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45"/>
        <w:gridCol w:w="8364"/>
      </w:tblGrid>
      <w:tr w:rsidR="006338AA" w:rsidRPr="00AC3E40" w:rsidTr="00BB5A9E">
        <w:tc>
          <w:tcPr>
            <w:tcW w:w="6345" w:type="dxa"/>
          </w:tcPr>
          <w:p w:rsidR="006338AA" w:rsidRPr="00AC3E40" w:rsidRDefault="006338AA" w:rsidP="006338AA">
            <w:pPr>
              <w:jc w:val="center"/>
              <w:rPr>
                <w:rFonts w:ascii="Times New Roman" w:hAnsi="Times New Roman" w:cs="Times New Roman"/>
                <w:b/>
                <w:sz w:val="28"/>
                <w:szCs w:val="24"/>
              </w:rPr>
            </w:pPr>
            <w:r w:rsidRPr="00AC3E40">
              <w:rPr>
                <w:rFonts w:ascii="Times New Roman" w:hAnsi="Times New Roman" w:cs="Times New Roman"/>
                <w:b/>
                <w:sz w:val="28"/>
                <w:szCs w:val="24"/>
              </w:rPr>
              <w:t>BỘ TÀI CHÍNH</w:t>
            </w:r>
          </w:p>
          <w:p w:rsidR="006338AA" w:rsidRPr="00AC3E40" w:rsidRDefault="00A8028F" w:rsidP="006338AA">
            <w:pPr>
              <w:jc w:val="center"/>
              <w:rPr>
                <w:rFonts w:ascii="Times New Roman" w:hAnsi="Times New Roman" w:cs="Times New Roman"/>
                <w:b/>
                <w:sz w:val="24"/>
                <w:szCs w:val="24"/>
              </w:rPr>
            </w:pPr>
            <w:r w:rsidRPr="00A8028F">
              <w:rPr>
                <w:rFonts w:ascii="Times New Roman" w:hAnsi="Times New Roman" w:cs="Times New Roman"/>
                <w:b/>
                <w:noProof/>
                <w:sz w:val="24"/>
                <w:szCs w:val="24"/>
              </w:rPr>
              <w:pict>
                <v:line id="Straight Connector 2090121194" o:spid="_x0000_s1026" style="position:absolute;left:0;text-align:left;flip:y;z-index:251658240;visibility:visible;mso-wrap-distance-top:-6e-5mm;mso-wrap-distance-bottom:-6e-5mm" from="133.85pt,1.3pt" to="173.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">
                  <o:lock v:ext="edit" shapetype="f"/>
                </v:line>
              </w:pict>
            </w:r>
          </w:p>
        </w:tc>
        <w:tc>
          <w:tcPr>
            <w:tcW w:w="8364" w:type="dxa"/>
          </w:tcPr>
          <w:p w:rsidR="006338AA" w:rsidRPr="00AC3E40" w:rsidRDefault="006338AA" w:rsidP="006338AA">
            <w:pPr>
              <w:jc w:val="center"/>
              <w:rPr>
                <w:rFonts w:ascii="Times New Roman" w:hAnsi="Times New Roman" w:cs="Times New Roman"/>
                <w:b/>
                <w:sz w:val="26"/>
                <w:szCs w:val="26"/>
              </w:rPr>
            </w:pPr>
            <w:r w:rsidRPr="00AC3E40">
              <w:rPr>
                <w:rFonts w:ascii="Times New Roman" w:hAnsi="Times New Roman" w:cs="Times New Roman"/>
                <w:b/>
                <w:sz w:val="26"/>
                <w:szCs w:val="26"/>
              </w:rPr>
              <w:t>CỘNG HÒA XÃ HỘI CHỦ NGHĨA VIỆT NAM</w:t>
            </w:r>
          </w:p>
          <w:p w:rsidR="006338AA" w:rsidRPr="00AC3E40" w:rsidRDefault="006338AA" w:rsidP="006338AA">
            <w:pPr>
              <w:jc w:val="center"/>
              <w:rPr>
                <w:rFonts w:ascii="Times New Roman" w:hAnsi="Times New Roman" w:cs="Times New Roman"/>
                <w:b/>
                <w:sz w:val="28"/>
                <w:szCs w:val="24"/>
              </w:rPr>
            </w:pPr>
            <w:r w:rsidRPr="00AC3E40">
              <w:rPr>
                <w:rFonts w:ascii="Times New Roman" w:hAnsi="Times New Roman" w:cs="Times New Roman"/>
                <w:b/>
                <w:sz w:val="28"/>
                <w:szCs w:val="24"/>
              </w:rPr>
              <w:t>Độc lập – Tự do – Hạnh phúc</w:t>
            </w:r>
          </w:p>
          <w:p w:rsidR="006338AA" w:rsidRPr="00AC3E40" w:rsidRDefault="00A8028F" w:rsidP="006338AA">
            <w:pPr>
              <w:jc w:val="center"/>
              <w:rPr>
                <w:rFonts w:ascii="Times New Roman" w:hAnsi="Times New Roman" w:cs="Times New Roman"/>
                <w:b/>
                <w:sz w:val="24"/>
                <w:szCs w:val="24"/>
              </w:rPr>
            </w:pPr>
            <w:r w:rsidRPr="00A8028F">
              <w:rPr>
                <w:rFonts w:ascii="Times New Roman" w:hAnsi="Times New Roman" w:cs="Times New Roman"/>
                <w:b/>
                <w:noProof/>
                <w:sz w:val="24"/>
                <w:szCs w:val="24"/>
              </w:rPr>
              <w:pict>
                <v:line id="Straight Connector 2" o:spid="_x0000_s1027" style="position:absolute;left:0;text-align:left;flip:y;z-index:251659264;visibility:visible;mso-wrap-distance-top:-6e-5mm;mso-wrap-distance-bottom:-6e-5mm" from="116pt,2.3pt" to="290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">
                  <o:lock v:ext="edit" shapetype="f"/>
                </v:line>
              </w:pict>
            </w:r>
          </w:p>
        </w:tc>
      </w:tr>
    </w:tbl>
    <w:p w:rsidR="0026317D" w:rsidRPr="00AC3E40" w:rsidRDefault="0026317D" w:rsidP="00A36122">
      <w:pPr>
        <w:jc w:val="center"/>
        <w:rPr>
          <w:rFonts w:ascii="Times New Roman" w:hAnsi="Times New Roman" w:cs="Times New Roman"/>
          <w:b/>
          <w:sz w:val="28"/>
          <w:szCs w:val="24"/>
        </w:rPr>
      </w:pPr>
    </w:p>
    <w:p w:rsidR="0026317D" w:rsidRPr="00AC3E40" w:rsidRDefault="0026317D" w:rsidP="0026317D">
      <w:pPr>
        <w:spacing w:after="0" w:line="240" w:lineRule="auto"/>
        <w:jc w:val="center"/>
        <w:rPr>
          <w:rFonts w:ascii="Times New Roman" w:hAnsi="Times New Roman" w:cs="Times New Roman"/>
          <w:b/>
          <w:sz w:val="28"/>
          <w:szCs w:val="24"/>
        </w:rPr>
      </w:pPr>
      <w:r w:rsidRPr="00AC3E40">
        <w:rPr>
          <w:rFonts w:ascii="Times New Roman" w:hAnsi="Times New Roman" w:cs="Times New Roman"/>
          <w:b/>
          <w:sz w:val="28"/>
          <w:szCs w:val="24"/>
        </w:rPr>
        <w:t>Phụ lục</w:t>
      </w:r>
    </w:p>
    <w:p w:rsidR="00724DF6" w:rsidRDefault="0026317D" w:rsidP="00A36122">
      <w:pPr>
        <w:jc w:val="center"/>
        <w:rPr>
          <w:rFonts w:ascii="Times New Roman" w:hAnsi="Times New Roman" w:cs="Times New Roman"/>
          <w:b/>
          <w:sz w:val="28"/>
          <w:szCs w:val="24"/>
        </w:rPr>
      </w:pPr>
      <w:r w:rsidRPr="00AC3E40">
        <w:rPr>
          <w:rFonts w:ascii="Times New Roman" w:hAnsi="Times New Roman" w:cs="Times New Roman"/>
          <w:b/>
          <w:sz w:val="28"/>
          <w:szCs w:val="24"/>
        </w:rPr>
        <w:t>VĂN BẢN</w:t>
      </w:r>
      <w:r w:rsidR="00A36122" w:rsidRPr="00AC3E40">
        <w:rPr>
          <w:rFonts w:ascii="Times New Roman" w:hAnsi="Times New Roman" w:cs="Times New Roman"/>
          <w:b/>
          <w:sz w:val="28"/>
          <w:szCs w:val="24"/>
        </w:rPr>
        <w:t xml:space="preserve"> QUY PHẠM PHÁP LUẬT </w:t>
      </w:r>
      <w:r w:rsidRPr="00AC3E40">
        <w:rPr>
          <w:rFonts w:ascii="Times New Roman" w:hAnsi="Times New Roman" w:cs="Times New Roman"/>
          <w:b/>
          <w:sz w:val="28"/>
          <w:szCs w:val="24"/>
        </w:rPr>
        <w:t>ĐƯỢC RÀ SOÁT</w:t>
      </w:r>
      <w:r w:rsidR="00A36122" w:rsidRPr="00AC3E40">
        <w:rPr>
          <w:rFonts w:ascii="Times New Roman" w:hAnsi="Times New Roman" w:cs="Times New Roman"/>
          <w:b/>
          <w:sz w:val="28"/>
          <w:szCs w:val="24"/>
        </w:rPr>
        <w:t xml:space="preserve"> </w:t>
      </w:r>
      <w:r w:rsidR="00A36122" w:rsidRPr="00AC3E40">
        <w:rPr>
          <w:rFonts w:ascii="Times New Roman" w:hAnsi="Times New Roman" w:cs="Times New Roman"/>
          <w:b/>
          <w:sz w:val="28"/>
          <w:szCs w:val="24"/>
        </w:rPr>
        <w:br/>
        <w:t>LIÊN QUAN ĐẾN DỰ THẢO LUẬT QUẢN LÝ VÀ ĐẦU TƯ VỐN NHÀ NƯỚC TẠI DOANH NGHIỆP</w:t>
      </w:r>
    </w:p>
    <w:p w:rsidR="0003625D" w:rsidRPr="0003625D" w:rsidRDefault="0003625D" w:rsidP="00A36122">
      <w:pPr>
        <w:jc w:val="center"/>
        <w:rPr>
          <w:rFonts w:ascii="Times New Roman" w:hAnsi="Times New Roman" w:cs="Times New Roman"/>
          <w:i/>
          <w:sz w:val="28"/>
          <w:szCs w:val="24"/>
        </w:rPr>
      </w:pPr>
      <w:r w:rsidRPr="0003625D">
        <w:rPr>
          <w:rFonts w:ascii="Times New Roman" w:hAnsi="Times New Roman" w:cs="Times New Roman"/>
          <w:i/>
          <w:sz w:val="28"/>
          <w:szCs w:val="24"/>
        </w:rPr>
        <w:t>(Tài liệu gửi lấy ý kiến thẩm định của Bộ Tư pháp)</w:t>
      </w:r>
    </w:p>
    <w:tbl>
      <w:tblPr>
        <w:tblStyle w:val="TableGrid"/>
        <w:tblW w:w="15672" w:type="dxa"/>
        <w:tblInd w:w="-522" w:type="dxa"/>
        <w:tblLayout w:type="fixed"/>
        <w:tblLook w:val="04A0"/>
      </w:tblPr>
      <w:tblGrid>
        <w:gridCol w:w="558"/>
        <w:gridCol w:w="1014"/>
        <w:gridCol w:w="4303"/>
        <w:gridCol w:w="7513"/>
        <w:gridCol w:w="2284"/>
      </w:tblGrid>
      <w:tr w:rsidR="00953CE6" w:rsidRPr="00AC3E40" w:rsidTr="00A467B4">
        <w:tc>
          <w:tcPr>
            <w:tcW w:w="558" w:type="dxa"/>
            <w:vAlign w:val="center"/>
          </w:tcPr>
          <w:p w:rsidR="00B10399" w:rsidRPr="00AC3E40" w:rsidRDefault="00B10399" w:rsidP="00363D98">
            <w:pPr>
              <w:spacing w:before="60" w:after="60"/>
              <w:jc w:val="center"/>
              <w:rPr>
                <w:rFonts w:ascii="Times New Roman" w:hAnsi="Times New Roman" w:cs="Times New Roman"/>
                <w:b/>
                <w:sz w:val="24"/>
                <w:szCs w:val="24"/>
              </w:rPr>
            </w:pPr>
            <w:r w:rsidRPr="00AC3E40">
              <w:rPr>
                <w:rFonts w:ascii="Times New Roman" w:hAnsi="Times New Roman" w:cs="Times New Roman"/>
                <w:b/>
                <w:sz w:val="24"/>
                <w:szCs w:val="24"/>
              </w:rPr>
              <w:t>TT</w:t>
            </w:r>
          </w:p>
        </w:tc>
        <w:tc>
          <w:tcPr>
            <w:tcW w:w="1014" w:type="dxa"/>
            <w:vAlign w:val="center"/>
          </w:tcPr>
          <w:p w:rsidR="00B10399" w:rsidRPr="00AC3E40" w:rsidRDefault="0026317D" w:rsidP="00363D98">
            <w:pPr>
              <w:spacing w:before="60" w:after="60"/>
              <w:jc w:val="center"/>
              <w:rPr>
                <w:rFonts w:ascii="Times New Roman" w:hAnsi="Times New Roman" w:cs="Times New Roman"/>
                <w:b/>
                <w:sz w:val="24"/>
                <w:szCs w:val="24"/>
              </w:rPr>
            </w:pPr>
            <w:r w:rsidRPr="00AC3E40">
              <w:rPr>
                <w:rFonts w:ascii="Times New Roman" w:hAnsi="Times New Roman" w:cs="Times New Roman"/>
                <w:b/>
                <w:sz w:val="24"/>
                <w:szCs w:val="24"/>
              </w:rPr>
              <w:t>NHÓM VẤN ĐỀ</w:t>
            </w:r>
          </w:p>
        </w:tc>
        <w:tc>
          <w:tcPr>
            <w:tcW w:w="4303" w:type="dxa"/>
            <w:vAlign w:val="center"/>
          </w:tcPr>
          <w:p w:rsidR="00B10399" w:rsidRPr="00714918" w:rsidRDefault="0026317D" w:rsidP="00714918">
            <w:pPr>
              <w:spacing w:before="60" w:after="60"/>
              <w:jc w:val="center"/>
              <w:rPr>
                <w:rFonts w:asciiTheme="majorHAnsi" w:hAnsiTheme="majorHAnsi" w:cstheme="majorHAnsi"/>
                <w:b/>
                <w:sz w:val="24"/>
                <w:szCs w:val="24"/>
              </w:rPr>
            </w:pPr>
            <w:r w:rsidRPr="00714918">
              <w:rPr>
                <w:rFonts w:asciiTheme="majorHAnsi" w:hAnsiTheme="majorHAnsi" w:cstheme="majorHAnsi"/>
                <w:b/>
                <w:sz w:val="24"/>
                <w:szCs w:val="24"/>
              </w:rPr>
              <w:t xml:space="preserve">DỰ THẢO LUẬT QUẢN LÝ VÀ </w:t>
            </w:r>
            <w:r w:rsidR="00594C1C" w:rsidRPr="00714918">
              <w:rPr>
                <w:rFonts w:asciiTheme="majorHAnsi" w:hAnsiTheme="majorHAnsi" w:cstheme="majorHAnsi"/>
                <w:b/>
                <w:sz w:val="24"/>
                <w:szCs w:val="24"/>
              </w:rPr>
              <w:br/>
            </w:r>
            <w:r w:rsidRPr="00714918">
              <w:rPr>
                <w:rFonts w:asciiTheme="majorHAnsi" w:hAnsiTheme="majorHAnsi" w:cstheme="majorHAnsi"/>
                <w:b/>
                <w:sz w:val="24"/>
                <w:szCs w:val="24"/>
              </w:rPr>
              <w:t>ĐẦU TƯ VỐN NHÀ NƯỚC TẠI DOANH NGHIỆP</w:t>
            </w:r>
          </w:p>
        </w:tc>
        <w:tc>
          <w:tcPr>
            <w:tcW w:w="7513" w:type="dxa"/>
            <w:vAlign w:val="center"/>
          </w:tcPr>
          <w:p w:rsidR="00B10399" w:rsidRPr="00AC3E40" w:rsidRDefault="0026317D" w:rsidP="00363D98">
            <w:pPr>
              <w:spacing w:before="60" w:after="60"/>
              <w:jc w:val="center"/>
              <w:rPr>
                <w:rFonts w:asciiTheme="majorHAnsi" w:hAnsiTheme="majorHAnsi" w:cstheme="majorHAnsi"/>
                <w:b/>
                <w:sz w:val="24"/>
                <w:szCs w:val="24"/>
              </w:rPr>
            </w:pPr>
            <w:r w:rsidRPr="00AC3E40">
              <w:rPr>
                <w:rFonts w:asciiTheme="majorHAnsi" w:hAnsiTheme="majorHAnsi" w:cstheme="majorHAnsi"/>
                <w:b/>
                <w:sz w:val="24"/>
                <w:szCs w:val="24"/>
              </w:rPr>
              <w:t>QUY ĐỊNH HIỆN HÀNH CÓ LIÊN QUAN</w:t>
            </w:r>
          </w:p>
        </w:tc>
        <w:tc>
          <w:tcPr>
            <w:tcW w:w="2284" w:type="dxa"/>
            <w:vAlign w:val="center"/>
          </w:tcPr>
          <w:p w:rsidR="00B10399" w:rsidRPr="00AC3E40" w:rsidRDefault="0026317D" w:rsidP="00363D98">
            <w:pPr>
              <w:spacing w:before="60" w:after="60"/>
              <w:jc w:val="center"/>
              <w:rPr>
                <w:rFonts w:ascii="Times New Roman" w:hAnsi="Times New Roman" w:cs="Times New Roman"/>
                <w:b/>
                <w:sz w:val="24"/>
                <w:szCs w:val="24"/>
              </w:rPr>
            </w:pPr>
            <w:r w:rsidRPr="00AC3E40">
              <w:rPr>
                <w:rFonts w:ascii="Times New Roman" w:hAnsi="Times New Roman" w:cs="Times New Roman"/>
                <w:b/>
                <w:sz w:val="24"/>
                <w:szCs w:val="24"/>
              </w:rPr>
              <w:t>ĐÁNH GIÁ</w:t>
            </w:r>
          </w:p>
          <w:p w:rsidR="0026317D" w:rsidRPr="00AC3E40" w:rsidRDefault="0026317D" w:rsidP="00363D98">
            <w:pPr>
              <w:spacing w:before="60" w:after="60"/>
              <w:jc w:val="center"/>
              <w:rPr>
                <w:rFonts w:ascii="Times New Roman" w:hAnsi="Times New Roman" w:cs="Times New Roman"/>
                <w:b/>
                <w:sz w:val="24"/>
                <w:szCs w:val="24"/>
              </w:rPr>
            </w:pPr>
            <w:r w:rsidRPr="00AC3E40">
              <w:rPr>
                <w:rFonts w:ascii="Times New Roman" w:hAnsi="Times New Roman" w:cs="Times New Roman"/>
                <w:b/>
                <w:szCs w:val="24"/>
              </w:rPr>
              <w:t>(phù hợp, không phù hợp, đề xuất xử lý)</w:t>
            </w:r>
          </w:p>
        </w:tc>
      </w:tr>
      <w:tr w:rsidR="008A3FB3" w:rsidRPr="00FF3A28" w:rsidTr="00A467B4">
        <w:tc>
          <w:tcPr>
            <w:tcW w:w="558" w:type="dxa"/>
          </w:tcPr>
          <w:p w:rsidR="008A3FB3" w:rsidRPr="00AC3E40" w:rsidRDefault="008A3FB3" w:rsidP="00363D98">
            <w:pPr>
              <w:pStyle w:val="ListParagraph"/>
              <w:numPr>
                <w:ilvl w:val="0"/>
                <w:numId w:val="3"/>
              </w:numPr>
              <w:spacing w:before="60" w:after="60"/>
              <w:jc w:val="both"/>
              <w:rPr>
                <w:rFonts w:ascii="Times New Roman" w:hAnsi="Times New Roman" w:cs="Times New Roman"/>
                <w:sz w:val="24"/>
                <w:szCs w:val="24"/>
              </w:rPr>
            </w:pPr>
          </w:p>
        </w:tc>
        <w:tc>
          <w:tcPr>
            <w:tcW w:w="1014" w:type="dxa"/>
          </w:tcPr>
          <w:p w:rsidR="008A3FB3" w:rsidRPr="00AC3E40" w:rsidRDefault="008A3FB3" w:rsidP="00363D98">
            <w:pPr>
              <w:spacing w:before="60" w:after="60"/>
              <w:jc w:val="both"/>
              <w:rPr>
                <w:rFonts w:ascii="Times New Roman" w:hAnsi="Times New Roman" w:cs="Times New Roman"/>
                <w:b/>
                <w:sz w:val="24"/>
                <w:szCs w:val="24"/>
              </w:rPr>
            </w:pPr>
            <w:r w:rsidRPr="00AC3E40">
              <w:rPr>
                <w:rFonts w:ascii="Times New Roman" w:hAnsi="Times New Roman" w:cs="Times New Roman"/>
                <w:b/>
                <w:bCs/>
                <w:sz w:val="24"/>
                <w:szCs w:val="24"/>
              </w:rPr>
              <w:t>Những quy định chung</w:t>
            </w:r>
          </w:p>
        </w:tc>
        <w:tc>
          <w:tcPr>
            <w:tcW w:w="4303" w:type="dxa"/>
          </w:tcPr>
          <w:p w:rsidR="003866A5" w:rsidRPr="00714918" w:rsidRDefault="003866A5" w:rsidP="00714918">
            <w:pPr>
              <w:pStyle w:val="Heading1"/>
              <w:spacing w:before="60" w:after="60"/>
              <w:jc w:val="both"/>
              <w:outlineLvl w:val="0"/>
              <w:rPr>
                <w:rFonts w:asciiTheme="majorHAnsi" w:hAnsiTheme="majorHAnsi" w:cstheme="majorHAnsi"/>
                <w:b w:val="0"/>
                <w:bCs/>
              </w:rPr>
            </w:pPr>
            <w:bookmarkStart w:id="0" w:name="dieu_1"/>
            <w:bookmarkStart w:id="1" w:name="_Toc136360168"/>
            <w:bookmarkStart w:id="2" w:name="_Toc147241705"/>
            <w:bookmarkStart w:id="3" w:name="_Toc167551545"/>
            <w:r w:rsidRPr="00714918">
              <w:rPr>
                <w:rFonts w:asciiTheme="majorHAnsi" w:hAnsiTheme="majorHAnsi" w:cstheme="majorHAnsi"/>
                <w:bCs/>
              </w:rPr>
              <w:t>Điều 1. Phạm vi điều chỉnh</w:t>
            </w:r>
            <w:bookmarkEnd w:id="0"/>
            <w:bookmarkEnd w:id="1"/>
            <w:bookmarkEnd w:id="2"/>
            <w:bookmarkEnd w:id="3"/>
          </w:p>
          <w:p w:rsidR="003866A5" w:rsidRPr="00714918" w:rsidRDefault="003866A5" w:rsidP="00714918">
            <w:pPr>
              <w:shd w:val="clear" w:color="auto" w:fill="FFFFFF"/>
              <w:spacing w:before="60" w:after="60"/>
              <w:jc w:val="both"/>
              <w:rPr>
                <w:rFonts w:asciiTheme="majorHAnsi" w:eastAsia="Times New Roman" w:hAnsiTheme="majorHAnsi" w:cstheme="majorHAnsi"/>
                <w:b/>
                <w:bCs/>
                <w:sz w:val="24"/>
                <w:szCs w:val="24"/>
              </w:rPr>
            </w:pPr>
            <w:bookmarkStart w:id="4" w:name="_Hlk141118514"/>
            <w:r w:rsidRPr="00714918">
              <w:rPr>
                <w:rFonts w:asciiTheme="majorHAnsi" w:eastAsia="Times New Roman" w:hAnsiTheme="majorHAnsi" w:cstheme="majorHAnsi"/>
                <w:sz w:val="24"/>
                <w:szCs w:val="24"/>
                <w:lang w:eastAsia="vi-VN"/>
              </w:rPr>
              <w:t>Luật này quy định việc quản lý và đầu tư vốn nhà nước tại doanh nghiệp; sắp xếp và</w:t>
            </w:r>
            <w:r w:rsidRPr="00714918">
              <w:rPr>
                <w:rFonts w:asciiTheme="majorHAnsi" w:eastAsia="Times New Roman" w:hAnsiTheme="majorHAnsi" w:cstheme="majorHAnsi"/>
                <w:b/>
                <w:bCs/>
                <w:sz w:val="24"/>
                <w:szCs w:val="24"/>
                <w:lang w:eastAsia="vi-VN"/>
              </w:rPr>
              <w:t xml:space="preserve"> </w:t>
            </w:r>
            <w:r w:rsidRPr="00714918">
              <w:rPr>
                <w:rFonts w:asciiTheme="majorHAnsi" w:eastAsia="Times New Roman" w:hAnsiTheme="majorHAnsi" w:cstheme="majorHAnsi"/>
                <w:sz w:val="24"/>
                <w:szCs w:val="24"/>
                <w:lang w:eastAsia="vi-VN"/>
              </w:rPr>
              <w:t>cơ cấu lại vốn nhà nước đầu tư tại doanh nghiệp; thanh tra, kiểm tra, giám sát việc quản lý và đầu tư vốn, sắp xếp và cơ cấu lại vốn nhà nước đầu tư tại doanh nghiệp</w:t>
            </w:r>
            <w:bookmarkEnd w:id="4"/>
            <w:r w:rsidRPr="00714918">
              <w:rPr>
                <w:rFonts w:asciiTheme="majorHAnsi" w:eastAsia="Times New Roman" w:hAnsiTheme="majorHAnsi" w:cstheme="majorHAnsi"/>
                <w:sz w:val="24"/>
                <w:szCs w:val="24"/>
                <w:lang w:eastAsia="vi-VN"/>
              </w:rPr>
              <w:t>.</w:t>
            </w:r>
          </w:p>
          <w:p w:rsidR="008A3FB3" w:rsidRPr="00714918" w:rsidRDefault="008A3FB3" w:rsidP="00714918">
            <w:pPr>
              <w:shd w:val="clear" w:color="auto" w:fill="FFFFFF"/>
              <w:spacing w:before="60" w:after="60"/>
              <w:jc w:val="both"/>
              <w:rPr>
                <w:rFonts w:asciiTheme="majorHAnsi" w:eastAsia="Times New Roman" w:hAnsiTheme="majorHAnsi" w:cstheme="majorHAnsi"/>
                <w:b/>
                <w:bCs/>
                <w:sz w:val="24"/>
                <w:szCs w:val="24"/>
              </w:rPr>
            </w:pPr>
          </w:p>
        </w:tc>
        <w:tc>
          <w:tcPr>
            <w:tcW w:w="7513" w:type="dxa"/>
          </w:tcPr>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b/>
                <w:bCs/>
                <w:lang w:val="nl-NL"/>
              </w:rPr>
            </w:pPr>
            <w:r w:rsidRPr="00AC3E40">
              <w:rPr>
                <w:rFonts w:asciiTheme="majorHAnsi" w:hAnsiTheme="majorHAnsi" w:cstheme="majorHAnsi"/>
                <w:b/>
                <w:bCs/>
                <w:lang w:val="nl-NL"/>
              </w:rPr>
              <w:t>- Luật Doanh nghiệp số 59/2020/QH14</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b/>
                <w:i/>
                <w:lang w:val="nl-NL"/>
              </w:rPr>
            </w:pPr>
            <w:r w:rsidRPr="00AC3E40">
              <w:rPr>
                <w:rFonts w:asciiTheme="majorHAnsi" w:hAnsiTheme="majorHAnsi" w:cstheme="majorHAnsi"/>
                <w:b/>
                <w:bCs/>
                <w:i/>
                <w:lang w:val="nl-NL"/>
              </w:rPr>
              <w:t>Điều 1. Phạm vi điều chỉnh</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Luật này quy định về việc thành lập, tổ chức quản lý, tổ chức lại, giải thể và hoạt động có liên quan của doanh nghiệp, bao gồm công ty trách nhiệm hữu hạn, công ty cổ phần, công ty hợp danh và doanh nghiệp tư nhân; </w:t>
            </w:r>
            <w:r w:rsidRPr="00AC3E40">
              <w:rPr>
                <w:rFonts w:asciiTheme="majorHAnsi" w:hAnsiTheme="majorHAnsi" w:cstheme="majorHAnsi"/>
                <w:i/>
                <w:shd w:val="clear" w:color="auto" w:fill="FFFFFF"/>
                <w:lang w:val="nl-NL"/>
              </w:rPr>
              <w:t>quy định</w:t>
            </w:r>
            <w:r w:rsidRPr="00AC3E40">
              <w:rPr>
                <w:rFonts w:asciiTheme="majorHAnsi" w:hAnsiTheme="majorHAnsi" w:cstheme="majorHAnsi"/>
                <w:i/>
                <w:lang w:val="nl-NL"/>
              </w:rPr>
              <w:t> về nhóm công ty.</w:t>
            </w:r>
          </w:p>
          <w:p w:rsidR="008A3FB3" w:rsidRPr="00AC3E40" w:rsidRDefault="008A3FB3"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Bộ Luật Dân sự số 91/2015/QH13</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1. Phạm vi điều chỉnh</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Bộ luật này quy định địa vị pháp lý, chuẩn mực pháp lý về cách ứng xử của cá nhân, pháp nhân; quyền, nghĩa vụ về nhân thân và tài sản của cá nhân, pháp nhân trong các quan hệ được hình thành trên cơ sở bình đẳng, tự do ý chí, độc lập về tài sản và tự chịu trách nhiệm (sau đây gọi chung là quan hệ dân sự).</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i/>
                <w:lang w:val="nl-NL"/>
              </w:rPr>
              <w:t xml:space="preserve">- </w:t>
            </w:r>
            <w:r w:rsidRPr="00AC3E40">
              <w:rPr>
                <w:rFonts w:asciiTheme="majorHAnsi" w:hAnsiTheme="majorHAnsi" w:cstheme="majorHAnsi"/>
                <w:b/>
                <w:lang w:val="nl-NL"/>
              </w:rPr>
              <w:t xml:space="preserve">Luật Đầu tư số </w:t>
            </w:r>
            <w:r w:rsidRPr="00AC3E40">
              <w:rPr>
                <w:rFonts w:asciiTheme="majorHAnsi" w:hAnsiTheme="majorHAnsi" w:cstheme="majorHAnsi"/>
                <w:b/>
                <w:shd w:val="clear" w:color="auto" w:fill="FFFFFF"/>
                <w:lang w:val="nl-NL"/>
              </w:rPr>
              <w:t>61/2020/QH14</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1. Phạm vi điều chỉnh</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Luật này quy định về hoạt động đầu tư kinh doanh tại Việt Nam và hoạt động đầu tư kinh doanh từ Việt Nam ra nước ngoài.</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i/>
                <w:lang w:val="nl-NL"/>
              </w:rPr>
              <w:t>-</w:t>
            </w:r>
            <w:r w:rsidRPr="00AC3E40">
              <w:rPr>
                <w:rFonts w:asciiTheme="majorHAnsi" w:hAnsiTheme="majorHAnsi" w:cstheme="majorHAnsi"/>
                <w:b/>
                <w:lang w:val="nl-NL"/>
              </w:rPr>
              <w:t xml:space="preserve"> Luật Đầu tư công số 39/2019/QH14</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1. Phạm vi điều chỉnh</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lastRenderedPageBreak/>
              <w:t>Luật này quy định việc quản lý nhà nước về đầu tư công; quản lý và sử dụng vốn đầu tư công; quyền, nghĩa vụ và trách nhiệm của cơ quan, đơn vị, tổ chức, cá nhân liên quan đến hoạt động đầu tư công.</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i/>
                <w:lang w:val="nl-NL"/>
              </w:rPr>
              <w:t xml:space="preserve">- </w:t>
            </w:r>
            <w:r w:rsidRPr="00AC3E40">
              <w:rPr>
                <w:rFonts w:asciiTheme="majorHAnsi" w:hAnsiTheme="majorHAnsi" w:cstheme="majorHAnsi"/>
                <w:b/>
                <w:lang w:val="nl-NL"/>
              </w:rPr>
              <w:t xml:space="preserve">Luật Ngân sách nhà nước </w:t>
            </w:r>
            <w:r w:rsidRPr="00AC3E40">
              <w:rPr>
                <w:rFonts w:asciiTheme="majorHAnsi" w:hAnsiTheme="majorHAnsi" w:cstheme="majorHAnsi"/>
                <w:b/>
                <w:shd w:val="clear" w:color="auto" w:fill="FFFFFF"/>
                <w:lang w:val="nl-NL"/>
              </w:rPr>
              <w:t>số 83/2015/QH13</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1. Phạm vi điều chỉnh</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Luật này quy định về lập, chấp hành, kiểm toán, quyết toán, giám sát ngân sách nhà nước; nhiệm vụ, quyền hạn của các cơ quan, </w:t>
            </w:r>
            <w:r w:rsidRPr="00AC3E40">
              <w:rPr>
                <w:rFonts w:asciiTheme="majorHAnsi" w:hAnsiTheme="majorHAnsi" w:cstheme="majorHAnsi"/>
                <w:i/>
                <w:shd w:val="clear" w:color="auto" w:fill="FFFFFF"/>
                <w:lang w:val="nl-NL"/>
              </w:rPr>
              <w:t>tổ chức</w:t>
            </w:r>
            <w:r w:rsidRPr="00AC3E40">
              <w:rPr>
                <w:rFonts w:asciiTheme="majorHAnsi" w:hAnsiTheme="majorHAnsi" w:cstheme="majorHAnsi"/>
                <w:i/>
                <w:lang w:val="nl-NL"/>
              </w:rPr>
              <w:t>, đơn vị, cá nhân có liên quan trong lĩnh vực ngân sách nhà nước.</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Luật Chứng khoán số 54/2019/QH14</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1. Phạm vi điều chỉnh</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Luật này quy định các hoạt động về chứng khoán và thị trường chứng khoán; quyền và nghĩa vụ của tổ chức, cá nhân trong lĩnh vực chứng khoán; tổ chức thị trường chứng khoán; quản lý nhà nước về chứng khoán và thị trường chứng khoán.</w:t>
            </w:r>
          </w:p>
          <w:p w:rsidR="008A3FB3" w:rsidRPr="00AC3E40" w:rsidRDefault="008A3FB3"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Luật Các tổ chức tín dụng số </w:t>
            </w:r>
            <w:r w:rsidRPr="00AC3E40">
              <w:rPr>
                <w:rFonts w:asciiTheme="majorHAnsi" w:hAnsiTheme="majorHAnsi" w:cstheme="majorHAnsi"/>
                <w:b/>
                <w:shd w:val="clear" w:color="auto" w:fill="FFFFFF"/>
                <w:lang w:val="nl-NL"/>
              </w:rPr>
              <w:t>32/2024/QH15</w:t>
            </w:r>
          </w:p>
          <w:p w:rsidR="008A3FB3" w:rsidRPr="00AC3E40" w:rsidRDefault="008A3FB3" w:rsidP="00363D98">
            <w:pPr>
              <w:shd w:val="clear" w:color="auto" w:fill="FFFFFF"/>
              <w:spacing w:before="60" w:after="60"/>
              <w:jc w:val="both"/>
              <w:outlineLvl w:val="2"/>
              <w:rPr>
                <w:rFonts w:asciiTheme="majorHAnsi" w:eastAsia="Times New Roman" w:hAnsiTheme="majorHAnsi" w:cstheme="majorHAnsi"/>
                <w:b/>
                <w:bCs/>
                <w:i/>
                <w:sz w:val="24"/>
                <w:szCs w:val="24"/>
                <w:lang w:val="nl-NL"/>
              </w:rPr>
            </w:pPr>
            <w:r w:rsidRPr="00AC3E40">
              <w:rPr>
                <w:rFonts w:asciiTheme="majorHAnsi" w:eastAsia="Times New Roman" w:hAnsiTheme="majorHAnsi" w:cstheme="majorHAnsi"/>
                <w:b/>
                <w:bCs/>
                <w:i/>
                <w:sz w:val="24"/>
                <w:szCs w:val="24"/>
                <w:lang w:val="nl-NL"/>
              </w:rPr>
              <w:t>Điều 1. Phạm vi điều chỉnh</w:t>
            </w:r>
          </w:p>
          <w:p w:rsidR="008A3FB3" w:rsidRPr="00AC3E40" w:rsidRDefault="008A3FB3"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Luật này quy định về việc thành lập, tổ chức, hoạt động, can thiệp sớm, kiểm soát đặc biệt, tổ chức lại, giải thể, phá sản tổ chức tín dụng; việc thành lập, tổ chức, hoạt động, can thiệp sớm, giải thể, chấm dứt hoạt động của chi nhánh ngân hàng nước ngoài; việc thành lập, hoạt động của văn phòng đại diện tại Việt Nam của tổ chức tín dụng nước ngoài, tổ chức nước ngoài khác có hoạt động ngân hàng; việc xử lý nợ xấu, tài sản bảo đảm của khoản nợ xấu của tổ chức tín dụng, chi nhánh ngân hàng nước ngoài, tổ chức mà Nhà nước sở hữu 100% vốn điều lệ có chức năng mua, bán, xử lý nợ.</w:t>
            </w:r>
          </w:p>
          <w:p w:rsidR="00F604DE" w:rsidRPr="00AC3E40" w:rsidRDefault="00F604DE" w:rsidP="00363D98">
            <w:pPr>
              <w:shd w:val="clear" w:color="auto" w:fill="FFFFFF"/>
              <w:spacing w:before="60" w:after="60"/>
              <w:jc w:val="both"/>
              <w:rPr>
                <w:rFonts w:asciiTheme="majorHAnsi" w:eastAsia="Times New Roman" w:hAnsiTheme="majorHAnsi" w:cstheme="majorHAnsi"/>
                <w:b/>
                <w:sz w:val="24"/>
                <w:szCs w:val="24"/>
                <w:lang w:val="nl-NL"/>
              </w:rPr>
            </w:pPr>
            <w:r w:rsidRPr="00AC3E40">
              <w:rPr>
                <w:rFonts w:asciiTheme="majorHAnsi" w:eastAsia="Times New Roman" w:hAnsiTheme="majorHAnsi" w:cstheme="majorHAnsi"/>
                <w:b/>
                <w:sz w:val="24"/>
                <w:szCs w:val="24"/>
                <w:lang w:val="nl-NL"/>
              </w:rPr>
              <w:t>- Luật Đầu tư theo phương thức đối tác công tư số 64/2020/QH14</w:t>
            </w:r>
          </w:p>
          <w:p w:rsidR="00F604DE" w:rsidRPr="00AC3E40" w:rsidRDefault="00F604DE" w:rsidP="00363D98">
            <w:pPr>
              <w:shd w:val="clear" w:color="auto" w:fill="FFFFFF"/>
              <w:spacing w:before="60" w:after="60"/>
              <w:jc w:val="both"/>
              <w:rPr>
                <w:rFonts w:asciiTheme="majorHAnsi" w:eastAsia="Times New Roman" w:hAnsiTheme="majorHAnsi" w:cstheme="majorHAnsi"/>
                <w:i/>
                <w:sz w:val="24"/>
                <w:szCs w:val="24"/>
                <w:lang w:val="vi-VN"/>
              </w:rPr>
            </w:pPr>
            <w:r w:rsidRPr="00AC3E40">
              <w:rPr>
                <w:rFonts w:asciiTheme="majorHAnsi" w:eastAsia="Times New Roman" w:hAnsiTheme="majorHAnsi" w:cstheme="majorHAnsi"/>
                <w:b/>
                <w:bCs/>
                <w:i/>
                <w:sz w:val="24"/>
                <w:szCs w:val="24"/>
                <w:lang w:val="vi-VN"/>
              </w:rPr>
              <w:t>Điều 1. Phạm vi điều chỉnh</w:t>
            </w:r>
          </w:p>
          <w:p w:rsidR="00F604DE" w:rsidRPr="00AC3E40" w:rsidRDefault="00F604DE" w:rsidP="00363D98">
            <w:pPr>
              <w:shd w:val="clear" w:color="auto" w:fill="FFFFFF"/>
              <w:spacing w:before="60" w:after="60"/>
              <w:jc w:val="both"/>
              <w:rPr>
                <w:rFonts w:asciiTheme="majorHAnsi" w:eastAsia="Times New Roman" w:hAnsiTheme="majorHAnsi" w:cstheme="majorHAnsi"/>
                <w:i/>
                <w:sz w:val="24"/>
                <w:szCs w:val="24"/>
                <w:lang w:val="vi-VN"/>
              </w:rPr>
            </w:pPr>
            <w:r w:rsidRPr="00AC3E40">
              <w:rPr>
                <w:rFonts w:asciiTheme="majorHAnsi" w:eastAsia="Times New Roman" w:hAnsiTheme="majorHAnsi" w:cstheme="majorHAnsi"/>
                <w:i/>
                <w:sz w:val="24"/>
                <w:szCs w:val="24"/>
                <w:lang w:val="vi-VN"/>
              </w:rPr>
              <w:t>Luật này quy định về hoạt động đầu tư theo phương thức đối tác công tư; quản lý nhà nước, quyền, nghĩa vụ và trách nhiệm của cơ quan, tổ chức, cá nhân có liên quan đến hoạt động đầu tư theo phương thức đối tác công tư.</w:t>
            </w:r>
          </w:p>
          <w:p w:rsidR="00F604DE" w:rsidRPr="00AC3E40" w:rsidRDefault="00F604DE" w:rsidP="00363D98">
            <w:pPr>
              <w:shd w:val="clear" w:color="auto" w:fill="FFFFFF"/>
              <w:spacing w:before="60" w:after="60"/>
              <w:jc w:val="both"/>
              <w:rPr>
                <w:rFonts w:asciiTheme="majorHAnsi" w:eastAsia="Times New Roman" w:hAnsiTheme="majorHAnsi" w:cstheme="majorHAnsi"/>
                <w:b/>
                <w:sz w:val="24"/>
                <w:szCs w:val="24"/>
                <w:lang w:val="vi-VN"/>
              </w:rPr>
            </w:pPr>
            <w:r w:rsidRPr="00AC3E40">
              <w:rPr>
                <w:rFonts w:asciiTheme="majorHAnsi" w:eastAsia="Times New Roman" w:hAnsiTheme="majorHAnsi" w:cstheme="majorHAnsi"/>
                <w:b/>
                <w:sz w:val="24"/>
                <w:szCs w:val="24"/>
                <w:lang w:val="vi-VN"/>
              </w:rPr>
              <w:t>- Luật Cạnh tranh số 23/2018/QH14</w:t>
            </w:r>
          </w:p>
          <w:p w:rsidR="00F604DE" w:rsidRPr="00AC3E40" w:rsidRDefault="00F604DE" w:rsidP="00363D98">
            <w:pPr>
              <w:shd w:val="clear" w:color="auto" w:fill="FFFFFF"/>
              <w:spacing w:before="60" w:after="60"/>
              <w:jc w:val="both"/>
              <w:rPr>
                <w:rFonts w:asciiTheme="majorHAnsi" w:eastAsia="Times New Roman" w:hAnsiTheme="majorHAnsi" w:cstheme="majorHAnsi"/>
                <w:i/>
                <w:sz w:val="24"/>
                <w:szCs w:val="24"/>
                <w:lang w:val="vi-VN"/>
              </w:rPr>
            </w:pPr>
            <w:r w:rsidRPr="00AC3E40">
              <w:rPr>
                <w:rFonts w:asciiTheme="majorHAnsi" w:eastAsia="Times New Roman" w:hAnsiTheme="majorHAnsi" w:cstheme="majorHAnsi"/>
                <w:b/>
                <w:bCs/>
                <w:i/>
                <w:sz w:val="24"/>
                <w:szCs w:val="24"/>
                <w:lang w:val="vi-VN"/>
              </w:rPr>
              <w:t>Điều 1. Phạm vi điều chỉnh</w:t>
            </w:r>
          </w:p>
          <w:p w:rsidR="00F604DE" w:rsidRPr="00AC3E40" w:rsidRDefault="00F604DE" w:rsidP="00363D98">
            <w:pPr>
              <w:shd w:val="clear" w:color="auto" w:fill="FFFFFF"/>
              <w:spacing w:before="60" w:after="60"/>
              <w:jc w:val="both"/>
              <w:rPr>
                <w:rFonts w:asciiTheme="majorHAnsi" w:eastAsia="Times New Roman" w:hAnsiTheme="majorHAnsi" w:cstheme="majorHAnsi"/>
                <w:i/>
                <w:sz w:val="24"/>
                <w:szCs w:val="24"/>
                <w:lang w:val="vi-VN"/>
              </w:rPr>
            </w:pPr>
            <w:r w:rsidRPr="00AC3E40">
              <w:rPr>
                <w:rFonts w:asciiTheme="majorHAnsi" w:eastAsia="Times New Roman" w:hAnsiTheme="majorHAnsi" w:cstheme="majorHAnsi"/>
                <w:i/>
                <w:sz w:val="24"/>
                <w:szCs w:val="24"/>
                <w:lang w:val="vi-VN"/>
              </w:rPr>
              <w:t>Luật này quy định về hành vi hạn chế cạnh tranh, tập trung kinh tế gây tác động hoặc có khả năng gây tác động hạn chế cạnh tranh đến thị trường Việt Nam; hành vi cạnh tranh không lành mạnh; tố tụng cạnh tranh; xử lý vi phạm pháp luật về cạnh tranh; quản lý nhà nước về cạnh tranh.</w:t>
            </w:r>
          </w:p>
          <w:p w:rsidR="0022559F" w:rsidRPr="00AC3E40" w:rsidRDefault="0022559F" w:rsidP="00363D98">
            <w:pPr>
              <w:spacing w:before="60" w:after="60"/>
              <w:jc w:val="both"/>
              <w:rPr>
                <w:rFonts w:asciiTheme="majorHAnsi" w:hAnsiTheme="majorHAnsi" w:cstheme="majorHAnsi"/>
                <w:b/>
                <w:sz w:val="24"/>
                <w:szCs w:val="24"/>
                <w:lang w:val="vi-VN"/>
              </w:rPr>
            </w:pPr>
            <w:r w:rsidRPr="00AC3E40">
              <w:rPr>
                <w:rFonts w:asciiTheme="majorHAnsi" w:hAnsiTheme="majorHAnsi" w:cstheme="majorHAnsi"/>
                <w:b/>
                <w:sz w:val="24"/>
                <w:szCs w:val="24"/>
                <w:lang w:val="vi-VN"/>
              </w:rPr>
              <w:t>- Luật Xây dựng số 50/2014/QH13</w:t>
            </w:r>
          </w:p>
          <w:p w:rsidR="0022559F" w:rsidRPr="00AC3E40" w:rsidRDefault="0022559F" w:rsidP="00363D98">
            <w:pPr>
              <w:shd w:val="clear" w:color="auto" w:fill="FFFFFF"/>
              <w:spacing w:before="60" w:after="60"/>
              <w:jc w:val="both"/>
              <w:rPr>
                <w:rFonts w:asciiTheme="majorHAnsi" w:eastAsia="Times New Roman" w:hAnsiTheme="majorHAnsi" w:cstheme="majorHAnsi"/>
                <w:i/>
                <w:sz w:val="24"/>
                <w:szCs w:val="24"/>
                <w:lang w:val="vi-VN"/>
              </w:rPr>
            </w:pPr>
            <w:r w:rsidRPr="00AC3E40">
              <w:rPr>
                <w:rFonts w:asciiTheme="majorHAnsi" w:eastAsia="Times New Roman" w:hAnsiTheme="majorHAnsi" w:cstheme="majorHAnsi"/>
                <w:b/>
                <w:bCs/>
                <w:i/>
                <w:sz w:val="24"/>
                <w:szCs w:val="24"/>
                <w:lang w:val="vi-VN"/>
              </w:rPr>
              <w:t>Điều 1. Phạm vi điều chỉnh</w:t>
            </w:r>
          </w:p>
          <w:p w:rsidR="00F604DE" w:rsidRPr="00AC3E40" w:rsidRDefault="0022559F" w:rsidP="00363D98">
            <w:pPr>
              <w:shd w:val="clear" w:color="auto" w:fill="FFFFFF"/>
              <w:spacing w:before="60" w:after="60"/>
              <w:jc w:val="both"/>
              <w:rPr>
                <w:rFonts w:asciiTheme="majorHAnsi" w:eastAsia="Times New Roman" w:hAnsiTheme="majorHAnsi" w:cstheme="majorHAnsi"/>
                <w:i/>
                <w:sz w:val="24"/>
                <w:szCs w:val="24"/>
                <w:lang w:val="vi-VN"/>
              </w:rPr>
            </w:pPr>
            <w:r w:rsidRPr="00AC3E40">
              <w:rPr>
                <w:rFonts w:asciiTheme="majorHAnsi" w:eastAsia="Times New Roman" w:hAnsiTheme="majorHAnsi" w:cstheme="majorHAnsi"/>
                <w:i/>
                <w:sz w:val="24"/>
                <w:szCs w:val="24"/>
                <w:lang w:val="vi-VN"/>
              </w:rPr>
              <w:t>Luật này quy định về quyền, nghĩa vụ, trách nhiệm của cơ quan, tổ chức, cá nhân và quản lý nhà nước trong hoạt động đầu tư xây dựng.</w:t>
            </w:r>
          </w:p>
        </w:tc>
        <w:tc>
          <w:tcPr>
            <w:tcW w:w="2284" w:type="dxa"/>
          </w:tcPr>
          <w:p w:rsidR="007046F6" w:rsidRPr="00AC3E40" w:rsidRDefault="0091376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lastRenderedPageBreak/>
              <w:t xml:space="preserve">Phù hợp với hệ thống pháp luật hiện hành, đảm bảo hợp hiến, hợp pháp, thống nhất với quy định pháp luật hiện hành. </w:t>
            </w:r>
          </w:p>
          <w:p w:rsidR="008A3FB3" w:rsidRPr="00AC3E40" w:rsidRDefault="0091376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 xml:space="preserve">Phạm vi điều chỉnh không chồng chéo, mẫu thuẫn với các quy định pháp luật </w:t>
            </w:r>
            <w:r w:rsidR="007046F6" w:rsidRPr="00AC3E40">
              <w:rPr>
                <w:rFonts w:ascii="Times New Roman" w:hAnsi="Times New Roman" w:cs="Times New Roman"/>
                <w:sz w:val="24"/>
                <w:szCs w:val="24"/>
                <w:lang w:val="nl-NL"/>
              </w:rPr>
              <w:t>khác hiện nay</w:t>
            </w:r>
            <w:r w:rsidRPr="00AC3E40">
              <w:rPr>
                <w:rFonts w:ascii="Times New Roman" w:hAnsi="Times New Roman" w:cs="Times New Roman"/>
                <w:sz w:val="24"/>
                <w:szCs w:val="24"/>
                <w:lang w:val="nl-NL"/>
              </w:rPr>
              <w:t>.</w:t>
            </w:r>
          </w:p>
        </w:tc>
      </w:tr>
      <w:tr w:rsidR="00DE55FE" w:rsidRPr="00FF3A28" w:rsidTr="00A467B4">
        <w:tc>
          <w:tcPr>
            <w:tcW w:w="558" w:type="dxa"/>
          </w:tcPr>
          <w:p w:rsidR="00DE55FE" w:rsidRPr="00AC3E40" w:rsidRDefault="00DE55FE"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DE55FE" w:rsidRPr="00AC3E40" w:rsidRDefault="00DE55FE" w:rsidP="00363D98">
            <w:pPr>
              <w:spacing w:before="60" w:after="60"/>
              <w:jc w:val="both"/>
              <w:rPr>
                <w:rFonts w:ascii="Times New Roman" w:hAnsi="Times New Roman" w:cs="Times New Roman"/>
                <w:bCs/>
                <w:sz w:val="24"/>
                <w:szCs w:val="24"/>
              </w:rPr>
            </w:pPr>
            <w:r w:rsidRPr="00AC3E40">
              <w:rPr>
                <w:rFonts w:ascii="Times New Roman" w:hAnsi="Times New Roman" w:cs="Times New Roman"/>
                <w:b/>
                <w:bCs/>
                <w:sz w:val="24"/>
                <w:szCs w:val="24"/>
              </w:rPr>
              <w:t>Những quy định chung</w:t>
            </w:r>
          </w:p>
        </w:tc>
        <w:tc>
          <w:tcPr>
            <w:tcW w:w="4303" w:type="dxa"/>
          </w:tcPr>
          <w:p w:rsidR="003866A5" w:rsidRPr="00714918" w:rsidRDefault="003866A5" w:rsidP="00714918">
            <w:pPr>
              <w:pStyle w:val="Heading1"/>
              <w:spacing w:before="60" w:after="60"/>
              <w:jc w:val="both"/>
              <w:outlineLvl w:val="0"/>
              <w:rPr>
                <w:rFonts w:asciiTheme="majorHAnsi" w:hAnsiTheme="majorHAnsi" w:cstheme="majorHAnsi"/>
                <w:bCs/>
              </w:rPr>
            </w:pPr>
            <w:bookmarkStart w:id="5" w:name="dieu_2"/>
            <w:bookmarkStart w:id="6" w:name="_Toc136360169"/>
            <w:bookmarkStart w:id="7" w:name="_Toc147241706"/>
            <w:bookmarkStart w:id="8" w:name="_Toc167551546"/>
            <w:r w:rsidRPr="00714918">
              <w:rPr>
                <w:rFonts w:asciiTheme="majorHAnsi" w:hAnsiTheme="majorHAnsi" w:cstheme="majorHAnsi"/>
                <w:bCs/>
              </w:rPr>
              <w:t>Điều 2. Đối tượng áp dụng</w:t>
            </w:r>
            <w:bookmarkEnd w:id="5"/>
            <w:bookmarkEnd w:id="6"/>
            <w:bookmarkEnd w:id="7"/>
            <w:bookmarkEnd w:id="8"/>
          </w:p>
          <w:p w:rsidR="003866A5" w:rsidRPr="00714918" w:rsidRDefault="003866A5" w:rsidP="00714918">
            <w:pPr>
              <w:shd w:val="clear" w:color="auto" w:fill="FFFFFF"/>
              <w:spacing w:before="60" w:after="60"/>
              <w:jc w:val="both"/>
              <w:rPr>
                <w:rFonts w:asciiTheme="majorHAnsi" w:hAnsiTheme="majorHAnsi" w:cstheme="majorHAnsi"/>
                <w:sz w:val="24"/>
                <w:szCs w:val="24"/>
                <w:lang w:eastAsia="vi-VN"/>
              </w:rPr>
            </w:pPr>
            <w:r w:rsidRPr="00714918">
              <w:rPr>
                <w:rFonts w:asciiTheme="majorHAnsi" w:eastAsia="Times New Roman" w:hAnsiTheme="majorHAnsi" w:cstheme="majorHAnsi"/>
                <w:sz w:val="24"/>
                <w:szCs w:val="24"/>
                <w:lang w:eastAsia="vi-VN"/>
              </w:rPr>
              <w:t>1. Cơ quan đại diện chủ sở hữu vốn, người đại diện chủ sở hữu vốn</w:t>
            </w:r>
            <w:r w:rsidRPr="00714918">
              <w:rPr>
                <w:rFonts w:asciiTheme="majorHAnsi" w:hAnsiTheme="majorHAnsi" w:cstheme="majorHAnsi"/>
                <w:sz w:val="24"/>
                <w:szCs w:val="24"/>
                <w:lang w:eastAsia="vi-VN"/>
              </w:rPr>
              <w:t>.</w:t>
            </w:r>
          </w:p>
          <w:p w:rsidR="003866A5" w:rsidRPr="00714918" w:rsidRDefault="003866A5" w:rsidP="00714918">
            <w:pPr>
              <w:shd w:val="clear" w:color="auto" w:fill="FFFFFF"/>
              <w:spacing w:before="60" w:after="60"/>
              <w:jc w:val="both"/>
              <w:rPr>
                <w:rFonts w:asciiTheme="majorHAnsi" w:hAnsiTheme="majorHAnsi" w:cstheme="majorHAnsi"/>
                <w:sz w:val="24"/>
                <w:szCs w:val="24"/>
                <w:lang w:eastAsia="vi-VN"/>
              </w:rPr>
            </w:pPr>
            <w:r w:rsidRPr="00714918">
              <w:rPr>
                <w:rFonts w:asciiTheme="majorHAnsi" w:hAnsiTheme="majorHAnsi" w:cstheme="majorHAnsi"/>
                <w:sz w:val="24"/>
                <w:szCs w:val="24"/>
                <w:lang w:eastAsia="vi-VN"/>
              </w:rPr>
              <w:t xml:space="preserve">2. </w:t>
            </w:r>
            <w:r w:rsidRPr="00714918">
              <w:rPr>
                <w:rFonts w:asciiTheme="majorHAnsi" w:eastAsia="Times New Roman" w:hAnsiTheme="majorHAnsi" w:cstheme="majorHAnsi"/>
                <w:sz w:val="24"/>
                <w:szCs w:val="24"/>
                <w:lang w:eastAsia="vi-VN"/>
              </w:rPr>
              <w:t xml:space="preserve">Doanh nghiệp </w:t>
            </w:r>
            <w:r w:rsidRPr="00714918">
              <w:rPr>
                <w:rFonts w:asciiTheme="majorHAnsi" w:eastAsia="Times New Roman" w:hAnsiTheme="majorHAnsi" w:cstheme="majorHAnsi"/>
                <w:sz w:val="24"/>
                <w:szCs w:val="24"/>
              </w:rPr>
              <w:t>có vốn nhà nước đầu tư.</w:t>
            </w:r>
          </w:p>
          <w:p w:rsidR="003866A5" w:rsidRPr="00714918" w:rsidRDefault="003866A5" w:rsidP="00714918">
            <w:pPr>
              <w:shd w:val="clear" w:color="auto" w:fill="FFFFFF"/>
              <w:spacing w:before="60" w:after="60"/>
              <w:jc w:val="both"/>
              <w:rPr>
                <w:rFonts w:asciiTheme="majorHAnsi" w:hAnsiTheme="majorHAnsi" w:cstheme="majorHAnsi"/>
                <w:sz w:val="24"/>
                <w:szCs w:val="24"/>
                <w:lang w:eastAsia="vi-VN"/>
              </w:rPr>
            </w:pPr>
            <w:r w:rsidRPr="00714918">
              <w:rPr>
                <w:rFonts w:asciiTheme="majorHAnsi" w:hAnsiTheme="majorHAnsi" w:cstheme="majorHAnsi"/>
                <w:sz w:val="24"/>
                <w:szCs w:val="24"/>
                <w:lang w:eastAsia="vi-VN"/>
              </w:rPr>
              <w:t xml:space="preserve">3. </w:t>
            </w:r>
            <w:r w:rsidRPr="00714918">
              <w:rPr>
                <w:rFonts w:asciiTheme="majorHAnsi" w:eastAsia="Times New Roman" w:hAnsiTheme="majorHAnsi" w:cstheme="majorHAnsi"/>
                <w:sz w:val="24"/>
                <w:szCs w:val="24"/>
                <w:lang w:eastAsia="vi-VN"/>
              </w:rPr>
              <w:t>Cơ quan, tổ chức, cá nhân có liên quan đến việc quản lý và đầu tư vốn nhà nước đầu tư tại doanh nghiệp; sắp xếp và</w:t>
            </w:r>
            <w:r w:rsidRPr="00714918">
              <w:rPr>
                <w:rFonts w:asciiTheme="majorHAnsi" w:eastAsia="Times New Roman" w:hAnsiTheme="majorHAnsi" w:cstheme="majorHAnsi"/>
                <w:b/>
                <w:bCs/>
                <w:sz w:val="24"/>
                <w:szCs w:val="24"/>
                <w:lang w:eastAsia="vi-VN"/>
              </w:rPr>
              <w:t xml:space="preserve"> </w:t>
            </w:r>
            <w:r w:rsidRPr="00714918">
              <w:rPr>
                <w:rFonts w:asciiTheme="majorHAnsi" w:eastAsia="Times New Roman" w:hAnsiTheme="majorHAnsi" w:cstheme="majorHAnsi"/>
                <w:sz w:val="24"/>
                <w:szCs w:val="24"/>
                <w:lang w:eastAsia="vi-VN"/>
              </w:rPr>
              <w:t>cơ cấu lại vốn nhà nước đầu tư tại doanh nghiệp; thanh tra, kiểm tra, giám sát việc quản lý và đầu tư vốn, sắp xếp và cơ cấu lại vốn nhà nước đầu tư tại doanh nghiệp.</w:t>
            </w:r>
          </w:p>
          <w:p w:rsidR="00DE55FE" w:rsidRPr="00714918" w:rsidRDefault="00DE55FE" w:rsidP="00714918">
            <w:pPr>
              <w:shd w:val="clear" w:color="auto" w:fill="FFFFFF"/>
              <w:spacing w:before="60" w:after="60"/>
              <w:jc w:val="both"/>
              <w:rPr>
                <w:rFonts w:asciiTheme="majorHAnsi" w:hAnsiTheme="majorHAnsi" w:cstheme="majorHAnsi"/>
                <w:sz w:val="24"/>
                <w:szCs w:val="24"/>
                <w:lang w:eastAsia="vi-VN"/>
              </w:rPr>
            </w:pPr>
          </w:p>
        </w:tc>
        <w:tc>
          <w:tcPr>
            <w:tcW w:w="7513" w:type="dxa"/>
          </w:tcPr>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b/>
                <w:bCs/>
              </w:rPr>
            </w:pPr>
            <w:r w:rsidRPr="00AC3E40">
              <w:rPr>
                <w:rFonts w:asciiTheme="majorHAnsi" w:hAnsiTheme="majorHAnsi" w:cstheme="majorHAnsi"/>
                <w:b/>
                <w:bCs/>
              </w:rPr>
              <w:t>- Luật Doanh nghiệp số 59/2020/QH14</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b/>
                <w:bCs/>
                <w:i/>
              </w:rPr>
              <w:t>Điều 2. Đối tượng áp dụng</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i/>
              </w:rPr>
              <w:t>1. Doanh nghiệp.</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i/>
              </w:rPr>
              <w:t>2. Cơ quan, tổ chức, cá nhân có liên quan đến việc thành lập, tổ chức quản lý, tổ chức lại, giải thể và hoạt động có liên quan của doanh nghiệp.</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b/>
              </w:rPr>
            </w:pPr>
            <w:r w:rsidRPr="00AC3E40">
              <w:rPr>
                <w:rFonts w:asciiTheme="majorHAnsi" w:hAnsiTheme="majorHAnsi" w:cstheme="majorHAnsi"/>
                <w:b/>
                <w:i/>
              </w:rPr>
              <w:t xml:space="preserve">- </w:t>
            </w:r>
            <w:r w:rsidRPr="00AC3E40">
              <w:rPr>
                <w:rFonts w:asciiTheme="majorHAnsi" w:hAnsiTheme="majorHAnsi" w:cstheme="majorHAnsi"/>
                <w:b/>
              </w:rPr>
              <w:t xml:space="preserve">Luật Đầu tư số </w:t>
            </w:r>
            <w:r w:rsidRPr="00AC3E40">
              <w:rPr>
                <w:rFonts w:asciiTheme="majorHAnsi" w:hAnsiTheme="majorHAnsi" w:cstheme="majorHAnsi"/>
                <w:b/>
                <w:shd w:val="clear" w:color="auto" w:fill="FFFFFF"/>
              </w:rPr>
              <w:t>61/2020/QH14</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b/>
                <w:bCs/>
                <w:i/>
              </w:rPr>
              <w:t>Điều 2. Đối tượng áp dụng</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i/>
              </w:rPr>
              <w:t>Luật này áp dụng đối với nhà đầu tư và cơ quan, tổ chức, cá nhân liên quan đến hoạt động đầu tư kinh doanh.</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b/>
              </w:rPr>
            </w:pPr>
            <w:r w:rsidRPr="00AC3E40">
              <w:rPr>
                <w:rFonts w:asciiTheme="majorHAnsi" w:hAnsiTheme="majorHAnsi" w:cstheme="majorHAnsi"/>
                <w:b/>
              </w:rPr>
              <w:t>- Luật Xây dựng số 50/2014/QH13</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b/>
                <w:bCs/>
                <w:i/>
              </w:rPr>
              <w:t>Điều 2. Đối tượng áp dụng</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i/>
              </w:rPr>
              <w:t>Luật này áp dụng đối với cơ quan, tổ chức, cá nhân trong nước; tổ chức, cá nhân nước ngoài hoạt động đầu tư xây dựng trên lãnh thổ Việt Nam.</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i/>
              </w:rPr>
              <w:t>Trường hợp điều ước quốc tế mà Cộng hòa xã hội chủ nghĩa Việt Nam là thành viên có quy định khác với quy định của Luật này thì áp dụng quy định của điều ước quốc tế đó.</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b/>
              </w:rPr>
            </w:pPr>
            <w:r w:rsidRPr="00AC3E40">
              <w:rPr>
                <w:rFonts w:asciiTheme="majorHAnsi" w:hAnsiTheme="majorHAnsi" w:cstheme="majorHAnsi"/>
                <w:b/>
                <w:i/>
              </w:rPr>
              <w:t>-</w:t>
            </w:r>
            <w:r w:rsidRPr="00AC3E40">
              <w:rPr>
                <w:rFonts w:asciiTheme="majorHAnsi" w:hAnsiTheme="majorHAnsi" w:cstheme="majorHAnsi"/>
                <w:b/>
              </w:rPr>
              <w:t xml:space="preserve"> Luật Đầu tư công số 39/2019/QH14</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b/>
                <w:bCs/>
                <w:i/>
              </w:rPr>
              <w:t>Điều 2. Đối tượng áp dụng</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i/>
              </w:rPr>
              <w:t>Luật này áp dụng đối với cơ quan, đơn vị, tổ chức, cá nhân tham gia hoặc có liên quan đến hoạt động đầu tư công, quản lý và sử dụng vốn đầu tư công.</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b/>
              </w:rPr>
            </w:pPr>
            <w:r w:rsidRPr="00AC3E40">
              <w:rPr>
                <w:rFonts w:asciiTheme="majorHAnsi" w:hAnsiTheme="majorHAnsi" w:cstheme="majorHAnsi"/>
                <w:b/>
                <w:iCs/>
                <w:shd w:val="clear" w:color="auto" w:fill="FFFFFF"/>
              </w:rPr>
              <w:t xml:space="preserve">- Luật Đầu tư theo phương thức đối tác công tư số </w:t>
            </w:r>
            <w:r w:rsidRPr="00AC3E40">
              <w:rPr>
                <w:rFonts w:asciiTheme="majorHAnsi" w:hAnsiTheme="majorHAnsi" w:cstheme="majorHAnsi"/>
                <w:b/>
                <w:shd w:val="clear" w:color="auto" w:fill="FFFFFF"/>
              </w:rPr>
              <w:t>64/2020/QH14</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b/>
                <w:bCs/>
                <w:i/>
              </w:rPr>
              <w:t>Điều 2. Đối tượng áp dụng</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i/>
              </w:rPr>
              <w:t>Luật này áp dụng đối với các bên trong hợp đồng đầu tư theo phương thức đối tác công tư, cơ quan quản lý nhà nước và cơ quan, tổ chức, cá nhân có liên quan đến hoạt động đầu tư theo phương thức đối tác công tư.</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b/>
              </w:rPr>
            </w:pPr>
            <w:r w:rsidRPr="00AC3E40">
              <w:rPr>
                <w:rFonts w:asciiTheme="majorHAnsi" w:hAnsiTheme="majorHAnsi" w:cstheme="majorHAnsi"/>
                <w:b/>
              </w:rPr>
              <w:t>- Luật Chứng khoán 54/2019/QH14</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b/>
                <w:bCs/>
                <w:i/>
              </w:rPr>
              <w:t>Điều 2. Đối tượng áp dụng</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i/>
              </w:rPr>
              <w:t>1. Tổ chức, cá nhân Việt Nam và tổ chức, cá nhân nước ngoài tham gia đầu tư chứng khoán và hoạt động trên thị trường chứng khoán Việt Nam.</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i/>
              </w:rPr>
            </w:pPr>
            <w:r w:rsidRPr="00AC3E40">
              <w:rPr>
                <w:rFonts w:asciiTheme="majorHAnsi" w:hAnsiTheme="majorHAnsi" w:cstheme="majorHAnsi"/>
                <w:i/>
              </w:rPr>
              <w:t>2. Cơ quan quản lý nhà nước về chứng khoán và thị trường chứng khoán.</w:t>
            </w:r>
          </w:p>
          <w:p w:rsidR="00DE55FE" w:rsidRPr="00AC3E40" w:rsidRDefault="00DE55FE" w:rsidP="00363D98">
            <w:pPr>
              <w:pStyle w:val="NormalWeb"/>
              <w:shd w:val="clear" w:color="auto" w:fill="FFFFFF"/>
              <w:spacing w:before="60" w:beforeAutospacing="0" w:after="60" w:afterAutospacing="0"/>
              <w:jc w:val="both"/>
              <w:rPr>
                <w:rFonts w:asciiTheme="majorHAnsi" w:hAnsiTheme="majorHAnsi" w:cstheme="majorHAnsi"/>
              </w:rPr>
            </w:pPr>
            <w:r w:rsidRPr="00AC3E40">
              <w:rPr>
                <w:rFonts w:asciiTheme="majorHAnsi" w:hAnsiTheme="majorHAnsi" w:cstheme="majorHAnsi"/>
                <w:i/>
              </w:rPr>
              <w:t>3. Cơ quan, tổ chức, cá nhân khác có liên quan đến hoạt động về chứng khoán và thị trường chứng khoán.</w:t>
            </w:r>
          </w:p>
        </w:tc>
        <w:tc>
          <w:tcPr>
            <w:tcW w:w="2284" w:type="dxa"/>
          </w:tcPr>
          <w:p w:rsidR="00DE55FE" w:rsidRPr="00AC3E40" w:rsidRDefault="00DE55FE"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với quy định pháp luật hiện hành. Đối tượng áp dụng riêng cho Luật này, không chồng chéo, mẫu thuẫn với các quy định pháp luật hiện hành.</w:t>
            </w:r>
          </w:p>
        </w:tc>
      </w:tr>
      <w:tr w:rsidR="00A9332F" w:rsidRPr="00FF3A28" w:rsidTr="00A467B4">
        <w:tc>
          <w:tcPr>
            <w:tcW w:w="558" w:type="dxa"/>
          </w:tcPr>
          <w:p w:rsidR="00A9332F" w:rsidRPr="00AC3E40" w:rsidRDefault="00A9332F"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A9332F" w:rsidRPr="00AC3E40" w:rsidRDefault="00A9332F" w:rsidP="00363D98">
            <w:pPr>
              <w:spacing w:before="60" w:after="60"/>
              <w:jc w:val="both"/>
              <w:rPr>
                <w:rFonts w:ascii="Times New Roman" w:hAnsi="Times New Roman" w:cs="Times New Roman"/>
                <w:bCs/>
                <w:sz w:val="24"/>
                <w:szCs w:val="24"/>
              </w:rPr>
            </w:pPr>
            <w:r w:rsidRPr="00AC3E40">
              <w:rPr>
                <w:rFonts w:ascii="Times New Roman" w:hAnsi="Times New Roman" w:cs="Times New Roman"/>
                <w:b/>
                <w:bCs/>
                <w:sz w:val="24"/>
                <w:szCs w:val="24"/>
              </w:rPr>
              <w:t>Những quy định chung</w:t>
            </w:r>
          </w:p>
        </w:tc>
        <w:tc>
          <w:tcPr>
            <w:tcW w:w="4303" w:type="dxa"/>
          </w:tcPr>
          <w:p w:rsidR="003866A5" w:rsidRPr="00714918" w:rsidRDefault="003866A5" w:rsidP="00714918">
            <w:pPr>
              <w:pStyle w:val="Heading1"/>
              <w:spacing w:before="60" w:after="60"/>
              <w:jc w:val="both"/>
              <w:outlineLvl w:val="0"/>
              <w:rPr>
                <w:rFonts w:asciiTheme="majorHAnsi" w:hAnsiTheme="majorHAnsi" w:cstheme="majorHAnsi"/>
                <w:b w:val="0"/>
                <w:bCs/>
              </w:rPr>
            </w:pPr>
            <w:bookmarkStart w:id="9" w:name="_Toc167551547"/>
            <w:r w:rsidRPr="00714918">
              <w:rPr>
                <w:rFonts w:asciiTheme="majorHAnsi" w:hAnsiTheme="majorHAnsi" w:cstheme="majorHAnsi"/>
                <w:bCs/>
              </w:rPr>
              <w:t>Điều 3. Áp dụng Luật Quản lý và đầu tư vốn nhà nước tại doanh nghiệp, điều ước quốc tế, thỏa thuận quốc tế</w:t>
            </w:r>
            <w:bookmarkEnd w:id="9"/>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1. Việc quản lý và đầu tư vốn nhà nước tại doanh nghiệp;</w:t>
            </w:r>
            <w:r w:rsidRPr="00714918">
              <w:rPr>
                <w:rFonts w:asciiTheme="majorHAnsi" w:eastAsia="Times New Roman" w:hAnsiTheme="majorHAnsi" w:cstheme="majorHAnsi"/>
                <w:sz w:val="24"/>
                <w:szCs w:val="24"/>
                <w:lang w:val="nl-NL" w:eastAsia="vi-VN"/>
              </w:rPr>
              <w:t xml:space="preserve"> sắp xếp và</w:t>
            </w:r>
            <w:r w:rsidRPr="00714918">
              <w:rPr>
                <w:rFonts w:asciiTheme="majorHAnsi" w:eastAsia="Times New Roman" w:hAnsiTheme="majorHAnsi" w:cstheme="majorHAnsi"/>
                <w:b/>
                <w:bCs/>
                <w:sz w:val="24"/>
                <w:szCs w:val="24"/>
                <w:lang w:val="nl-NL" w:eastAsia="vi-VN"/>
              </w:rPr>
              <w:t xml:space="preserve"> </w:t>
            </w:r>
            <w:r w:rsidRPr="00714918">
              <w:rPr>
                <w:rFonts w:asciiTheme="majorHAnsi" w:eastAsia="Times New Roman" w:hAnsiTheme="majorHAnsi" w:cstheme="majorHAnsi"/>
                <w:sz w:val="24"/>
                <w:szCs w:val="24"/>
                <w:lang w:val="nl-NL" w:eastAsia="vi-VN"/>
              </w:rPr>
              <w:t>cơ cấu lại vốn nhà nước đầu tư tại doanh nghiệp</w:t>
            </w:r>
            <w:r w:rsidRPr="00714918">
              <w:rPr>
                <w:rFonts w:asciiTheme="majorHAnsi" w:eastAsia="Times New Roman" w:hAnsiTheme="majorHAnsi" w:cstheme="majorHAnsi"/>
                <w:sz w:val="24"/>
                <w:szCs w:val="24"/>
                <w:lang w:val="nl-NL"/>
              </w:rPr>
              <w:t xml:space="preserve"> thực hiện theo quy định của Luật này và quy định khác của pháp luật có liên quan.</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2. Trường hợp có quy định khác nhau giữa Luật này và luật khác đã được ban hành trước ngày Luật này có hiệu lực thi hành về trình tự, thủ tục, thẩm quyền quản lý và đầu tư vốn nhà nước tại doanh nghiệp có vốn nhà nước đầu tư thì được thực hiện theo quy định của luật khác đã được ban hành. Trường hợp luật khác ban hành sau ngày Luật này có hiệu lực thi hành cần quy định đặc thù về trình tự, thủ tục, thẩm quyền quản lý và đầu tư vốn nhà nước tại doanh nghiệp có vốn nhà nước đầu tư thì phải xác định và quy định cụ thể nội dung thực hiện hoặc không thực hiện theo quy định của Luật này và được thực hiện theo nội dung quy định của luật khác đó.</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3. Dự án đầu tư của d</w:t>
            </w:r>
            <w:r w:rsidRPr="00714918">
              <w:rPr>
                <w:rFonts w:asciiTheme="majorHAnsi" w:eastAsia="Times New Roman" w:hAnsiTheme="majorHAnsi" w:cstheme="majorHAnsi"/>
                <w:sz w:val="24"/>
                <w:szCs w:val="24"/>
                <w:lang w:val="nl-NL" w:eastAsia="vi-VN"/>
              </w:rPr>
              <w:t xml:space="preserve">oanh nghiệp </w:t>
            </w:r>
            <w:r w:rsidRPr="00714918">
              <w:rPr>
                <w:rFonts w:asciiTheme="majorHAnsi" w:eastAsia="Times New Roman" w:hAnsiTheme="majorHAnsi" w:cstheme="majorHAnsi"/>
                <w:sz w:val="24"/>
                <w:szCs w:val="24"/>
                <w:lang w:val="nl-NL"/>
              </w:rPr>
              <w:t>có vốn nhà nước đầu tư có sử dụng nguồn vốn đầu tư công thực hiện theo quy định của pháp luật về đầu tư công.</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4. Dự án đầu tư của d</w:t>
            </w:r>
            <w:r w:rsidRPr="00714918">
              <w:rPr>
                <w:rFonts w:asciiTheme="majorHAnsi" w:eastAsia="Times New Roman" w:hAnsiTheme="majorHAnsi" w:cstheme="majorHAnsi"/>
                <w:sz w:val="24"/>
                <w:szCs w:val="24"/>
                <w:lang w:val="nl-NL" w:eastAsia="vi-VN"/>
              </w:rPr>
              <w:t xml:space="preserve">oanh nghiệp </w:t>
            </w:r>
            <w:r w:rsidRPr="00714918">
              <w:rPr>
                <w:rFonts w:asciiTheme="majorHAnsi" w:eastAsia="Times New Roman" w:hAnsiTheme="majorHAnsi" w:cstheme="majorHAnsi"/>
                <w:sz w:val="24"/>
                <w:szCs w:val="24"/>
                <w:lang w:val="nl-NL"/>
              </w:rPr>
              <w:t>có vốn nhà nước đầu tư phải chấp thuận chủ trương đầu tư của cấp có thẩm quyền theo quy định của pháp luật đầu tư thực hiện theo quy định về pháp luật đầu tư.</w:t>
            </w:r>
          </w:p>
          <w:p w:rsidR="003866A5" w:rsidRPr="00714918" w:rsidRDefault="003866A5"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5. Doanh nghiệp có vốn nhà nước đầu tư được tổ chức quản lý doanh nghiệp theo hình thức quy định của pháp luật doanh nghiệp và các quy định tại Luật này; trường hợp có sự khác nhau giữa quy định của pháp luật doanh nghiệp và quy định tại Luật này thì áp dụng theo quy định tại Luật này.</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6. Trường hợp điều ước quốc tế mà nước Cộng hòa xã hội chủ nghĩa Việt Nam là thành viên có quy định khác với quy định của Luật này thì áp dụng theo quy định của điều ước quốc tế đó.</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7. Việc thực hiện dự án đầu tư của doanh nghiệp có vốn nhà nước đầu tư tại nước ngoài tuân thủ quy định của điều ước quốc tế mà nước Cộng hòa xã hội chủ nghĩa Việt Nam là thành viên, nước tiếp nhận đầu tư là thành viên,</w:t>
            </w:r>
            <w:r w:rsidRPr="00714918">
              <w:rPr>
                <w:rFonts w:asciiTheme="majorHAnsi" w:eastAsia="Times New Roman" w:hAnsiTheme="majorHAnsi" w:cstheme="majorHAnsi"/>
                <w:i/>
                <w:sz w:val="24"/>
                <w:szCs w:val="24"/>
                <w:lang w:val="nl-NL"/>
              </w:rPr>
              <w:t xml:space="preserve"> </w:t>
            </w:r>
            <w:r w:rsidRPr="00714918">
              <w:rPr>
                <w:rFonts w:asciiTheme="majorHAnsi" w:eastAsia="Times New Roman" w:hAnsiTheme="majorHAnsi" w:cstheme="majorHAnsi"/>
                <w:sz w:val="24"/>
                <w:szCs w:val="24"/>
                <w:lang w:val="nl-NL"/>
              </w:rPr>
              <w:t>thỏa thuận quốc tế giữa bên Việt Nam với bên nước ngoài.</w:t>
            </w:r>
          </w:p>
          <w:p w:rsidR="00A9332F" w:rsidRPr="00714918" w:rsidRDefault="00A9332F" w:rsidP="00714918">
            <w:pPr>
              <w:shd w:val="clear" w:color="auto" w:fill="FFFFFF"/>
              <w:spacing w:before="60" w:after="60"/>
              <w:jc w:val="both"/>
              <w:rPr>
                <w:rFonts w:asciiTheme="majorHAnsi" w:eastAsia="Times New Roman" w:hAnsiTheme="majorHAnsi" w:cstheme="majorHAnsi"/>
                <w:sz w:val="24"/>
                <w:szCs w:val="24"/>
                <w:lang w:val="nl-NL"/>
              </w:rPr>
            </w:pPr>
          </w:p>
        </w:tc>
        <w:tc>
          <w:tcPr>
            <w:tcW w:w="7513" w:type="dxa"/>
          </w:tcPr>
          <w:p w:rsidR="00A9332F" w:rsidRPr="00AC3E40" w:rsidRDefault="00B73FF0" w:rsidP="00363D98">
            <w:pPr>
              <w:pStyle w:val="NormalWeb"/>
              <w:shd w:val="clear" w:color="auto" w:fill="FFFFFF"/>
              <w:spacing w:before="60" w:beforeAutospacing="0" w:after="60" w:afterAutospacing="0"/>
              <w:jc w:val="both"/>
              <w:rPr>
                <w:rFonts w:asciiTheme="majorHAnsi" w:hAnsiTheme="majorHAnsi" w:cstheme="majorHAnsi"/>
                <w:b/>
                <w:bCs/>
                <w:lang w:val="nl-NL"/>
              </w:rPr>
            </w:pPr>
            <w:r w:rsidRPr="00AC3E40">
              <w:rPr>
                <w:rFonts w:asciiTheme="majorHAnsi" w:hAnsiTheme="majorHAnsi" w:cstheme="majorHAnsi"/>
                <w:b/>
                <w:bCs/>
                <w:lang w:val="nl-NL"/>
              </w:rPr>
              <w:t>- Luật D</w:t>
            </w:r>
            <w:r w:rsidR="00A9332F" w:rsidRPr="00AC3E40">
              <w:rPr>
                <w:rFonts w:asciiTheme="majorHAnsi" w:hAnsiTheme="majorHAnsi" w:cstheme="majorHAnsi"/>
                <w:b/>
                <w:bCs/>
                <w:lang w:val="nl-NL"/>
              </w:rPr>
              <w:t xml:space="preserve">oanh nghiệp </w:t>
            </w:r>
            <w:r w:rsidRPr="00AC3E40">
              <w:rPr>
                <w:rFonts w:asciiTheme="majorHAnsi" w:hAnsiTheme="majorHAnsi" w:cstheme="majorHAnsi"/>
                <w:b/>
                <w:bCs/>
                <w:lang w:val="nl-NL"/>
              </w:rPr>
              <w:t>số 59/2020/QH14</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3. Áp dụng Luật Doanh nghiệp và luật khác</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Trường hợp luật khác có quy định đặc thù về việc thành lập, tổ chức quản lý, tổ chức lại, giải thể và hoạt động có liên quan của doanh nghiệp thì áp dụng quy định của luật đó.</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i/>
                <w:lang w:val="nl-NL"/>
              </w:rPr>
              <w:t xml:space="preserve">- </w:t>
            </w:r>
            <w:r w:rsidRPr="00AC3E40">
              <w:rPr>
                <w:rFonts w:asciiTheme="majorHAnsi" w:hAnsiTheme="majorHAnsi" w:cstheme="majorHAnsi"/>
                <w:b/>
                <w:lang w:val="nl-NL"/>
              </w:rPr>
              <w:t xml:space="preserve">Luật Đầu tư số </w:t>
            </w:r>
            <w:r w:rsidRPr="00AC3E40">
              <w:rPr>
                <w:rFonts w:asciiTheme="majorHAnsi" w:hAnsiTheme="majorHAnsi" w:cstheme="majorHAnsi"/>
                <w:b/>
                <w:shd w:val="clear" w:color="auto" w:fill="FFFFFF"/>
                <w:lang w:val="nl-NL"/>
              </w:rPr>
              <w:t>61/2020/QH14</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4. Áp dụng Luật Đầu tư và các luật có liên quan</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Hoạt động đầu tư kinh doanh trên lãnh thổ Việt Nam thực hiện theo quy định của Luật Đầu tư và luật khác có liên quan.</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10" w:name="khoan_2_4"/>
            <w:r w:rsidRPr="00AC3E40">
              <w:rPr>
                <w:rFonts w:asciiTheme="majorHAnsi" w:hAnsiTheme="majorHAnsi" w:cstheme="majorHAnsi"/>
                <w:i/>
                <w:lang w:val="nl-NL"/>
              </w:rPr>
              <w:t>2. Trường hợp có quy định khác nhau giữa</w:t>
            </w:r>
            <w:bookmarkEnd w:id="10"/>
            <w:r w:rsidRPr="00AC3E40">
              <w:rPr>
                <w:rFonts w:asciiTheme="majorHAnsi" w:hAnsiTheme="majorHAnsi" w:cstheme="majorHAnsi"/>
                <w:i/>
                <w:lang w:val="nl-NL"/>
              </w:rPr>
              <w:t> Luật Đầu tư </w:t>
            </w:r>
            <w:bookmarkStart w:id="11" w:name="khoan_2_4_name"/>
            <w:r w:rsidRPr="00AC3E40">
              <w:rPr>
                <w:rFonts w:asciiTheme="majorHAnsi" w:hAnsiTheme="majorHAnsi" w:cstheme="majorHAnsi"/>
                <w:i/>
                <w:lang w:val="nl-NL"/>
              </w:rPr>
              <w:t>và luật khác đã được ban hành trước ngày</w:t>
            </w:r>
            <w:bookmarkEnd w:id="11"/>
            <w:r w:rsidRPr="00AC3E40">
              <w:rPr>
                <w:rFonts w:asciiTheme="majorHAnsi" w:hAnsiTheme="majorHAnsi" w:cstheme="majorHAnsi"/>
                <w:i/>
                <w:lang w:val="nl-NL"/>
              </w:rPr>
              <w:t> Luật Đầu tư </w:t>
            </w:r>
            <w:bookmarkStart w:id="12" w:name="khoan_2_4_name_name"/>
            <w:r w:rsidRPr="00AC3E40">
              <w:rPr>
                <w:rFonts w:asciiTheme="majorHAnsi" w:hAnsiTheme="majorHAnsi" w:cstheme="majorHAnsi"/>
                <w:i/>
                <w:lang w:val="nl-NL"/>
              </w:rPr>
              <w:t>có hiệu lực thi hành về ngành, nghề cấm đầu tư kinh doanh hoặc ngành, nghề đầu tư kinh doanh có điều kiện thì thực hiện theo quy định của</w:t>
            </w:r>
            <w:bookmarkEnd w:id="12"/>
            <w:r w:rsidRPr="00AC3E40">
              <w:rPr>
                <w:rFonts w:asciiTheme="majorHAnsi" w:hAnsiTheme="majorHAnsi" w:cstheme="majorHAnsi"/>
                <w:i/>
                <w:lang w:val="nl-NL"/>
              </w:rPr>
              <w:t> Luật Đầu tư.</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Quy định về tên ngành, nghề cấm đầu tư kinh doanh, ngành, nghề đầu tư kinh doanh có điều kiện trong các luật khác phải thống nhất với </w:t>
            </w:r>
            <w:bookmarkStart w:id="13" w:name="tc_2"/>
            <w:r w:rsidRPr="00AC3E40">
              <w:rPr>
                <w:rFonts w:asciiTheme="majorHAnsi" w:hAnsiTheme="majorHAnsi" w:cstheme="majorHAnsi"/>
                <w:i/>
                <w:lang w:val="nl-NL"/>
              </w:rPr>
              <w:t>Điều 6</w:t>
            </w:r>
            <w:bookmarkEnd w:id="13"/>
            <w:r w:rsidRPr="00AC3E40">
              <w:rPr>
                <w:rFonts w:asciiTheme="majorHAnsi" w:hAnsiTheme="majorHAnsi" w:cstheme="majorHAnsi"/>
                <w:i/>
                <w:lang w:val="nl-NL"/>
              </w:rPr>
              <w:t> và các Phụ lục của Luật Đầu tư.</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14" w:name="khoan_3_4"/>
            <w:r w:rsidRPr="00AC3E40">
              <w:rPr>
                <w:rFonts w:asciiTheme="majorHAnsi" w:hAnsiTheme="majorHAnsi" w:cstheme="majorHAnsi"/>
                <w:i/>
                <w:lang w:val="nl-NL"/>
              </w:rPr>
              <w:t>3. Trường hợp có quy định khác nhau giữa Luật Đầu tư và luật khác đã được ban hành trước ngày Luật Đầu tư có hiệu lực thi hành về trình tự, thủ tục đầu tư kinh doanh, bảo đảm đầu tư thì thực hiện theo quy định của Luật Đầu tư, trừ các trường hợp sau đây:</w:t>
            </w:r>
            <w:bookmarkEnd w:id="14"/>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Việc đầu tư, quản lý, sử dụng vốn đầu tư của Nhà nước tại doanh nghiệp thực hiện theo quy định của </w:t>
            </w:r>
            <w:bookmarkStart w:id="15" w:name="tvpllink_jvtwlwplpq"/>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"https://thuvienphapluat.vn/van-ban/Doanh-nghiep/Luat-Quan-ly-su-dung-von-Nha-nuoc-dau-tu-vao-san-xuat-kinh-doanh-tai-doanh-nghiep-2014-259731.aspx"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Luật Quản lý, sử dụng vốn nhà nước đầu tư vào sản xuất, kinh doanh tại doanh nghiệp</w:t>
            </w:r>
            <w:r w:rsidR="00A8028F" w:rsidRPr="00AC3E40">
              <w:rPr>
                <w:rFonts w:asciiTheme="majorHAnsi" w:hAnsiTheme="majorHAnsi" w:cstheme="majorHAnsi"/>
                <w:i/>
              </w:rPr>
              <w:fldChar w:fldCharType="end"/>
            </w:r>
            <w:bookmarkEnd w:id="15"/>
            <w:r w:rsidRPr="00AC3E40">
              <w:rPr>
                <w:rFonts w:asciiTheme="majorHAnsi" w:hAnsiTheme="majorHAnsi" w:cstheme="majorHAnsi"/>
                <w:i/>
                <w:lang w:val="nl-NL"/>
              </w:rPr>
              <w:t>;</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Thẩm quyền, trình tự, thủ tục đầu tư công và việc quản lý, sử dụng vốn đầu tư công thực hiện theo quy định của </w:t>
            </w:r>
            <w:bookmarkStart w:id="16" w:name="tvpllink_ihapzsdgxi"/>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"https://thuvienphapluat.vn/van-ban/Dau-tu/Luat-Dau-tu-cong-2019-362113.aspx"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Luật Đầu tư công</w:t>
            </w:r>
            <w:r w:rsidR="00A8028F" w:rsidRPr="00AC3E40">
              <w:rPr>
                <w:rFonts w:asciiTheme="majorHAnsi" w:hAnsiTheme="majorHAnsi" w:cstheme="majorHAnsi"/>
                <w:i/>
              </w:rPr>
              <w:fldChar w:fldCharType="end"/>
            </w:r>
            <w:bookmarkEnd w:id="16"/>
            <w:r w:rsidRPr="00AC3E40">
              <w:rPr>
                <w:rFonts w:asciiTheme="majorHAnsi" w:hAnsiTheme="majorHAnsi" w:cstheme="majorHAnsi"/>
                <w:i/>
                <w:lang w:val="nl-NL"/>
              </w:rPr>
              <w:t>;</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 Thẩm quyền, trình tự, thủ tục đầu tư, thực hiện dự án; pháp luật điều chỉnh hợp đồng dự án; bảo đảm đầu tư, cơ chế quản lý vốn nhà nước áp dụng trực tiếp cho dự án đầu tư theo phương thức đối tác công tư thực hiện theo quy định của </w:t>
            </w:r>
            <w:bookmarkStart w:id="17" w:name="tvpllink_vyzhhycgyv"/>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"https://thuvienphapluat.vn/van-ban/Dau-tu/Luat-Dau-tu-theo-hinh-thuc-doi-tac-cong-tu-so-64-2020-QH14-374160.aspx"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Luật Đầu tư theo phương thức đối tác công tư</w:t>
            </w:r>
            <w:r w:rsidR="00A8028F" w:rsidRPr="00AC3E40">
              <w:rPr>
                <w:rFonts w:asciiTheme="majorHAnsi" w:hAnsiTheme="majorHAnsi" w:cstheme="majorHAnsi"/>
                <w:i/>
              </w:rPr>
              <w:fldChar w:fldCharType="end"/>
            </w:r>
            <w:bookmarkEnd w:id="17"/>
            <w:r w:rsidRPr="00AC3E40">
              <w:rPr>
                <w:rFonts w:asciiTheme="majorHAnsi" w:hAnsiTheme="majorHAnsi" w:cstheme="majorHAnsi"/>
                <w:i/>
                <w:lang w:val="nl-NL"/>
              </w:rPr>
              <w:t>;</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18" w:name="diem_d_3_4"/>
            <w:r w:rsidRPr="00AC3E40">
              <w:rPr>
                <w:rFonts w:asciiTheme="majorHAnsi" w:hAnsiTheme="majorHAnsi" w:cstheme="majorHAnsi"/>
                <w:i/>
                <w:lang w:val="nl-NL"/>
              </w:rPr>
              <w:t>d) Việc triển khai dự án đầu tư xây dựng, nhà ở, khu đô thị thực hiện theo quy định của</w:t>
            </w:r>
            <w:bookmarkEnd w:id="18"/>
            <w:r w:rsidRPr="00AC3E40">
              <w:rPr>
                <w:rFonts w:asciiTheme="majorHAnsi" w:hAnsiTheme="majorHAnsi" w:cstheme="majorHAnsi"/>
                <w:i/>
                <w:lang w:val="nl-NL"/>
              </w:rPr>
              <w:t> </w:t>
            </w:r>
            <w:bookmarkStart w:id="19" w:name="tvpllink_mdzzpwjltw"/>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"https://thuvienphapluat.vn/van-ban/Xay-dung-Do-thi/Luat-Xay-dung-2014-238644.aspx"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Luật Xây dựng</w:t>
            </w:r>
            <w:r w:rsidR="00A8028F" w:rsidRPr="00AC3E40">
              <w:rPr>
                <w:rFonts w:asciiTheme="majorHAnsi" w:hAnsiTheme="majorHAnsi" w:cstheme="majorHAnsi"/>
                <w:i/>
              </w:rPr>
              <w:fldChar w:fldCharType="end"/>
            </w:r>
            <w:bookmarkEnd w:id="19"/>
            <w:r w:rsidRPr="00AC3E40">
              <w:rPr>
                <w:rFonts w:asciiTheme="majorHAnsi" w:hAnsiTheme="majorHAnsi" w:cstheme="majorHAnsi"/>
                <w:i/>
                <w:lang w:val="nl-NL"/>
              </w:rPr>
              <w:t>, </w:t>
            </w:r>
            <w:bookmarkStart w:id="20" w:name="tvpllink_jqaexjmgfx"/>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"https://thuvienphapluat.vn/van-ban/Bat-dong-san/Luat-Nha-o-2014-259721.aspx"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Luật Nhà ở</w:t>
            </w:r>
            <w:r w:rsidR="00A8028F" w:rsidRPr="00AC3E40">
              <w:rPr>
                <w:rFonts w:asciiTheme="majorHAnsi" w:hAnsiTheme="majorHAnsi" w:cstheme="majorHAnsi"/>
                <w:i/>
              </w:rPr>
              <w:fldChar w:fldCharType="end"/>
            </w:r>
            <w:bookmarkEnd w:id="20"/>
            <w:r w:rsidRPr="00AC3E40">
              <w:rPr>
                <w:rFonts w:asciiTheme="majorHAnsi" w:hAnsiTheme="majorHAnsi" w:cstheme="majorHAnsi"/>
                <w:i/>
                <w:lang w:val="nl-NL"/>
              </w:rPr>
              <w:t> và </w:t>
            </w:r>
            <w:bookmarkStart w:id="21" w:name="tvpllink_pltlxrqwpz"/>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"https://thuvienphapluat.vn/van-ban/Thuong-mai/Luat-Kinh-doanh-bat-dong-san-2014-259722.aspx"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Luật Kinh doanh bất động sản</w:t>
            </w:r>
            <w:r w:rsidR="00A8028F" w:rsidRPr="00AC3E40">
              <w:rPr>
                <w:rFonts w:asciiTheme="majorHAnsi" w:hAnsiTheme="majorHAnsi" w:cstheme="majorHAnsi"/>
                <w:i/>
              </w:rPr>
              <w:fldChar w:fldCharType="end"/>
            </w:r>
            <w:bookmarkEnd w:id="21"/>
            <w:r w:rsidRPr="00AC3E40">
              <w:rPr>
                <w:rFonts w:asciiTheme="majorHAnsi" w:hAnsiTheme="majorHAnsi" w:cstheme="majorHAnsi"/>
                <w:i/>
                <w:lang w:val="nl-NL"/>
              </w:rPr>
              <w:t> sau khi đã được cơ quan có thẩm quyền chấp thuận chủ trương đầu tư, chấp thuận điều chỉnh chủ trương đầu tư theo quy định tại Luật Đầu tư;</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đ) Thẩm quyền, trình tự, thủ tục, điều kiện đầu tư kinh doanh theo quy định của </w:t>
            </w:r>
            <w:bookmarkStart w:id="22" w:name="tvpllink_omdzpgcvsq"/>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"https://thuvienphapluat.vn/van-ban/Tien-te-Ngan-hang/Luat-cac-to-chuc-tin-dung-2010-108079.aspx"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Luật Các tổ chức tín dụng</w:t>
            </w:r>
            <w:r w:rsidR="00A8028F" w:rsidRPr="00AC3E40">
              <w:rPr>
                <w:rFonts w:asciiTheme="majorHAnsi" w:hAnsiTheme="majorHAnsi" w:cstheme="majorHAnsi"/>
                <w:i/>
              </w:rPr>
              <w:fldChar w:fldCharType="end"/>
            </w:r>
            <w:bookmarkEnd w:id="22"/>
            <w:r w:rsidRPr="00AC3E40">
              <w:rPr>
                <w:rFonts w:asciiTheme="majorHAnsi" w:hAnsiTheme="majorHAnsi" w:cstheme="majorHAnsi"/>
                <w:i/>
                <w:lang w:val="nl-NL"/>
              </w:rPr>
              <w:t>, </w:t>
            </w:r>
            <w:bookmarkStart w:id="23" w:name="tvpllink_ofabzxwzlf"/>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"https://thuvienphapluat.vn/van-ban/Doanh-nghiep/Luat-Kinh-doanh-bao-hiem-2000-24-2000-QH10-47229.aspx"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Luật Kinh doanh bảo hiểm</w:t>
            </w:r>
            <w:r w:rsidR="00A8028F" w:rsidRPr="00AC3E40">
              <w:rPr>
                <w:rFonts w:asciiTheme="majorHAnsi" w:hAnsiTheme="majorHAnsi" w:cstheme="majorHAnsi"/>
                <w:i/>
              </w:rPr>
              <w:fldChar w:fldCharType="end"/>
            </w:r>
            <w:bookmarkEnd w:id="23"/>
            <w:r w:rsidRPr="00AC3E40">
              <w:rPr>
                <w:rFonts w:asciiTheme="majorHAnsi" w:hAnsiTheme="majorHAnsi" w:cstheme="majorHAnsi"/>
                <w:i/>
                <w:lang w:val="nl-NL"/>
              </w:rPr>
              <w:t>, </w:t>
            </w:r>
            <w:bookmarkStart w:id="24" w:name="tvpllink_uecofbespo"/>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"https://thuvienphapluat.vn/van-ban/Tai-nguyen-Moi-truong/Luat-Dau-khi-1993-18-L-CTN-38474.aspx"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Luật Dầu khí</w:t>
            </w:r>
            <w:r w:rsidR="00A8028F" w:rsidRPr="00AC3E40">
              <w:rPr>
                <w:rFonts w:asciiTheme="majorHAnsi" w:hAnsiTheme="majorHAnsi" w:cstheme="majorHAnsi"/>
                <w:i/>
              </w:rPr>
              <w:fldChar w:fldCharType="end"/>
            </w:r>
            <w:bookmarkEnd w:id="24"/>
            <w:r w:rsidRPr="00AC3E40">
              <w:rPr>
                <w:rFonts w:asciiTheme="majorHAnsi" w:hAnsiTheme="majorHAnsi" w:cstheme="majorHAnsi"/>
                <w:i/>
                <w:lang w:val="nl-NL"/>
              </w:rPr>
              <w:t>;</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e) Thẩm quyền, trình tự, thủ tục, điều kiện đầu tư kinh doanh, hoạt động về chứng khoán và thị trường chứng khoán trên thị trường chứng khoán Việt Nam thực hiện theo quy định của </w:t>
            </w:r>
            <w:bookmarkStart w:id="25" w:name="tvpllink_kzbiubegqb"/>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"https://thuvienphapluat.vn/van-ban/Chung-khoan/Luat-Chung-khoan-nam-2019-399763.aspx"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Luật Chứng khoán</w:t>
            </w:r>
            <w:r w:rsidR="00A8028F" w:rsidRPr="00AC3E40">
              <w:rPr>
                <w:rFonts w:asciiTheme="majorHAnsi" w:hAnsiTheme="majorHAnsi" w:cstheme="majorHAnsi"/>
                <w:i/>
              </w:rPr>
              <w:fldChar w:fldCharType="end"/>
            </w:r>
            <w:bookmarkEnd w:id="25"/>
            <w:r w:rsidRPr="00AC3E40">
              <w:rPr>
                <w:rFonts w:asciiTheme="majorHAnsi" w:hAnsiTheme="majorHAnsi" w:cstheme="majorHAnsi"/>
                <w:i/>
                <w:lang w:val="nl-NL"/>
              </w:rPr>
              <w:t>.</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Trường hợp luật khác ban hành sau ngày Luật Đầu tư có hiệu lực thi hành cần quy định đặc thù về đầu tư khác với quy định của Luật Đầu tư thì phải xác định cụ thể nội dung thực hiện hoặc không thực hiện theo quy định của Luật Đầu tư, nội dung thực hiện theo quy định của luật khác đó.</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Đối với hợp đồng trong đó có ít nhất một bên tham gia là nhà đầu tư nước ngoài hoặc tổ chức kinh tế quy định tại </w:t>
            </w:r>
            <w:bookmarkStart w:id="26" w:name="tc_3"/>
            <w:r w:rsidRPr="00AC3E40">
              <w:rPr>
                <w:rFonts w:asciiTheme="majorHAnsi" w:hAnsiTheme="majorHAnsi" w:cstheme="majorHAnsi"/>
                <w:i/>
                <w:lang w:val="nl-NL"/>
              </w:rPr>
              <w:t>khoản 1 Điều 23 của Luật Đầu tư</w:t>
            </w:r>
            <w:bookmarkEnd w:id="26"/>
            <w:r w:rsidRPr="00AC3E40">
              <w:rPr>
                <w:rFonts w:asciiTheme="majorHAnsi" w:hAnsiTheme="majorHAnsi" w:cstheme="majorHAnsi"/>
                <w:i/>
                <w:lang w:val="nl-NL"/>
              </w:rPr>
              <w:t>, các bên có thể thỏa thuận trong hợp đồng việc áp dụng pháp luật nước ngoài hoặc tập quán đầu tư quốc tế nếu thỏa thuận đó không trái với quy định của pháp luật Việt Nam.</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i/>
                <w:lang w:val="nl-NL"/>
              </w:rPr>
              <w:t>-</w:t>
            </w:r>
            <w:r w:rsidRPr="00AC3E40">
              <w:rPr>
                <w:rFonts w:asciiTheme="majorHAnsi" w:hAnsiTheme="majorHAnsi" w:cstheme="majorHAnsi"/>
                <w:b/>
                <w:lang w:val="nl-NL"/>
              </w:rPr>
              <w:t xml:space="preserve"> Luật Đầu tư công số 39/2019/QH14</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27" w:name="dieu_3"/>
            <w:r w:rsidRPr="00AC3E40">
              <w:rPr>
                <w:rFonts w:asciiTheme="majorHAnsi" w:hAnsiTheme="majorHAnsi" w:cstheme="majorHAnsi"/>
                <w:b/>
                <w:bCs/>
                <w:i/>
                <w:lang w:val="nl-NL"/>
              </w:rPr>
              <w:t>Điều 3. Áp dụng Luật Đầu tư công, điều ước quốc tế, thỏa thuận quốc tế</w:t>
            </w:r>
            <w:bookmarkEnd w:id="27"/>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Việc quản lý, sử dụng vốn đầu tư công, hoạt động đầu tư công phải tuân thủ quy định của Luật này và quy định khác của pháp luật có liên quan.</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Trường hợp điều ước quốc tế mà nước Cộng hòa xã hội chủ nghĩa Việt Nam là thành viên có quy định khác với quy định của Luật này thì áp dụng theo quy định của điều ước quốc tế đó.</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Việc thực hiện chương trình, dự án đầu tư công tại nước ngoài tuân thủ quy định của điều ước quốc tế mà nước Cộng hòa xã hội chủ nghĩa Việt Nam là thành viên, thỏa thuận quốc tế giữa bên Việt Nam với bên nước ngoài.</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28" w:name="khoan_4_3"/>
            <w:r w:rsidRPr="00AC3E40">
              <w:rPr>
                <w:rFonts w:asciiTheme="majorHAnsi" w:hAnsiTheme="majorHAnsi" w:cstheme="majorHAnsi"/>
                <w:i/>
                <w:lang w:val="nl-NL"/>
              </w:rPr>
              <w:t>4. Việc quản lý, sử dụng vốn đầu tư của Nhà nước tại doanh nghiệp thực hiện theo quy định của pháp luật về quản lý, sử dụng vốn nhà nước đầu tư vào sản xuất, kinh doanh tại doanh nghiệp.</w:t>
            </w:r>
            <w:bookmarkEnd w:id="28"/>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Luật Chứng khoán 54/2019/QH14</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3. Áp dụng Luật Chứng khoán, các luật có liên quan</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Các hoạt động về chứng khoán và thị trường chứng khoán, quyền và nghĩa vụ của tổ chức, cá nhân trong lĩnh vực chứng khoán, tổ chức thị trường chứng khoán, quản lý nhà nước về chứng khoán và thị trường chứng khoán phải tuân thủ quy định của Luật này và quy định khác của pháp luật có liên quan.</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Bộ Luật Dân sự số </w:t>
            </w:r>
            <w:r w:rsidRPr="00AC3E40">
              <w:rPr>
                <w:rFonts w:asciiTheme="majorHAnsi" w:hAnsiTheme="majorHAnsi" w:cstheme="majorHAnsi"/>
                <w:b/>
                <w:shd w:val="clear" w:color="auto" w:fill="FFFFFF"/>
                <w:lang w:val="nl-NL"/>
              </w:rPr>
              <w:t>91/2015/QH13</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4. Áp dụng Bộ luật dân sự</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Bộ luật này là luật chung điều chỉnh các quan hệ dân sự.</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Luật khác có liên quan điều chỉnh quan hệ dân sự trong các lĩnh vực cụ thể không được trái với các nguyên tắc cơ bản của pháp luật dân sự quy định tại </w:t>
            </w:r>
            <w:bookmarkStart w:id="29" w:name="tc_1"/>
            <w:r w:rsidRPr="00AC3E40">
              <w:rPr>
                <w:rFonts w:asciiTheme="majorHAnsi" w:hAnsiTheme="majorHAnsi" w:cstheme="majorHAnsi"/>
                <w:i/>
                <w:lang w:val="nl-NL"/>
              </w:rPr>
              <w:t>Điều 3 của Bộ luật này</w:t>
            </w:r>
            <w:bookmarkEnd w:id="29"/>
            <w:r w:rsidRPr="00AC3E40">
              <w:rPr>
                <w:rFonts w:asciiTheme="majorHAnsi" w:hAnsiTheme="majorHAnsi" w:cstheme="majorHAnsi"/>
                <w:i/>
                <w:lang w:val="nl-NL"/>
              </w:rPr>
              <w:t>.</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Trường hợp luật khác có liên quan không quy định hoặc có quy định nhưng vi phạm khoản 2 Điều này thì quy định của Bộ luật này được áp dụng.</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Trường hợp có sự khác nhau giữa quy định của Bộ luật này và điều ước quốc tế mà Cộng hòa xã hội chủ nghĩa Việt Nam là thành viên về cùng một vấn đề thì áp dụng quy định của điều ước quốc tế.</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0" w:name="dieu_666"/>
            <w:r w:rsidRPr="00AC3E40">
              <w:rPr>
                <w:rFonts w:asciiTheme="majorHAnsi" w:hAnsiTheme="majorHAnsi" w:cstheme="majorHAnsi"/>
                <w:b/>
                <w:bCs/>
                <w:i/>
                <w:lang w:val="nl-NL"/>
              </w:rPr>
              <w:t>Điều 666. Áp dụng tập quán quốc tế</w:t>
            </w:r>
            <w:bookmarkEnd w:id="30"/>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Các bên được lựa chọn tập quán quốc tế trong trường hợp quy định tại </w:t>
            </w:r>
            <w:bookmarkStart w:id="31" w:name="tc_119"/>
            <w:r w:rsidRPr="00AC3E40">
              <w:rPr>
                <w:rFonts w:asciiTheme="majorHAnsi" w:hAnsiTheme="majorHAnsi" w:cstheme="majorHAnsi"/>
                <w:i/>
                <w:lang w:val="nl-NL"/>
              </w:rPr>
              <w:t>khoản 2 Điều 664 của Bộ luật này</w:t>
            </w:r>
            <w:bookmarkEnd w:id="31"/>
            <w:r w:rsidRPr="00AC3E40">
              <w:rPr>
                <w:rFonts w:asciiTheme="majorHAnsi" w:hAnsiTheme="majorHAnsi" w:cstheme="majorHAnsi"/>
                <w:i/>
                <w:lang w:val="nl-NL"/>
              </w:rPr>
              <w:t>. Nếu hậu quả của việc áp dụng tập quán quốc tế đó trái với các nguyên tắc cơ bản của pháp luật Việt Nam thì pháp luật Việt Nam được áp dụng.</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Luật Ban hành văn bản quy phạm pháp luật số 80/2015/QH13</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2" w:name="dieu_156"/>
            <w:r w:rsidRPr="00AC3E40">
              <w:rPr>
                <w:rFonts w:asciiTheme="majorHAnsi" w:hAnsiTheme="majorHAnsi" w:cstheme="majorHAnsi"/>
                <w:b/>
                <w:bCs/>
                <w:i/>
                <w:lang w:val="nl-NL"/>
              </w:rPr>
              <w:t>Điều 156. Áp dụng văn bản quy phạm pháp luật</w:t>
            </w:r>
            <w:bookmarkEnd w:id="32"/>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Văn bản quy phạm pháp luật được áp dụng từ thời điểm bắt đầu có hiệu lực. Văn bản quy phạm pháp luật được áp dụng đối với hành vi xảy ra tại thời điểm mà văn bản đó đang có hiệu lực. Trong trường hợp quy định của văn bản quy phạm pháp luật có hiệu lực trở về trước thì áp dụng theo quy định đó.</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3" w:name="khoan_2_156"/>
            <w:r w:rsidRPr="00AC3E40">
              <w:rPr>
                <w:rFonts w:asciiTheme="majorHAnsi" w:hAnsiTheme="majorHAnsi" w:cstheme="majorHAnsi"/>
                <w:i/>
                <w:lang w:val="nl-NL"/>
              </w:rPr>
              <w:t>2. Trong trường hợp các văn bản quy phạm pháp luật có quy định khác nhau về cùng một vấn đề thì áp dụng văn bản có hiệu lực pháp lý cao hơn.</w:t>
            </w:r>
            <w:bookmarkEnd w:id="33"/>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4" w:name="khoan_3_156"/>
            <w:r w:rsidRPr="00AC3E40">
              <w:rPr>
                <w:rFonts w:asciiTheme="majorHAnsi" w:hAnsiTheme="majorHAnsi" w:cstheme="majorHAnsi"/>
                <w:i/>
                <w:lang w:val="nl-NL"/>
              </w:rPr>
              <w:t>3. Trong trường hợp các văn bản quy phạm pháp luật do cùng một cơ quan ban hành có quy định khác nhau về cùng một vấn đề thì áp dụng quy định của văn bản quy phạm pháp luật ban hành sau.</w:t>
            </w:r>
            <w:bookmarkEnd w:id="34"/>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5" w:name="khoan_4_156"/>
            <w:r w:rsidRPr="00AC3E40">
              <w:rPr>
                <w:rFonts w:asciiTheme="majorHAnsi" w:hAnsiTheme="majorHAnsi" w:cstheme="majorHAnsi"/>
                <w:i/>
                <w:lang w:val="nl-NL"/>
              </w:rPr>
              <w:t>4. Trong trường hợp văn bản quy phạm pháp luật mới không quy định trách nhiệm pháp lý hoặc quy định trách nhiệm pháp lý nhẹ hơn đối với hành vi xảy ra, trước ngày văn bản có hiệu lực thì áp dụng văn bản mới.</w:t>
            </w:r>
            <w:bookmarkEnd w:id="35"/>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6" w:name="khoan_5_156"/>
            <w:r w:rsidRPr="00AC3E40">
              <w:rPr>
                <w:rFonts w:asciiTheme="majorHAnsi" w:hAnsiTheme="majorHAnsi" w:cstheme="majorHAnsi"/>
                <w:i/>
                <w:lang w:val="nl-NL"/>
              </w:rPr>
              <w:t>5. Việc áp dụng văn bản quy phạm pháp luật trong nước không được cản trở việc thực hiện điều ước quốc tế mà Cộng hòa xã hội chủ nghĩa Việt Nam là thành viên. Trong trường hợp văn bản quy phạm pháp luật trong nước và điều ước quốc tế mà Cộng hòa xã hội chủ nghĩa Việt Nam là thành viên có quy định khác nhau về cùng một vấn đề thì áp dụng quy định của điều ước quốc tế đó, trừ</w:t>
            </w:r>
            <w:bookmarkEnd w:id="36"/>
            <w:r w:rsidRPr="00AC3E40">
              <w:rPr>
                <w:rFonts w:asciiTheme="majorHAnsi" w:hAnsiTheme="majorHAnsi" w:cstheme="majorHAnsi"/>
                <w:i/>
                <w:lang w:val="nl-NL"/>
              </w:rPr>
              <w:t> </w:t>
            </w:r>
            <w:bookmarkStart w:id="37" w:name="tvpllink_khhhnejlqt_14"/>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"https://thuvienphapluat.vn/van-ban/Bo-may-hanh-chinh/Hien-phap-nam-2013-215627.aspx"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Hiến pháp</w:t>
            </w:r>
            <w:r w:rsidR="00A8028F" w:rsidRPr="00AC3E40">
              <w:rPr>
                <w:rFonts w:asciiTheme="majorHAnsi" w:hAnsiTheme="majorHAnsi" w:cstheme="majorHAnsi"/>
                <w:i/>
              </w:rPr>
              <w:fldChar w:fldCharType="end"/>
            </w:r>
            <w:bookmarkEnd w:id="37"/>
            <w:r w:rsidRPr="00AC3E40">
              <w:rPr>
                <w:rFonts w:asciiTheme="majorHAnsi" w:hAnsiTheme="majorHAnsi" w:cstheme="majorHAnsi"/>
                <w:i/>
                <w:lang w:val="nl-NL"/>
              </w:rPr>
              <w:t>.</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b/>
                <w:shd w:val="clear" w:color="auto" w:fill="FFFFFF"/>
                <w:lang w:val="nl-NL"/>
              </w:rPr>
            </w:pPr>
            <w:r w:rsidRPr="00AC3E40">
              <w:rPr>
                <w:rFonts w:asciiTheme="majorHAnsi" w:hAnsiTheme="majorHAnsi" w:cstheme="majorHAnsi"/>
                <w:b/>
                <w:lang w:val="nl-NL"/>
              </w:rPr>
              <w:t xml:space="preserve">- Luật Điều ước quốc tế số </w:t>
            </w:r>
            <w:r w:rsidRPr="00AC3E40">
              <w:rPr>
                <w:rFonts w:asciiTheme="majorHAnsi" w:hAnsiTheme="majorHAnsi" w:cstheme="majorHAnsi"/>
                <w:b/>
                <w:shd w:val="clear" w:color="auto" w:fill="FFFFFF"/>
                <w:lang w:val="nl-NL"/>
              </w:rPr>
              <w:t>108/2016/QH13</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6. Điều ước quốc tế và quy định của pháp luật trong nước</w:t>
            </w:r>
          </w:p>
          <w:p w:rsidR="00A9332F" w:rsidRPr="00AC3E40"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Trường hợp văn bản quy phạm pháp luật và điều ước quốc tế mà nước Cộng hòa xã hội chủ nghĩa Việt Nam là thành viên có quy định khác nhau về cùng một vấn đề thì áp dụng quy định của điều ước quốc tế đó, trừ </w:t>
            </w:r>
            <w:bookmarkStart w:id="38" w:name="tvpllink_khhhnejlqt_1"/>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"https://thuvienphapluat.vn/van-ban/Bo-may-hanh-chinh/Hien-phap-nam-2013-215627.aspx"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Hiến pháp</w:t>
            </w:r>
            <w:r w:rsidR="00A8028F" w:rsidRPr="00AC3E40">
              <w:rPr>
                <w:rFonts w:asciiTheme="majorHAnsi" w:hAnsiTheme="majorHAnsi" w:cstheme="majorHAnsi"/>
                <w:i/>
              </w:rPr>
              <w:fldChar w:fldCharType="end"/>
            </w:r>
            <w:bookmarkEnd w:id="38"/>
            <w:r w:rsidRPr="00AC3E40">
              <w:rPr>
                <w:rFonts w:asciiTheme="majorHAnsi" w:hAnsiTheme="majorHAnsi" w:cstheme="majorHAnsi"/>
                <w:i/>
                <w:lang w:val="nl-NL"/>
              </w:rPr>
              <w:t>.</w:t>
            </w:r>
          </w:p>
        </w:tc>
        <w:tc>
          <w:tcPr>
            <w:tcW w:w="2284" w:type="dxa"/>
          </w:tcPr>
          <w:p w:rsidR="00A9332F" w:rsidRPr="00AC3E40" w:rsidRDefault="00A9332F"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với quy định pháp luật hiện hành</w:t>
            </w:r>
            <w:r w:rsidR="002608BC" w:rsidRPr="00AC3E40">
              <w:rPr>
                <w:rFonts w:ascii="Times New Roman" w:hAnsi="Times New Roman" w:cs="Times New Roman"/>
                <w:sz w:val="24"/>
                <w:szCs w:val="24"/>
                <w:lang w:val="nl-NL"/>
              </w:rPr>
              <w:t xml:space="preserve"> và điều ước quốc tế, thỏa thuận quốc tế mà Việt Nam là thành viên</w:t>
            </w:r>
            <w:r w:rsidR="00BA173C" w:rsidRPr="00AC3E40">
              <w:rPr>
                <w:rFonts w:ascii="Times New Roman" w:hAnsi="Times New Roman" w:cs="Times New Roman"/>
                <w:sz w:val="24"/>
                <w:szCs w:val="24"/>
                <w:lang w:val="nl-NL"/>
              </w:rPr>
              <w:t>.</w:t>
            </w:r>
          </w:p>
        </w:tc>
      </w:tr>
      <w:tr w:rsidR="00A9332F" w:rsidRPr="00FF3A28" w:rsidTr="00A467B4">
        <w:tc>
          <w:tcPr>
            <w:tcW w:w="558" w:type="dxa"/>
          </w:tcPr>
          <w:p w:rsidR="00A9332F" w:rsidRPr="00AC3E40" w:rsidRDefault="00A9332F"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A9332F" w:rsidRPr="00AC3E40" w:rsidRDefault="00A9332F" w:rsidP="00363D98">
            <w:pPr>
              <w:spacing w:before="60" w:after="60"/>
              <w:jc w:val="both"/>
              <w:rPr>
                <w:rFonts w:ascii="Times New Roman" w:hAnsi="Times New Roman" w:cs="Times New Roman"/>
                <w:bCs/>
                <w:sz w:val="24"/>
                <w:szCs w:val="24"/>
              </w:rPr>
            </w:pPr>
            <w:r w:rsidRPr="00AC3E40">
              <w:rPr>
                <w:rFonts w:ascii="Times New Roman" w:hAnsi="Times New Roman" w:cs="Times New Roman"/>
                <w:b/>
                <w:bCs/>
                <w:sz w:val="24"/>
                <w:szCs w:val="24"/>
              </w:rPr>
              <w:t>Những quy định chung</w:t>
            </w:r>
          </w:p>
        </w:tc>
        <w:tc>
          <w:tcPr>
            <w:tcW w:w="4303" w:type="dxa"/>
          </w:tcPr>
          <w:p w:rsidR="003866A5" w:rsidRPr="00714918" w:rsidRDefault="003866A5" w:rsidP="00714918">
            <w:pPr>
              <w:pStyle w:val="Heading1"/>
              <w:spacing w:before="60" w:after="60"/>
              <w:jc w:val="both"/>
              <w:outlineLvl w:val="0"/>
              <w:rPr>
                <w:rFonts w:asciiTheme="majorHAnsi" w:hAnsiTheme="majorHAnsi" w:cstheme="majorHAnsi"/>
              </w:rPr>
            </w:pPr>
            <w:bookmarkStart w:id="39" w:name="_Toc167551548"/>
            <w:r w:rsidRPr="00714918">
              <w:rPr>
                <w:rFonts w:asciiTheme="majorHAnsi" w:hAnsiTheme="majorHAnsi" w:cstheme="majorHAnsi"/>
                <w:bCs/>
              </w:rPr>
              <w:t>Điều 4. Giải thích từ ngữ</w:t>
            </w:r>
            <w:bookmarkEnd w:id="39"/>
          </w:p>
          <w:p w:rsidR="003866A5" w:rsidRPr="00714918" w:rsidRDefault="003866A5" w:rsidP="00714918">
            <w:pPr>
              <w:shd w:val="clear" w:color="auto" w:fill="FFFFFF"/>
              <w:spacing w:before="60" w:after="60"/>
              <w:jc w:val="both"/>
              <w:rPr>
                <w:rFonts w:asciiTheme="majorHAnsi" w:eastAsia="Times New Roman" w:hAnsiTheme="majorHAnsi" w:cstheme="majorHAnsi"/>
                <w:iCs/>
                <w:sz w:val="24"/>
                <w:szCs w:val="24"/>
              </w:rPr>
            </w:pPr>
            <w:bookmarkStart w:id="40" w:name="_Toc136360171"/>
            <w:bookmarkStart w:id="41" w:name="_Toc147241708"/>
            <w:r w:rsidRPr="00714918">
              <w:rPr>
                <w:rFonts w:asciiTheme="majorHAnsi" w:eastAsia="Times New Roman" w:hAnsiTheme="majorHAnsi" w:cstheme="majorHAnsi"/>
                <w:iCs/>
                <w:sz w:val="24"/>
                <w:szCs w:val="24"/>
              </w:rPr>
              <w:t>Trong Luật này, các từ ngữ dưới đây được hiểu như sau:</w:t>
            </w:r>
          </w:p>
          <w:p w:rsidR="003866A5" w:rsidRPr="00714918" w:rsidRDefault="003866A5" w:rsidP="00714918">
            <w:pPr>
              <w:spacing w:before="60" w:after="60"/>
              <w:jc w:val="both"/>
              <w:rPr>
                <w:rFonts w:asciiTheme="majorHAnsi" w:hAnsiTheme="majorHAnsi" w:cstheme="majorHAnsi"/>
                <w:sz w:val="24"/>
                <w:szCs w:val="24"/>
              </w:rPr>
            </w:pPr>
            <w:r w:rsidRPr="00714918">
              <w:rPr>
                <w:rFonts w:asciiTheme="majorHAnsi" w:eastAsia="Times New Roman" w:hAnsiTheme="majorHAnsi" w:cstheme="majorHAnsi"/>
                <w:sz w:val="24"/>
                <w:szCs w:val="24"/>
              </w:rPr>
              <w:t xml:space="preserve">1. </w:t>
            </w:r>
            <w:r w:rsidRPr="00714918">
              <w:rPr>
                <w:rFonts w:asciiTheme="majorHAnsi" w:hAnsiTheme="majorHAnsi" w:cstheme="majorHAnsi"/>
                <w:i/>
                <w:iCs/>
                <w:sz w:val="24"/>
                <w:szCs w:val="24"/>
              </w:rPr>
              <w:t xml:space="preserve">Chủ sở hữu vốn của doanh nghiệp có vốn nhà nước đầu tư </w:t>
            </w:r>
            <w:r w:rsidRPr="00714918">
              <w:rPr>
                <w:rFonts w:asciiTheme="majorHAnsi" w:hAnsiTheme="majorHAnsi" w:cstheme="majorHAnsi"/>
                <w:sz w:val="24"/>
                <w:szCs w:val="24"/>
              </w:rPr>
              <w:t>(sau đây gọi tắt là chủ sở hữu) bao gồm nhà nước, các tổ chức và cá nhân có vốn góp tại doanh nghiệp.</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iCs/>
                <w:sz w:val="24"/>
                <w:szCs w:val="24"/>
              </w:rPr>
              <w:t xml:space="preserve">2. </w:t>
            </w:r>
            <w:r w:rsidRPr="00714918">
              <w:rPr>
                <w:rFonts w:asciiTheme="majorHAnsi" w:eastAsia="Times New Roman" w:hAnsiTheme="majorHAnsi" w:cstheme="majorHAnsi"/>
                <w:i/>
                <w:sz w:val="24"/>
                <w:szCs w:val="24"/>
              </w:rPr>
              <w:t>Cơ quan đại diện chủ sở hữu vốn nhà nước tại doanh nghiệp </w:t>
            </w:r>
            <w:r w:rsidRPr="00714918">
              <w:rPr>
                <w:rFonts w:asciiTheme="majorHAnsi" w:eastAsia="Times New Roman" w:hAnsiTheme="majorHAnsi" w:cstheme="majorHAnsi"/>
                <w:sz w:val="24"/>
                <w:szCs w:val="24"/>
              </w:rPr>
              <w:t xml:space="preserve">(gọi tắt là cơ quan đại diện </w:t>
            </w:r>
            <w:r w:rsidRPr="00714918">
              <w:rPr>
                <w:rFonts w:asciiTheme="majorHAnsi" w:eastAsia="Times New Roman" w:hAnsiTheme="majorHAnsi" w:cstheme="majorHAnsi"/>
                <w:iCs/>
                <w:sz w:val="24"/>
                <w:szCs w:val="24"/>
              </w:rPr>
              <w:t>chủ sở hữu vốn</w:t>
            </w:r>
            <w:r w:rsidRPr="00714918">
              <w:rPr>
                <w:rFonts w:asciiTheme="majorHAnsi" w:eastAsia="Times New Roman" w:hAnsiTheme="majorHAnsi" w:cstheme="majorHAnsi"/>
                <w:sz w:val="24"/>
                <w:szCs w:val="24"/>
              </w:rPr>
              <w:t xml:space="preserve">) là cơ quan, tổ chức được Chính phủ hoặc cấp có thẩm quyền giao nhiệm vụ làm đại diện chủ sở hữu vốn của nhà nước đầu tư tại doanh nghiệp. </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 xml:space="preserve">3. </w:t>
            </w:r>
            <w:r w:rsidRPr="00714918">
              <w:rPr>
                <w:rFonts w:asciiTheme="majorHAnsi" w:eastAsia="Times New Roman" w:hAnsiTheme="majorHAnsi" w:cstheme="majorHAnsi"/>
                <w:i/>
                <w:sz w:val="24"/>
                <w:szCs w:val="24"/>
              </w:rPr>
              <w:t>Cơ quan đại diện chủ sở hữu vốn trung ương</w:t>
            </w:r>
            <w:r w:rsidRPr="00714918">
              <w:rPr>
                <w:rFonts w:asciiTheme="majorHAnsi" w:eastAsia="Times New Roman" w:hAnsiTheme="majorHAnsi" w:cstheme="majorHAnsi"/>
                <w:sz w:val="24"/>
                <w:szCs w:val="24"/>
              </w:rPr>
              <w:t xml:space="preserve"> gồm: Ủy ban Quản lý vốn nhà nước tại doanh nghiệp; các Bộ, cơ quan ngang Bộ, cơ quan thuộc Chính phủ; </w:t>
            </w:r>
            <w:r w:rsidRPr="00714918">
              <w:rPr>
                <w:rFonts w:asciiTheme="majorHAnsi" w:hAnsiTheme="majorHAnsi" w:cstheme="majorHAnsi"/>
                <w:sz w:val="24"/>
                <w:szCs w:val="24"/>
              </w:rPr>
              <w:t>tổ chức chính trị, tổ chức chính trị - xã hội, tổ chức xã hội - nghề nghiệp</w:t>
            </w:r>
            <w:r w:rsidRPr="00714918">
              <w:rPr>
                <w:rFonts w:asciiTheme="majorHAnsi" w:eastAsia="Times New Roman" w:hAnsiTheme="majorHAnsi" w:cstheme="majorHAnsi"/>
                <w:sz w:val="24"/>
                <w:szCs w:val="24"/>
              </w:rPr>
              <w:t xml:space="preserve"> thuộc trung ương, Mặt trận Tổ quốc Việt Nam tại Trung ương và tổ chức, cá nhân khác được Chính phủ giao thực hiện nhiệm vụ đại diện chủ sở hữu vốn của nhà nước. </w:t>
            </w:r>
          </w:p>
          <w:p w:rsidR="003866A5" w:rsidRPr="00714918" w:rsidRDefault="003866A5" w:rsidP="00714918">
            <w:pPr>
              <w:shd w:val="clear" w:color="auto" w:fill="FFFFFF"/>
              <w:spacing w:before="60" w:after="60"/>
              <w:jc w:val="both"/>
              <w:rPr>
                <w:rFonts w:asciiTheme="majorHAnsi" w:hAnsiTheme="majorHAnsi" w:cstheme="majorHAnsi"/>
                <w:sz w:val="24"/>
                <w:szCs w:val="24"/>
              </w:rPr>
            </w:pPr>
            <w:r w:rsidRPr="00714918">
              <w:rPr>
                <w:rFonts w:asciiTheme="majorHAnsi" w:eastAsia="Times New Roman" w:hAnsiTheme="majorHAnsi" w:cstheme="majorHAnsi"/>
                <w:sz w:val="24"/>
                <w:szCs w:val="24"/>
              </w:rPr>
              <w:t xml:space="preserve">4. </w:t>
            </w:r>
            <w:r w:rsidRPr="00714918">
              <w:rPr>
                <w:rFonts w:asciiTheme="majorHAnsi" w:eastAsia="Times New Roman" w:hAnsiTheme="majorHAnsi" w:cstheme="majorHAnsi"/>
                <w:i/>
                <w:sz w:val="24"/>
                <w:szCs w:val="24"/>
              </w:rPr>
              <w:t>Cơ quan đại diện chủ sở hữu vốn địa phương</w:t>
            </w:r>
            <w:r w:rsidRPr="00714918">
              <w:rPr>
                <w:rFonts w:asciiTheme="majorHAnsi" w:eastAsia="Times New Roman" w:hAnsiTheme="majorHAnsi" w:cstheme="majorHAnsi"/>
                <w:sz w:val="24"/>
                <w:szCs w:val="24"/>
              </w:rPr>
              <w:t xml:space="preserve"> gồm: Ủy ban nhân dân các tỉnh, thành phố trực thuộc trung ương; </w:t>
            </w:r>
            <w:r w:rsidRPr="00714918">
              <w:rPr>
                <w:rFonts w:asciiTheme="majorHAnsi" w:hAnsiTheme="majorHAnsi" w:cstheme="majorHAnsi"/>
                <w:sz w:val="24"/>
                <w:szCs w:val="24"/>
              </w:rPr>
              <w:t>tổ chức chính trị, tổ chức chính trị - xã hội, tổ chức xã hội - nghề nghiệp</w:t>
            </w:r>
            <w:r w:rsidRPr="00714918">
              <w:rPr>
                <w:rFonts w:asciiTheme="majorHAnsi" w:eastAsia="Times New Roman" w:hAnsiTheme="majorHAnsi" w:cstheme="majorHAnsi"/>
                <w:sz w:val="24"/>
                <w:szCs w:val="24"/>
              </w:rPr>
              <w:t xml:space="preserve"> thuộc địa phương, Mặt trận Tổ quốc Việt nam tại địa phương được Chính phủ giao thực hiện nhiệm vụ đại diện chủ sở hữu vốn của nhà nước.</w:t>
            </w:r>
            <w:r w:rsidRPr="00714918">
              <w:rPr>
                <w:rFonts w:asciiTheme="majorHAnsi" w:hAnsiTheme="majorHAnsi" w:cstheme="majorHAnsi"/>
                <w:sz w:val="24"/>
                <w:szCs w:val="24"/>
              </w:rPr>
              <w:t xml:space="preserve"> </w:t>
            </w:r>
          </w:p>
          <w:p w:rsidR="003866A5" w:rsidRPr="00714918" w:rsidRDefault="003866A5" w:rsidP="00714918">
            <w:pPr>
              <w:spacing w:before="60" w:after="60"/>
              <w:jc w:val="both"/>
              <w:rPr>
                <w:rFonts w:asciiTheme="majorHAnsi" w:eastAsia="Times New Roman" w:hAnsiTheme="majorHAnsi" w:cstheme="majorHAnsi"/>
                <w:sz w:val="24"/>
                <w:szCs w:val="24"/>
              </w:rPr>
            </w:pPr>
            <w:r w:rsidRPr="00714918">
              <w:rPr>
                <w:rFonts w:asciiTheme="majorHAnsi" w:hAnsiTheme="majorHAnsi" w:cstheme="majorHAnsi"/>
                <w:sz w:val="24"/>
                <w:szCs w:val="24"/>
              </w:rPr>
              <w:t xml:space="preserve">5. </w:t>
            </w:r>
            <w:r w:rsidRPr="00714918">
              <w:rPr>
                <w:rFonts w:asciiTheme="majorHAnsi" w:hAnsiTheme="majorHAnsi" w:cstheme="majorHAnsi"/>
                <w:i/>
                <w:iCs/>
                <w:sz w:val="24"/>
                <w:szCs w:val="24"/>
              </w:rPr>
              <w:t>C</w:t>
            </w:r>
            <w:r w:rsidRPr="00714918">
              <w:rPr>
                <w:rFonts w:asciiTheme="majorHAnsi" w:hAnsiTheme="majorHAnsi" w:cstheme="majorHAnsi"/>
                <w:i/>
                <w:iCs/>
                <w:sz w:val="24"/>
                <w:szCs w:val="24"/>
                <w:shd w:val="clear" w:color="auto" w:fill="FFFFFF"/>
              </w:rPr>
              <w:t>ơ quan tài chính cùng cấp</w:t>
            </w:r>
            <w:r w:rsidRPr="00714918">
              <w:rPr>
                <w:rFonts w:asciiTheme="majorHAnsi" w:hAnsiTheme="majorHAnsi" w:cstheme="majorHAnsi"/>
                <w:sz w:val="24"/>
                <w:szCs w:val="24"/>
                <w:shd w:val="clear" w:color="auto" w:fill="FFFFFF"/>
              </w:rPr>
              <w:t xml:space="preserve"> tại trung ương là Bộ Tài chính, tại địa phương là Sở Tài chính các tỉnh, thành phố trực thuộc trung ương. </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 xml:space="preserve">6. </w:t>
            </w:r>
            <w:r w:rsidRPr="00714918">
              <w:rPr>
                <w:rFonts w:asciiTheme="majorHAnsi" w:eastAsia="Times New Roman" w:hAnsiTheme="majorHAnsi" w:cstheme="majorHAnsi"/>
                <w:i/>
                <w:iCs/>
                <w:sz w:val="24"/>
                <w:szCs w:val="24"/>
              </w:rPr>
              <w:t>Cơ sở dữ liệu quốc gia về đầu tư vốn nhà nước tại doanh nghiệp</w:t>
            </w:r>
            <w:r w:rsidRPr="00714918">
              <w:rPr>
                <w:rFonts w:asciiTheme="majorHAnsi" w:eastAsia="Times New Roman" w:hAnsiTheme="majorHAnsi" w:cstheme="majorHAnsi"/>
                <w:sz w:val="24"/>
                <w:szCs w:val="24"/>
              </w:rPr>
              <w:t xml:space="preserve"> là tập hợp các thông tin, dữ liệu về quản lý, đầu tư vốn nhà nước tại doanh nghiệp có vốn đầu tư của nhà nước trên phạm vi toàn quốc.</w:t>
            </w:r>
          </w:p>
          <w:p w:rsidR="003866A5" w:rsidRPr="00714918" w:rsidRDefault="003866A5" w:rsidP="00714918">
            <w:pPr>
              <w:shd w:val="clear" w:color="auto" w:fill="FFFFFF"/>
              <w:spacing w:before="60" w:after="60"/>
              <w:jc w:val="both"/>
              <w:rPr>
                <w:rFonts w:asciiTheme="majorHAnsi" w:hAnsiTheme="majorHAnsi" w:cstheme="majorHAnsi"/>
                <w:sz w:val="24"/>
                <w:szCs w:val="24"/>
              </w:rPr>
            </w:pPr>
            <w:r w:rsidRPr="00714918">
              <w:rPr>
                <w:rFonts w:asciiTheme="majorHAnsi" w:hAnsiTheme="majorHAnsi" w:cstheme="majorHAnsi"/>
                <w:sz w:val="24"/>
                <w:szCs w:val="24"/>
              </w:rPr>
              <w:t xml:space="preserve">7. </w:t>
            </w:r>
            <w:r w:rsidRPr="00714918">
              <w:rPr>
                <w:rFonts w:asciiTheme="majorHAnsi" w:hAnsiTheme="majorHAnsi" w:cstheme="majorHAnsi"/>
                <w:i/>
                <w:sz w:val="24"/>
                <w:szCs w:val="24"/>
              </w:rPr>
              <w:t>Doanh nghiệp có vốn nhà nước đầu tư</w:t>
            </w:r>
            <w:r w:rsidRPr="00714918">
              <w:rPr>
                <w:rFonts w:asciiTheme="majorHAnsi" w:hAnsiTheme="majorHAnsi" w:cstheme="majorHAnsi"/>
                <w:sz w:val="24"/>
                <w:szCs w:val="24"/>
              </w:rPr>
              <w:t xml:space="preserve"> là doanh nghiệp, tổ chức kinh tế hoạt động theo quy định của Luật Doanh nghiệp và các luật chuyên ngành khác có vốn đầu tư của cơ quan đại diện chủ sở hữu vốn tại doanh nghiệp</w:t>
            </w:r>
            <w:r w:rsidRPr="00714918">
              <w:rPr>
                <w:rFonts w:asciiTheme="majorHAnsi" w:hAnsiTheme="majorHAnsi" w:cstheme="majorHAnsi"/>
                <w:i/>
                <w:iCs/>
                <w:sz w:val="24"/>
                <w:szCs w:val="24"/>
              </w:rPr>
              <w:t>.</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 xml:space="preserve">8. </w:t>
            </w:r>
            <w:r w:rsidRPr="00714918">
              <w:rPr>
                <w:rFonts w:asciiTheme="majorHAnsi" w:eastAsia="Times New Roman" w:hAnsiTheme="majorHAnsi" w:cstheme="majorHAnsi"/>
                <w:i/>
                <w:iCs/>
                <w:sz w:val="24"/>
                <w:szCs w:val="24"/>
              </w:rPr>
              <w:t xml:space="preserve">Dự án đầu tư của doanh nghiệp có vốn nhà nước đầu tư </w:t>
            </w:r>
            <w:r w:rsidRPr="00714918">
              <w:rPr>
                <w:rFonts w:asciiTheme="majorHAnsi" w:eastAsia="Times New Roman" w:hAnsiTheme="majorHAnsi" w:cstheme="majorHAnsi"/>
                <w:sz w:val="24"/>
                <w:szCs w:val="24"/>
              </w:rPr>
              <w:t>(sau đây gọi là Dự án đầu tư) là tập hợp đề xuất mục tiêu, hình thức, phương thức, nguồn vốn, thời gian thực hiện do doanh nghiệp sở hữu vốn, vay vốn hoặc được giao trực tiếp quản lý, sử dụng vốn để thực hiện hoạt động đầu tư; không bao gồm hoạt động cấp tín dụng, mua bán nợ.</w:t>
            </w:r>
          </w:p>
          <w:p w:rsidR="003866A5" w:rsidRPr="00714918" w:rsidRDefault="003866A5"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 xml:space="preserve">9. </w:t>
            </w:r>
            <w:bookmarkStart w:id="42" w:name="khoan_14_3"/>
            <w:r w:rsidRPr="00714918">
              <w:rPr>
                <w:rFonts w:asciiTheme="majorHAnsi" w:hAnsiTheme="majorHAnsi" w:cstheme="majorHAnsi"/>
                <w:i/>
                <w:iCs/>
              </w:rPr>
              <w:t>Dự án hợp tác kinh doanh</w:t>
            </w:r>
            <w:r w:rsidRPr="00714918">
              <w:rPr>
                <w:rFonts w:asciiTheme="majorHAnsi" w:hAnsiTheme="majorHAnsi" w:cstheme="majorHAnsi"/>
              </w:rPr>
              <w:t> là việc doanh nghiệp đầu tư vốn với các nhà đầu tư khác nhằm hợp tác kinh doanh, phân chia lợi nhuận, phân chia sản phẩm mà không thành lập tổ chức kinh tế.</w:t>
            </w:r>
            <w:bookmarkEnd w:id="42"/>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 xml:space="preserve">10. </w:t>
            </w:r>
            <w:r w:rsidRPr="00714918">
              <w:rPr>
                <w:rFonts w:asciiTheme="majorHAnsi" w:eastAsia="Times New Roman" w:hAnsiTheme="majorHAnsi" w:cstheme="majorHAnsi"/>
                <w:i/>
                <w:sz w:val="24"/>
                <w:szCs w:val="24"/>
              </w:rPr>
              <w:t>Đầu tư vốn nhà nước vào doanh nghiệp</w:t>
            </w:r>
            <w:r w:rsidRPr="00714918">
              <w:rPr>
                <w:rFonts w:asciiTheme="majorHAnsi" w:eastAsia="Times New Roman" w:hAnsiTheme="majorHAnsi" w:cstheme="majorHAnsi"/>
                <w:sz w:val="24"/>
                <w:szCs w:val="24"/>
              </w:rPr>
              <w:t xml:space="preserve"> là việc nhà nước thông qua cơ quan đại diện </w:t>
            </w:r>
            <w:r w:rsidRPr="00714918">
              <w:rPr>
                <w:rFonts w:asciiTheme="majorHAnsi" w:eastAsia="Times New Roman" w:hAnsiTheme="majorHAnsi" w:cstheme="majorHAnsi"/>
                <w:iCs/>
                <w:sz w:val="24"/>
                <w:szCs w:val="24"/>
              </w:rPr>
              <w:t>chủ sở hữu vốn quyết định sử dụng vốn, tài sản của nhà nước để đầu tư vào doanh nghiệp</w:t>
            </w:r>
            <w:r w:rsidRPr="00714918">
              <w:rPr>
                <w:rFonts w:asciiTheme="majorHAnsi" w:eastAsia="Times New Roman" w:hAnsiTheme="majorHAnsi" w:cstheme="majorHAnsi"/>
                <w:sz w:val="24"/>
                <w:szCs w:val="24"/>
              </w:rPr>
              <w:t>.</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 xml:space="preserve">11. </w:t>
            </w:r>
            <w:r w:rsidRPr="00714918">
              <w:rPr>
                <w:rFonts w:asciiTheme="majorHAnsi" w:eastAsia="Times New Roman" w:hAnsiTheme="majorHAnsi" w:cstheme="majorHAnsi"/>
                <w:i/>
                <w:iCs/>
                <w:sz w:val="24"/>
                <w:szCs w:val="24"/>
              </w:rPr>
              <w:t xml:space="preserve">Đầu tư bổ sung vốn </w:t>
            </w:r>
            <w:r w:rsidRPr="00714918">
              <w:rPr>
                <w:rFonts w:asciiTheme="majorHAnsi" w:eastAsia="Times New Roman" w:hAnsiTheme="majorHAnsi" w:cstheme="majorHAnsi"/>
                <w:iCs/>
                <w:sz w:val="24"/>
                <w:szCs w:val="24"/>
              </w:rPr>
              <w:t xml:space="preserve">là việc </w:t>
            </w:r>
            <w:r w:rsidRPr="00714918">
              <w:rPr>
                <w:rFonts w:asciiTheme="majorHAnsi" w:eastAsia="Times New Roman" w:hAnsiTheme="majorHAnsi" w:cstheme="majorHAnsi"/>
                <w:sz w:val="24"/>
                <w:szCs w:val="24"/>
              </w:rPr>
              <w:t>cơ quan đại diện chủ sở hữu vốn thực hiện bổ sung vốn vào doanh nghiệp đã có vốn góp của nhà nước.</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 xml:space="preserve">12. </w:t>
            </w:r>
            <w:r w:rsidRPr="00714918">
              <w:rPr>
                <w:rFonts w:asciiTheme="majorHAnsi" w:eastAsia="Times New Roman" w:hAnsiTheme="majorHAnsi" w:cstheme="majorHAnsi"/>
                <w:i/>
                <w:iCs/>
                <w:sz w:val="24"/>
                <w:szCs w:val="24"/>
              </w:rPr>
              <w:t xml:space="preserve">Đầu tư vốn để thành lập doanh nghiệp có vốn nhà nước đầu tư </w:t>
            </w:r>
            <w:r w:rsidRPr="00714918">
              <w:rPr>
                <w:rFonts w:asciiTheme="majorHAnsi" w:eastAsia="Times New Roman" w:hAnsiTheme="majorHAnsi" w:cstheme="majorHAnsi"/>
                <w:sz w:val="24"/>
                <w:szCs w:val="24"/>
              </w:rPr>
              <w:t>là việc cơ quan đại diện chủ sở hữu vốn đầu tư vốn để thành lập doanh nghiệp</w:t>
            </w:r>
            <w:r w:rsidRPr="00714918">
              <w:rPr>
                <w:rFonts w:asciiTheme="majorHAnsi" w:eastAsia="Times New Roman" w:hAnsiTheme="majorHAnsi" w:cstheme="majorHAnsi"/>
                <w:iCs/>
                <w:sz w:val="24"/>
                <w:szCs w:val="24"/>
              </w:rPr>
              <w:t xml:space="preserve"> có vốn nhà nước đầu tư</w:t>
            </w:r>
            <w:r w:rsidRPr="00714918">
              <w:rPr>
                <w:rFonts w:asciiTheme="majorHAnsi" w:eastAsia="Times New Roman" w:hAnsiTheme="majorHAnsi" w:cstheme="majorHAnsi"/>
                <w:sz w:val="24"/>
                <w:szCs w:val="24"/>
              </w:rPr>
              <w:t>.</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 xml:space="preserve">13. </w:t>
            </w:r>
            <w:r w:rsidRPr="00714918">
              <w:rPr>
                <w:rFonts w:asciiTheme="majorHAnsi" w:eastAsia="Times New Roman" w:hAnsiTheme="majorHAnsi" w:cstheme="majorHAnsi"/>
                <w:i/>
                <w:iCs/>
                <w:sz w:val="24"/>
                <w:szCs w:val="24"/>
              </w:rPr>
              <w:t>Đầu tư vốn, góp vốn, mua cổ phần, mua phần vốn góp</w:t>
            </w:r>
            <w:r w:rsidRPr="00714918">
              <w:rPr>
                <w:rFonts w:asciiTheme="majorHAnsi" w:eastAsia="Times New Roman" w:hAnsiTheme="majorHAnsi" w:cstheme="majorHAnsi"/>
                <w:sz w:val="24"/>
                <w:szCs w:val="24"/>
              </w:rPr>
              <w:t xml:space="preserve"> là việc cơ quan đại diện chủ sở hữu vốn thực hiện đầu tư vốn để thành lập công ty cổ phần, công ty trách nhiệm hữu hạn hai thành viên trở lên hoặc đầu tư vốn vào doanh nghiệp chưa có vốn góp của nhà nước để trở thành doanh nghiệp có vốn nhà nước đầu tư.</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 xml:space="preserve">14. </w:t>
            </w:r>
            <w:r w:rsidRPr="00714918">
              <w:rPr>
                <w:rFonts w:asciiTheme="majorHAnsi" w:eastAsia="Times New Roman" w:hAnsiTheme="majorHAnsi" w:cstheme="majorHAnsi"/>
                <w:i/>
                <w:iCs/>
                <w:sz w:val="24"/>
                <w:szCs w:val="24"/>
              </w:rPr>
              <w:t xml:space="preserve">Đề án đầu tư vốn để thành lập doanh nghiệp có nhà nước vốn đầu tư; đầu tư vốn, góp vốn, mua cổ phần, mua phần vốn góp; bổ sung vốn </w:t>
            </w:r>
            <w:r w:rsidRPr="00714918">
              <w:rPr>
                <w:rFonts w:asciiTheme="majorHAnsi" w:eastAsia="Times New Roman" w:hAnsiTheme="majorHAnsi" w:cstheme="majorHAnsi"/>
                <w:sz w:val="24"/>
                <w:szCs w:val="24"/>
              </w:rPr>
              <w:t>(sau đây gọi là Đề án đầu tư vốn)</w:t>
            </w:r>
            <w:r w:rsidRPr="00714918">
              <w:rPr>
                <w:rFonts w:asciiTheme="majorHAnsi" w:eastAsia="Times New Roman" w:hAnsiTheme="majorHAnsi" w:cstheme="majorHAnsi"/>
                <w:i/>
                <w:iCs/>
                <w:sz w:val="24"/>
                <w:szCs w:val="24"/>
              </w:rPr>
              <w:t xml:space="preserve"> </w:t>
            </w:r>
            <w:r w:rsidRPr="00714918">
              <w:rPr>
                <w:rFonts w:asciiTheme="majorHAnsi" w:eastAsia="Times New Roman" w:hAnsiTheme="majorHAnsi" w:cstheme="majorHAnsi"/>
                <w:sz w:val="24"/>
                <w:szCs w:val="24"/>
              </w:rPr>
              <w:t>là tập hợp đề xuất mục tiêu, hình thức, phương thức, nguồn vốn thực hiện đầu tư vốn của cơ quan đại diện chủ sở hữu vốn lập để trình cấp có thẩm quyền phê duyệt chủ trương đầu tư</w:t>
            </w:r>
            <w:r w:rsidRPr="00714918">
              <w:rPr>
                <w:rFonts w:asciiTheme="majorHAnsi" w:eastAsia="Times New Roman" w:hAnsiTheme="majorHAnsi" w:cstheme="majorHAnsi"/>
                <w:b/>
                <w:i/>
                <w:sz w:val="24"/>
                <w:szCs w:val="24"/>
              </w:rPr>
              <w:t xml:space="preserve"> </w:t>
            </w:r>
            <w:r w:rsidRPr="00714918">
              <w:rPr>
                <w:rFonts w:asciiTheme="majorHAnsi" w:eastAsia="Times New Roman" w:hAnsiTheme="majorHAnsi" w:cstheme="majorHAnsi"/>
                <w:sz w:val="24"/>
                <w:szCs w:val="24"/>
              </w:rPr>
              <w:t>theo quy định của Luật này.</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15. </w:t>
            </w:r>
            <w:r w:rsidRPr="00714918">
              <w:rPr>
                <w:rFonts w:asciiTheme="majorHAnsi" w:eastAsia="Times New Roman" w:hAnsiTheme="majorHAnsi" w:cstheme="majorHAnsi"/>
                <w:i/>
                <w:iCs/>
                <w:sz w:val="24"/>
                <w:szCs w:val="24"/>
              </w:rPr>
              <w:t>N</w:t>
            </w:r>
            <w:r w:rsidRPr="00714918">
              <w:rPr>
                <w:rFonts w:asciiTheme="majorHAnsi" w:hAnsiTheme="majorHAnsi" w:cstheme="majorHAnsi"/>
                <w:i/>
                <w:iCs/>
                <w:sz w:val="24"/>
                <w:szCs w:val="24"/>
              </w:rPr>
              <w:t>gười đại diện chủ sở hữu vốn của nhà nước tại doanh nghiệp</w:t>
            </w:r>
            <w:r w:rsidRPr="00714918">
              <w:rPr>
                <w:rFonts w:asciiTheme="majorHAnsi" w:eastAsia="Times New Roman" w:hAnsiTheme="majorHAnsi" w:cstheme="majorHAnsi"/>
                <w:sz w:val="24"/>
                <w:szCs w:val="24"/>
              </w:rPr>
              <w:t xml:space="preserve"> (sau đây gọi tắt là n</w:t>
            </w:r>
            <w:r w:rsidRPr="00714918">
              <w:rPr>
                <w:rFonts w:asciiTheme="majorHAnsi" w:hAnsiTheme="majorHAnsi" w:cstheme="majorHAnsi"/>
                <w:sz w:val="24"/>
                <w:szCs w:val="24"/>
              </w:rPr>
              <w:t>gười đại diện chủ sở hữu vốn)</w:t>
            </w:r>
            <w:r w:rsidRPr="00714918">
              <w:rPr>
                <w:rFonts w:asciiTheme="majorHAnsi" w:eastAsia="Times New Roman" w:hAnsiTheme="majorHAnsi" w:cstheme="majorHAnsi"/>
                <w:sz w:val="24"/>
                <w:szCs w:val="24"/>
              </w:rPr>
              <w:t xml:space="preserve"> là cá nhân hoặc nhóm người được cơ quan đại diện chủ sở hữu vốn </w:t>
            </w:r>
            <w:r w:rsidRPr="00714918">
              <w:rPr>
                <w:rFonts w:asciiTheme="majorHAnsi" w:eastAsia="Times New Roman" w:hAnsiTheme="majorHAnsi" w:cstheme="majorHAnsi"/>
                <w:iCs/>
                <w:sz w:val="24"/>
                <w:szCs w:val="24"/>
              </w:rPr>
              <w:t xml:space="preserve">quyết định </w:t>
            </w:r>
            <w:r w:rsidRPr="00714918">
              <w:rPr>
                <w:rFonts w:asciiTheme="majorHAnsi" w:eastAsia="Times New Roman" w:hAnsiTheme="majorHAnsi" w:cstheme="majorHAnsi"/>
                <w:sz w:val="24"/>
                <w:szCs w:val="24"/>
              </w:rPr>
              <w:t>giao thực hiện quyền, trách nhiệm đại diện chủ sở hữu phần vốn của nhà nước tại doanh nghiệp</w:t>
            </w:r>
            <w:r w:rsidRPr="00714918">
              <w:rPr>
                <w:rFonts w:asciiTheme="majorHAnsi" w:eastAsia="Times New Roman" w:hAnsiTheme="majorHAnsi" w:cstheme="majorHAnsi"/>
                <w:i/>
                <w:sz w:val="24"/>
                <w:szCs w:val="24"/>
              </w:rPr>
              <w:t xml:space="preserve"> </w:t>
            </w:r>
            <w:r w:rsidRPr="00714918">
              <w:rPr>
                <w:rFonts w:asciiTheme="majorHAnsi" w:eastAsia="Times New Roman" w:hAnsiTheme="majorHAnsi" w:cstheme="majorHAnsi"/>
                <w:sz w:val="24"/>
                <w:szCs w:val="24"/>
              </w:rPr>
              <w:t>có vốn nhà nước đầu tư.</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 xml:space="preserve">16. </w:t>
            </w:r>
            <w:r w:rsidRPr="00714918">
              <w:rPr>
                <w:rFonts w:asciiTheme="majorHAnsi" w:eastAsia="Times New Roman" w:hAnsiTheme="majorHAnsi" w:cstheme="majorHAnsi"/>
                <w:i/>
                <w:iCs/>
                <w:sz w:val="24"/>
                <w:szCs w:val="24"/>
              </w:rPr>
              <w:t>Phê duyệt chủ trương Đề án đầu tư</w:t>
            </w:r>
            <w:r w:rsidRPr="00714918">
              <w:rPr>
                <w:rFonts w:asciiTheme="majorHAnsi" w:eastAsia="Times New Roman" w:hAnsiTheme="majorHAnsi" w:cstheme="majorHAnsi"/>
                <w:sz w:val="24"/>
                <w:szCs w:val="24"/>
              </w:rPr>
              <w:t xml:space="preserve"> </w:t>
            </w:r>
            <w:r w:rsidRPr="00714918">
              <w:rPr>
                <w:rFonts w:asciiTheme="majorHAnsi" w:eastAsia="Times New Roman" w:hAnsiTheme="majorHAnsi" w:cstheme="majorHAnsi"/>
                <w:i/>
                <w:iCs/>
                <w:sz w:val="24"/>
                <w:szCs w:val="24"/>
              </w:rPr>
              <w:t xml:space="preserve">vốn, Dự án hợp tác kinh doanh, Dự án đầu tư vốn </w:t>
            </w:r>
            <w:r w:rsidRPr="00714918">
              <w:rPr>
                <w:rFonts w:asciiTheme="majorHAnsi" w:eastAsia="Times New Roman" w:hAnsiTheme="majorHAnsi" w:cstheme="majorHAnsi"/>
                <w:sz w:val="24"/>
                <w:szCs w:val="24"/>
              </w:rPr>
              <w:t>là việc cơ quan có thẩm quyền theo quy định tại Luật này phê duyệt mục tiêu, quy mô, phương thức, nguồn vốn, thời gian thực hiện.</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 xml:space="preserve">17. </w:t>
            </w:r>
            <w:r w:rsidRPr="00714918">
              <w:rPr>
                <w:rFonts w:asciiTheme="majorHAnsi" w:eastAsia="Times New Roman" w:hAnsiTheme="majorHAnsi" w:cstheme="majorHAnsi"/>
                <w:i/>
                <w:iCs/>
                <w:sz w:val="24"/>
                <w:szCs w:val="24"/>
              </w:rPr>
              <w:t xml:space="preserve">Quỹ Đầu tư phát triển để tại doanh nghiệp </w:t>
            </w:r>
            <w:r w:rsidRPr="00714918">
              <w:rPr>
                <w:rFonts w:asciiTheme="majorHAnsi" w:eastAsia="Times New Roman" w:hAnsiTheme="majorHAnsi" w:cstheme="majorHAnsi"/>
                <w:sz w:val="24"/>
                <w:szCs w:val="24"/>
              </w:rPr>
              <w:t>là khoản tiền của chủ sở hữu để tại doanh nghiệp, được hình thành từ lợi nhuận sau thuế và nguồn tài chính khác theo quy định của pháp luật.</w:t>
            </w:r>
          </w:p>
          <w:p w:rsidR="003866A5" w:rsidRPr="00714918" w:rsidRDefault="003866A5" w:rsidP="00714918">
            <w:pPr>
              <w:shd w:val="clear" w:color="auto" w:fill="FFFFFF"/>
              <w:spacing w:before="60" w:after="60"/>
              <w:jc w:val="both"/>
              <w:rPr>
                <w:rFonts w:asciiTheme="majorHAnsi" w:hAnsiTheme="majorHAnsi" w:cstheme="majorHAnsi"/>
                <w:sz w:val="24"/>
                <w:szCs w:val="24"/>
              </w:rPr>
            </w:pPr>
            <w:r w:rsidRPr="00714918">
              <w:rPr>
                <w:rFonts w:asciiTheme="majorHAnsi" w:eastAsia="Times New Roman" w:hAnsiTheme="majorHAnsi" w:cstheme="majorHAnsi"/>
                <w:iCs/>
                <w:sz w:val="24"/>
                <w:szCs w:val="24"/>
              </w:rPr>
              <w:t>18.</w:t>
            </w:r>
            <w:r w:rsidRPr="00714918">
              <w:rPr>
                <w:rFonts w:asciiTheme="majorHAnsi" w:eastAsia="Times New Roman" w:hAnsiTheme="majorHAnsi" w:cstheme="majorHAnsi"/>
                <w:i/>
                <w:sz w:val="24"/>
                <w:szCs w:val="24"/>
              </w:rPr>
              <w:t xml:space="preserve"> Vốn nhà nước</w:t>
            </w:r>
            <w:r w:rsidRPr="00714918">
              <w:rPr>
                <w:rFonts w:asciiTheme="majorHAnsi" w:hAnsiTheme="majorHAnsi" w:cstheme="majorHAnsi"/>
                <w:i/>
                <w:sz w:val="24"/>
                <w:szCs w:val="24"/>
              </w:rPr>
              <w:t xml:space="preserve"> đầu tư tại doanh nghiệp</w:t>
            </w:r>
            <w:r w:rsidRPr="00714918">
              <w:rPr>
                <w:rFonts w:asciiTheme="majorHAnsi" w:hAnsiTheme="majorHAnsi" w:cstheme="majorHAnsi"/>
                <w:sz w:val="24"/>
                <w:szCs w:val="24"/>
              </w:rPr>
              <w:t xml:space="preserve"> </w:t>
            </w:r>
            <w:bookmarkStart w:id="43" w:name="_Hlk141105071"/>
            <w:r w:rsidRPr="00714918">
              <w:rPr>
                <w:rFonts w:asciiTheme="majorHAnsi" w:hAnsiTheme="majorHAnsi" w:cstheme="majorHAnsi"/>
                <w:sz w:val="24"/>
                <w:szCs w:val="24"/>
              </w:rPr>
              <w:t>là phần vốn của nhà nước làm chủ sở hữu được đầu tư tại doanh nghiệp có vốn nhà nước đầu tư và doanh nghiệp đã ghi nhận tương ứng với tỷ lệ vốn góp tại doanh nghiệp</w:t>
            </w:r>
            <w:bookmarkEnd w:id="43"/>
            <w:r w:rsidRPr="00714918">
              <w:rPr>
                <w:rFonts w:asciiTheme="majorHAnsi" w:hAnsiTheme="majorHAnsi" w:cstheme="majorHAnsi"/>
                <w:sz w:val="24"/>
                <w:szCs w:val="24"/>
              </w:rPr>
              <w:t>.</w:t>
            </w:r>
          </w:p>
          <w:bookmarkEnd w:id="40"/>
          <w:bookmarkEnd w:id="41"/>
          <w:p w:rsidR="00A9332F" w:rsidRPr="00714918" w:rsidRDefault="00A9332F" w:rsidP="00714918">
            <w:pPr>
              <w:shd w:val="clear" w:color="auto" w:fill="FFFFFF"/>
              <w:spacing w:before="60" w:after="60"/>
              <w:jc w:val="both"/>
              <w:rPr>
                <w:rFonts w:asciiTheme="majorHAnsi" w:hAnsiTheme="majorHAnsi" w:cstheme="majorHAnsi"/>
                <w:sz w:val="24"/>
                <w:szCs w:val="24"/>
                <w:lang w:val="nl-NL"/>
              </w:rPr>
            </w:pPr>
          </w:p>
        </w:tc>
        <w:tc>
          <w:tcPr>
            <w:tcW w:w="7513" w:type="dxa"/>
          </w:tcPr>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b/>
                <w:bCs/>
                <w:lang w:val="nl-NL"/>
              </w:rPr>
            </w:pPr>
            <w:r w:rsidRPr="00FF3A28">
              <w:rPr>
                <w:rFonts w:asciiTheme="majorHAnsi" w:hAnsiTheme="majorHAnsi" w:cstheme="majorHAnsi"/>
                <w:b/>
                <w:bCs/>
                <w:lang w:val="nl-NL"/>
              </w:rPr>
              <w:t>- Luật Đầu tư</w:t>
            </w:r>
            <w:r w:rsidR="00C97DFD" w:rsidRPr="00FF3A28">
              <w:rPr>
                <w:rFonts w:asciiTheme="majorHAnsi" w:hAnsiTheme="majorHAnsi" w:cstheme="majorHAnsi"/>
                <w:b/>
                <w:bCs/>
                <w:lang w:val="nl-NL"/>
              </w:rPr>
              <w:t xml:space="preserve"> số 61/2020/QH14</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b/>
                <w:bCs/>
                <w:i/>
                <w:lang w:val="nl-NL"/>
              </w:rPr>
              <w:t>Điều 3. Giải thích từ ngữ</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Trong Luật này, các từ ngữ dưới đây được hiểu như sau: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1. </w:t>
            </w:r>
            <w:r w:rsidRPr="00FF3A28">
              <w:rPr>
                <w:rFonts w:asciiTheme="majorHAnsi" w:hAnsiTheme="majorHAnsi" w:cstheme="majorHAnsi"/>
                <w:i/>
                <w:iCs/>
                <w:lang w:val="nl-NL"/>
              </w:rPr>
              <w:t>Chấp thuận chủ trương đầu tư</w:t>
            </w:r>
            <w:r w:rsidRPr="00FF3A28">
              <w:rPr>
                <w:rFonts w:asciiTheme="majorHAnsi" w:hAnsiTheme="majorHAnsi" w:cstheme="majorHAnsi"/>
                <w:i/>
                <w:lang w:val="nl-NL"/>
              </w:rPr>
              <w:t> là việc cơ quan nhà nước có thẩm quyền chấp thuận về mục tiêu, địa điểm, quy mô, tiến độ, thời hạn thực hiện dự án; nhà đầu tư hoặc hình thức lựa chọn nhà đầu tư và các cơ chế, chính sách đặc biệt (nếu có) để thực hiện dự án đầu tư.</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2. </w:t>
            </w:r>
            <w:r w:rsidRPr="00FF3A28">
              <w:rPr>
                <w:rFonts w:asciiTheme="majorHAnsi" w:hAnsiTheme="majorHAnsi" w:cstheme="majorHAnsi"/>
                <w:i/>
                <w:iCs/>
                <w:lang w:val="nl-NL"/>
              </w:rPr>
              <w:t>Cơ quan đăng ký đầu tư</w:t>
            </w:r>
            <w:r w:rsidRPr="00FF3A28">
              <w:rPr>
                <w:rFonts w:asciiTheme="majorHAnsi" w:hAnsiTheme="majorHAnsi" w:cstheme="majorHAnsi"/>
                <w:i/>
                <w:lang w:val="nl-NL"/>
              </w:rPr>
              <w:t> là cơ quan nhà nước có thẩm quyền cấp, điều chỉnh và thu hồi Giấy chứng nhận đăng ký đầu tư.</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3. </w:t>
            </w:r>
            <w:r w:rsidRPr="00FF3A28">
              <w:rPr>
                <w:rFonts w:asciiTheme="majorHAnsi" w:hAnsiTheme="majorHAnsi" w:cstheme="majorHAnsi"/>
                <w:i/>
                <w:iCs/>
                <w:lang w:val="nl-NL"/>
              </w:rPr>
              <w:t>Cơ sở dữ liệu quốc gia về đầu tư</w:t>
            </w:r>
            <w:r w:rsidRPr="00FF3A28">
              <w:rPr>
                <w:rFonts w:asciiTheme="majorHAnsi" w:hAnsiTheme="majorHAnsi" w:cstheme="majorHAnsi"/>
                <w:i/>
                <w:lang w:val="nl-NL"/>
              </w:rPr>
              <w:t> là tập hợp dữ liệu về các dự án đầu tư trên phạm vi toàn quốc có kết nối với hệ thống cơ sở dữ liệu của các cơ quan liên quan.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4. </w:t>
            </w:r>
            <w:r w:rsidRPr="00FF3A28">
              <w:rPr>
                <w:rFonts w:asciiTheme="majorHAnsi" w:hAnsiTheme="majorHAnsi" w:cstheme="majorHAnsi"/>
                <w:i/>
                <w:iCs/>
                <w:lang w:val="nl-NL"/>
              </w:rPr>
              <w:t>Dự án đầu tư</w:t>
            </w:r>
            <w:r w:rsidRPr="00FF3A28">
              <w:rPr>
                <w:rFonts w:asciiTheme="majorHAnsi" w:hAnsiTheme="majorHAnsi" w:cstheme="majorHAnsi"/>
                <w:i/>
                <w:lang w:val="nl-NL"/>
              </w:rPr>
              <w:t> là tập hợp đề xuất bỏ vốn trung hạn hoặc dài hạn để tiến hành các hoạt động đầu tư kinh doanh trên địa bàn cụ thể, trong khoảng thời gian xác định.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44" w:name="khoan_5_3"/>
            <w:r w:rsidRPr="00FF3A28">
              <w:rPr>
                <w:rFonts w:asciiTheme="majorHAnsi" w:hAnsiTheme="majorHAnsi" w:cstheme="majorHAnsi"/>
                <w:i/>
                <w:lang w:val="nl-NL"/>
              </w:rPr>
              <w:t>5. </w:t>
            </w:r>
            <w:r w:rsidRPr="00FF3A28">
              <w:rPr>
                <w:rFonts w:asciiTheme="majorHAnsi" w:hAnsiTheme="majorHAnsi" w:cstheme="majorHAnsi"/>
                <w:i/>
                <w:iCs/>
                <w:lang w:val="nl-NL"/>
              </w:rPr>
              <w:t>Dự án đầu tư mở rộng</w:t>
            </w:r>
            <w:r w:rsidRPr="00FF3A28">
              <w:rPr>
                <w:rFonts w:asciiTheme="majorHAnsi" w:hAnsiTheme="majorHAnsi" w:cstheme="majorHAnsi"/>
                <w:i/>
                <w:lang w:val="nl-NL"/>
              </w:rPr>
              <w:t> là dự án đầu tư phát triển dự án đầu tư đang hoạt động bằng cách mở rộng quy mô, nâng cao công suất, đổi mới công nghệ, giảm ô nhiễm hoặc cải thiện môi trường.</w:t>
            </w:r>
            <w:bookmarkEnd w:id="44"/>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45" w:name="khoan_6_3"/>
            <w:r w:rsidRPr="00FF3A28">
              <w:rPr>
                <w:rFonts w:asciiTheme="majorHAnsi" w:hAnsiTheme="majorHAnsi" w:cstheme="majorHAnsi"/>
                <w:i/>
                <w:lang w:val="nl-NL"/>
              </w:rPr>
              <w:t>6. </w:t>
            </w:r>
            <w:r w:rsidRPr="00FF3A28">
              <w:rPr>
                <w:rFonts w:asciiTheme="majorHAnsi" w:hAnsiTheme="majorHAnsi" w:cstheme="majorHAnsi"/>
                <w:i/>
                <w:iCs/>
                <w:lang w:val="nl-NL"/>
              </w:rPr>
              <w:t>Dự án đầu tư mới</w:t>
            </w:r>
            <w:r w:rsidRPr="00FF3A28">
              <w:rPr>
                <w:rFonts w:asciiTheme="majorHAnsi" w:hAnsiTheme="majorHAnsi" w:cstheme="majorHAnsi"/>
                <w:i/>
                <w:lang w:val="nl-NL"/>
              </w:rPr>
              <w:t> là dự án đầu tư thực hiện lần đầu hoặc dự án đầu tư độc lập với dự án đầu tư đang hoạt động.</w:t>
            </w:r>
            <w:bookmarkEnd w:id="45"/>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7. </w:t>
            </w:r>
            <w:r w:rsidRPr="00FF3A28">
              <w:rPr>
                <w:rFonts w:asciiTheme="majorHAnsi" w:hAnsiTheme="majorHAnsi" w:cstheme="majorHAnsi"/>
                <w:i/>
                <w:iCs/>
                <w:lang w:val="nl-NL"/>
              </w:rPr>
              <w:t>Dự án đầu tư khởi nghiệp sáng tạo</w:t>
            </w:r>
            <w:r w:rsidRPr="00FF3A28">
              <w:rPr>
                <w:rFonts w:asciiTheme="majorHAnsi" w:hAnsiTheme="majorHAnsi" w:cstheme="majorHAnsi"/>
                <w:i/>
                <w:lang w:val="nl-NL"/>
              </w:rPr>
              <w:t> là dự án đầu tư thực hiện ý tưởng trên cơ sở khai thác tài sản trí tuệ, công nghệ, mô hình kinh doanh mới và có khả năng tăng trưởng nhanh.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8. </w:t>
            </w:r>
            <w:r w:rsidRPr="00FF3A28">
              <w:rPr>
                <w:rFonts w:asciiTheme="majorHAnsi" w:hAnsiTheme="majorHAnsi" w:cstheme="majorHAnsi"/>
                <w:i/>
                <w:iCs/>
                <w:lang w:val="nl-NL"/>
              </w:rPr>
              <w:t>Đầu tư kinh doanh</w:t>
            </w:r>
            <w:r w:rsidRPr="00FF3A28">
              <w:rPr>
                <w:rFonts w:asciiTheme="majorHAnsi" w:hAnsiTheme="majorHAnsi" w:cstheme="majorHAnsi"/>
                <w:i/>
                <w:lang w:val="nl-NL"/>
              </w:rPr>
              <w:t> là việc nhà đầu tư bỏ vốn đầu tư để thực hiện hoạt động kinh doanh.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9. </w:t>
            </w:r>
            <w:r w:rsidRPr="00FF3A28">
              <w:rPr>
                <w:rFonts w:asciiTheme="majorHAnsi" w:hAnsiTheme="majorHAnsi" w:cstheme="majorHAnsi"/>
                <w:i/>
                <w:iCs/>
                <w:lang w:val="nl-NL"/>
              </w:rPr>
              <w:t>Điều kiện đầu tư kinh doanh</w:t>
            </w:r>
            <w:r w:rsidRPr="00FF3A28">
              <w:rPr>
                <w:rFonts w:asciiTheme="majorHAnsi" w:hAnsiTheme="majorHAnsi" w:cstheme="majorHAnsi"/>
                <w:i/>
                <w:lang w:val="nl-NL"/>
              </w:rPr>
              <w:t> là điều kiện cá nhân, tổ chức phải đáp ứng khi thực hiện hoạt động đầu tư kinh doanh trong ngành, nghề đầu tư kinh doanh có điều kiện.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10. </w:t>
            </w:r>
            <w:r w:rsidRPr="00FF3A28">
              <w:rPr>
                <w:rFonts w:asciiTheme="majorHAnsi" w:hAnsiTheme="majorHAnsi" w:cstheme="majorHAnsi"/>
                <w:i/>
                <w:iCs/>
                <w:lang w:val="nl-NL"/>
              </w:rPr>
              <w:t>Điều kiện tiếp cận thị trường đối với nhà đầu tư nước ngoài</w:t>
            </w:r>
            <w:r w:rsidRPr="00FF3A28">
              <w:rPr>
                <w:rFonts w:asciiTheme="majorHAnsi" w:hAnsiTheme="majorHAnsi" w:cstheme="majorHAnsi"/>
                <w:i/>
                <w:lang w:val="nl-NL"/>
              </w:rPr>
              <w:t> là điều kiện nhà đầu tư nước ngoài phải đáp ứng để đầu tư trong các ngành, nghề thuộc Danh mục ngành, nghề hạn chế tiếp cận thị trường đối với nhà đầu tư nước ngoài quy định tại khoản 2 Điều 9 của Luật này.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11. </w:t>
            </w:r>
            <w:r w:rsidRPr="00FF3A28">
              <w:rPr>
                <w:rFonts w:asciiTheme="majorHAnsi" w:hAnsiTheme="majorHAnsi" w:cstheme="majorHAnsi"/>
                <w:i/>
                <w:iCs/>
                <w:lang w:val="nl-NL"/>
              </w:rPr>
              <w:t>Giấy chứng nhận đăng ký đầu tư</w:t>
            </w:r>
            <w:r w:rsidRPr="00FF3A28">
              <w:rPr>
                <w:rFonts w:asciiTheme="majorHAnsi" w:hAnsiTheme="majorHAnsi" w:cstheme="majorHAnsi"/>
                <w:i/>
                <w:lang w:val="nl-NL"/>
              </w:rPr>
              <w:t> là văn bản bằng bản giấy hoặc bản điện tử ghi nhận thông tin đăng ký của nhà đầu tư về dự án đầu tư.</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12. </w:t>
            </w:r>
            <w:r w:rsidRPr="00FF3A28">
              <w:rPr>
                <w:rFonts w:asciiTheme="majorHAnsi" w:hAnsiTheme="majorHAnsi" w:cstheme="majorHAnsi"/>
                <w:i/>
                <w:iCs/>
                <w:lang w:val="nl-NL"/>
              </w:rPr>
              <w:t>Hệ thống thông tin quốc gia về đầu tư </w:t>
            </w:r>
            <w:r w:rsidRPr="00FF3A28">
              <w:rPr>
                <w:rFonts w:asciiTheme="majorHAnsi" w:hAnsiTheme="majorHAnsi" w:cstheme="majorHAnsi"/>
                <w:i/>
                <w:lang w:val="nl-NL"/>
              </w:rPr>
              <w:t>là hệ thống thông tin nghiệp vụ chuyên môn để theo dõi, đánh giá, phân tích tình hình đầu tư trên phạm vi toàn quốc nhằm phục vụ công tác quản lý nhà nước và hỗ trợ nhà đầu tư trong việc thực hiện hoạt động đầu tư kinh doanh.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13. </w:t>
            </w:r>
            <w:r w:rsidRPr="00FF3A28">
              <w:rPr>
                <w:rFonts w:asciiTheme="majorHAnsi" w:hAnsiTheme="majorHAnsi" w:cstheme="majorHAnsi"/>
                <w:i/>
                <w:iCs/>
                <w:lang w:val="nl-NL"/>
              </w:rPr>
              <w:t>Hoạt động đầu tư ra nước ngoài</w:t>
            </w:r>
            <w:r w:rsidRPr="00FF3A28">
              <w:rPr>
                <w:rFonts w:asciiTheme="majorHAnsi" w:hAnsiTheme="majorHAnsi" w:cstheme="majorHAnsi"/>
                <w:i/>
                <w:lang w:val="nl-NL"/>
              </w:rPr>
              <w:t> là việc nhà đầu tư chuyển vốn đầu tư từ Việt Nam ra nước ngoài, sử dụng lợi nhuận thu được từ nguồn vốn đầu tư này để thực hiện hoạt động đầu tư kinh doanh ở nước ngoài.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14. </w:t>
            </w:r>
            <w:r w:rsidRPr="00FF3A28">
              <w:rPr>
                <w:rFonts w:asciiTheme="majorHAnsi" w:hAnsiTheme="majorHAnsi" w:cstheme="majorHAnsi"/>
                <w:i/>
                <w:iCs/>
                <w:lang w:val="nl-NL"/>
              </w:rPr>
              <w:t>Hợp đồng hợp tác kinh doanh</w:t>
            </w:r>
            <w:r w:rsidRPr="00FF3A28">
              <w:rPr>
                <w:rFonts w:asciiTheme="majorHAnsi" w:hAnsiTheme="majorHAnsi" w:cstheme="majorHAnsi"/>
                <w:i/>
                <w:lang w:val="nl-NL"/>
              </w:rPr>
              <w:t> (sau đây gọi là hợp đồng BCC) là hợp đồng được ký giữa các nhà đầu tư nhằm hợp tác kinh doanh, phân chia lợi nhuận, phân chia sản phẩm theo quy định của pháp luật mà không thành lập tổ chức kinh tế.</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15. </w:t>
            </w:r>
            <w:r w:rsidRPr="00FF3A28">
              <w:rPr>
                <w:rFonts w:asciiTheme="majorHAnsi" w:hAnsiTheme="majorHAnsi" w:cstheme="majorHAnsi"/>
                <w:i/>
                <w:iCs/>
                <w:lang w:val="nl-NL"/>
              </w:rPr>
              <w:t>Khu chế xuất</w:t>
            </w:r>
            <w:r w:rsidRPr="00FF3A28">
              <w:rPr>
                <w:rFonts w:asciiTheme="majorHAnsi" w:hAnsiTheme="majorHAnsi" w:cstheme="majorHAnsi"/>
                <w:i/>
                <w:lang w:val="nl-NL"/>
              </w:rPr>
              <w:t> là khu công nghiệp chuyên sản xuất hàng xuất khẩu, cung ứng dịch vụ cho sản xuất hàng xuất khẩu và hoạt động xuất khẩu.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16. </w:t>
            </w:r>
            <w:r w:rsidRPr="00FF3A28">
              <w:rPr>
                <w:rFonts w:asciiTheme="majorHAnsi" w:hAnsiTheme="majorHAnsi" w:cstheme="majorHAnsi"/>
                <w:i/>
                <w:iCs/>
                <w:lang w:val="nl-NL"/>
              </w:rPr>
              <w:t>Khu công nghiệp</w:t>
            </w:r>
            <w:r w:rsidRPr="00FF3A28">
              <w:rPr>
                <w:rFonts w:asciiTheme="majorHAnsi" w:hAnsiTheme="majorHAnsi" w:cstheme="majorHAnsi"/>
                <w:i/>
                <w:lang w:val="nl-NL"/>
              </w:rPr>
              <w:t> là khu vực có ranh giới địa lý xác định, chuyên sản xuất hàng công nghiệp và cung ứng dịch vụ cho sản xuất công nghiệp.</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17. </w:t>
            </w:r>
            <w:r w:rsidRPr="00FF3A28">
              <w:rPr>
                <w:rFonts w:asciiTheme="majorHAnsi" w:hAnsiTheme="majorHAnsi" w:cstheme="majorHAnsi"/>
                <w:i/>
                <w:iCs/>
                <w:lang w:val="nl-NL"/>
              </w:rPr>
              <w:t>Khu kinh tế</w:t>
            </w:r>
            <w:r w:rsidRPr="00FF3A28">
              <w:rPr>
                <w:rFonts w:asciiTheme="majorHAnsi" w:hAnsiTheme="majorHAnsi" w:cstheme="majorHAnsi"/>
                <w:i/>
                <w:lang w:val="nl-NL"/>
              </w:rPr>
              <w:t> là khu vực có ranh giới địa lý xác định, gồm nhiều khu chức năng, được thành lập để thực hiện các mục tiêu thu hút đầu tư, phát triển kinh tế - xã hội và bảo vệ quốc phòng, an ninh.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18. </w:t>
            </w:r>
            <w:r w:rsidRPr="00FF3A28">
              <w:rPr>
                <w:rFonts w:asciiTheme="majorHAnsi" w:hAnsiTheme="majorHAnsi" w:cstheme="majorHAnsi"/>
                <w:i/>
                <w:iCs/>
                <w:lang w:val="nl-NL"/>
              </w:rPr>
              <w:t>Nhà đầu tư</w:t>
            </w:r>
            <w:r w:rsidRPr="00FF3A28">
              <w:rPr>
                <w:rFonts w:asciiTheme="majorHAnsi" w:hAnsiTheme="majorHAnsi" w:cstheme="majorHAnsi"/>
                <w:i/>
                <w:lang w:val="nl-NL"/>
              </w:rPr>
              <w:t> là tổ chức, cá nhân thực hiện hoạt động đầu tư kinh doanh, gồm nhà đầu tư trong nước, nhà đầu tư nước ngoài và tổ chức kinh tế có vốn đầu tư nước ngoài.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46" w:name="khoan_19_3"/>
            <w:r w:rsidRPr="00FF3A28">
              <w:rPr>
                <w:rFonts w:asciiTheme="majorHAnsi" w:hAnsiTheme="majorHAnsi" w:cstheme="majorHAnsi"/>
                <w:i/>
                <w:lang w:val="nl-NL"/>
              </w:rPr>
              <w:t>19. </w:t>
            </w:r>
            <w:r w:rsidRPr="00FF3A28">
              <w:rPr>
                <w:rFonts w:asciiTheme="majorHAnsi" w:hAnsiTheme="majorHAnsi" w:cstheme="majorHAnsi"/>
                <w:i/>
                <w:iCs/>
                <w:lang w:val="nl-NL"/>
              </w:rPr>
              <w:t>Nhà đầu tư nước ngoài</w:t>
            </w:r>
            <w:r w:rsidRPr="00FF3A28">
              <w:rPr>
                <w:rFonts w:asciiTheme="majorHAnsi" w:hAnsiTheme="majorHAnsi" w:cstheme="majorHAnsi"/>
                <w:i/>
                <w:lang w:val="nl-NL"/>
              </w:rPr>
              <w:t> là cá nhân có quốc tịch nước ngoài, tổ chức thành lập theo pháp luật nước ngoài thực hiện hoạt động đầu tư kinh doanh tại Việt Nam.</w:t>
            </w:r>
            <w:bookmarkEnd w:id="46"/>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20. </w:t>
            </w:r>
            <w:r w:rsidRPr="00FF3A28">
              <w:rPr>
                <w:rFonts w:asciiTheme="majorHAnsi" w:hAnsiTheme="majorHAnsi" w:cstheme="majorHAnsi"/>
                <w:i/>
                <w:iCs/>
                <w:lang w:val="nl-NL"/>
              </w:rPr>
              <w:t>Nhà đầu tư trong nước</w:t>
            </w:r>
            <w:r w:rsidRPr="00FF3A28">
              <w:rPr>
                <w:rFonts w:asciiTheme="majorHAnsi" w:hAnsiTheme="majorHAnsi" w:cstheme="majorHAnsi"/>
                <w:i/>
                <w:lang w:val="nl-NL"/>
              </w:rPr>
              <w:t> là cá nhân có quốc tịch Việt Nam, tổ chức kinh tế không có nhà đầu tư nước ngoài là thành viên hoặc cổ đông.</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21. </w:t>
            </w:r>
            <w:r w:rsidRPr="00FF3A28">
              <w:rPr>
                <w:rFonts w:asciiTheme="majorHAnsi" w:hAnsiTheme="majorHAnsi" w:cstheme="majorHAnsi"/>
                <w:i/>
                <w:iCs/>
                <w:lang w:val="nl-NL"/>
              </w:rPr>
              <w:t>Tổ chức kinh tế</w:t>
            </w:r>
            <w:r w:rsidRPr="00FF3A28">
              <w:rPr>
                <w:rFonts w:asciiTheme="majorHAnsi" w:hAnsiTheme="majorHAnsi" w:cstheme="majorHAnsi"/>
                <w:i/>
                <w:lang w:val="nl-NL"/>
              </w:rPr>
              <w:t> là tổ chức được thành lập và hoạt động theo quy định của pháp luật Việt Nam, gồm doanh nghiệp, hợp tác xã, liên hiệp hợp tác xã và tổ chức khác thực hiện hoạt động đầu tư kinh doanh .</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22. </w:t>
            </w:r>
            <w:r w:rsidRPr="00FF3A28">
              <w:rPr>
                <w:rFonts w:asciiTheme="majorHAnsi" w:hAnsiTheme="majorHAnsi" w:cstheme="majorHAnsi"/>
                <w:i/>
                <w:iCs/>
                <w:lang w:val="nl-NL"/>
              </w:rPr>
              <w:t>Tổ chức kinh tế có vốn đầu tư nước ngoài</w:t>
            </w:r>
            <w:r w:rsidRPr="00FF3A28">
              <w:rPr>
                <w:rFonts w:asciiTheme="majorHAnsi" w:hAnsiTheme="majorHAnsi" w:cstheme="majorHAnsi"/>
                <w:i/>
                <w:lang w:val="nl-NL"/>
              </w:rPr>
              <w:t> là tổ chức kinh tế có nhà đầu tư nước ngoài là thành viên hoặc cổ đông.</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47" w:name="khoan_23_3"/>
            <w:r w:rsidRPr="00FF3A28">
              <w:rPr>
                <w:rFonts w:asciiTheme="majorHAnsi" w:hAnsiTheme="majorHAnsi" w:cstheme="majorHAnsi"/>
                <w:i/>
                <w:lang w:val="nl-NL"/>
              </w:rPr>
              <w:t>23. </w:t>
            </w:r>
            <w:r w:rsidRPr="00FF3A28">
              <w:rPr>
                <w:rFonts w:asciiTheme="majorHAnsi" w:hAnsiTheme="majorHAnsi" w:cstheme="majorHAnsi"/>
                <w:i/>
                <w:iCs/>
                <w:lang w:val="nl-NL"/>
              </w:rPr>
              <w:t>Vốn đầu tư</w:t>
            </w:r>
            <w:r w:rsidRPr="00FF3A28">
              <w:rPr>
                <w:rFonts w:asciiTheme="majorHAnsi" w:hAnsiTheme="majorHAnsi" w:cstheme="majorHAnsi"/>
                <w:i/>
                <w:lang w:val="nl-NL"/>
              </w:rPr>
              <w:t> là tiền và tài sản khác theo quy định của pháp luật về dân sự và điều ước quốc tế mà nước Cộng hòa xã hội chủ nghĩa Việt Nam là thành viên để thực hiện hoạt động đầu tư kinh doanh.</w:t>
            </w:r>
            <w:bookmarkEnd w:id="47"/>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b/>
                <w:bCs/>
                <w:iCs/>
                <w:lang w:val="nl-NL"/>
              </w:rPr>
            </w:pPr>
            <w:bookmarkStart w:id="48" w:name="dieu_4"/>
            <w:r w:rsidRPr="00FF3A28">
              <w:rPr>
                <w:rFonts w:asciiTheme="majorHAnsi" w:hAnsiTheme="majorHAnsi" w:cstheme="majorHAnsi"/>
                <w:b/>
                <w:bCs/>
                <w:iCs/>
                <w:lang w:val="nl-NL"/>
              </w:rPr>
              <w:t>- Luật Đầu tư công số 39/2019/QH14</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vi-VN"/>
              </w:rPr>
              <w:t>Điều 4. Giải thích từ ngữ</w:t>
            </w:r>
            <w:bookmarkEnd w:id="48"/>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Trong Luật này, các từ ngữ dưới đây được hiểu như sau:</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1. </w:t>
            </w:r>
            <w:r w:rsidRPr="00AC3E40">
              <w:rPr>
                <w:rFonts w:asciiTheme="majorHAnsi" w:hAnsiTheme="majorHAnsi" w:cstheme="majorHAnsi"/>
                <w:i/>
                <w:iCs/>
                <w:lang w:val="vi-VN"/>
              </w:rPr>
              <w:t>Báo cáo đề xuất chủ trương đầu tư</w:t>
            </w:r>
            <w:r w:rsidRPr="00AC3E40">
              <w:rPr>
                <w:rFonts w:asciiTheme="majorHAnsi" w:hAnsiTheme="majorHAnsi" w:cstheme="majorHAnsi"/>
                <w:i/>
                <w:lang w:val="vi-VN"/>
              </w:rPr>
              <w:t xml:space="preserve"> là tài liệu trình bày các nội dung nghiên cứu sơ bộ về sự cần thiết, tính khả thi, tính hiệu quả, dự kiến nguồn vốn và mức vốn của chương trình đầu tư công, dự án nhóm B, nhóm </w:t>
            </w:r>
            <w:r w:rsidRPr="00FF3A28">
              <w:rPr>
                <w:rFonts w:asciiTheme="majorHAnsi" w:hAnsiTheme="majorHAnsi" w:cstheme="majorHAnsi"/>
                <w:i/>
                <w:lang w:val="nl-NL"/>
              </w:rPr>
              <w:t xml:space="preserve">C </w:t>
            </w:r>
            <w:r w:rsidRPr="00AC3E40">
              <w:rPr>
                <w:rFonts w:asciiTheme="majorHAnsi" w:hAnsiTheme="majorHAnsi" w:cstheme="majorHAnsi"/>
                <w:i/>
                <w:lang w:val="vi-VN"/>
              </w:rPr>
              <w:t>làm cơ sở để cấp có thẩm quyền quyết định chủ trương đầu tư.</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2. </w:t>
            </w:r>
            <w:r w:rsidRPr="00AC3E40">
              <w:rPr>
                <w:rFonts w:asciiTheme="majorHAnsi" w:hAnsiTheme="majorHAnsi" w:cstheme="majorHAnsi"/>
                <w:i/>
                <w:iCs/>
                <w:lang w:val="vi-VN"/>
              </w:rPr>
              <w:t>Báo cáo nghiên cứu tiền khả th</w:t>
            </w:r>
            <w:r w:rsidRPr="00FF3A28">
              <w:rPr>
                <w:rFonts w:asciiTheme="majorHAnsi" w:hAnsiTheme="majorHAnsi" w:cstheme="majorHAnsi"/>
                <w:i/>
                <w:iCs/>
                <w:lang w:val="nl-NL"/>
              </w:rPr>
              <w:t>i</w:t>
            </w:r>
            <w:r w:rsidRPr="00FF3A28">
              <w:rPr>
                <w:rFonts w:asciiTheme="majorHAnsi" w:hAnsiTheme="majorHAnsi" w:cstheme="majorHAnsi"/>
                <w:i/>
                <w:lang w:val="nl-NL"/>
              </w:rPr>
              <w:t xml:space="preserve"> </w:t>
            </w:r>
            <w:r w:rsidRPr="00AC3E40">
              <w:rPr>
                <w:rFonts w:asciiTheme="majorHAnsi" w:hAnsiTheme="majorHAnsi" w:cstheme="majorHAnsi"/>
                <w:i/>
                <w:lang w:val="vi-VN"/>
              </w:rPr>
              <w:t>là tài liệu trình bày các nội dung nghiên cứu sơ bộ về sự cần thiết, tính khả thi, tính hiệu quả, dự kiến nguồn vốn và mức vốn của dự án quan trọng quốc gia và dự án nhóm A làm cơ sở để cấp có thẩm quyền quyết định chủ trương đầu tư.</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3. </w:t>
            </w:r>
            <w:r w:rsidRPr="00AC3E40">
              <w:rPr>
                <w:rFonts w:asciiTheme="majorHAnsi" w:hAnsiTheme="majorHAnsi" w:cstheme="majorHAnsi"/>
                <w:i/>
                <w:iCs/>
                <w:lang w:val="vi-VN"/>
              </w:rPr>
              <w:t>Báo cáo nghiên cứu khả th</w:t>
            </w:r>
            <w:r w:rsidRPr="00FF3A28">
              <w:rPr>
                <w:rFonts w:asciiTheme="majorHAnsi" w:hAnsiTheme="majorHAnsi" w:cstheme="majorHAnsi"/>
                <w:i/>
                <w:iCs/>
                <w:lang w:val="nl-NL"/>
              </w:rPr>
              <w:t>i</w:t>
            </w:r>
            <w:r w:rsidRPr="00FF3A28">
              <w:rPr>
                <w:rFonts w:asciiTheme="majorHAnsi" w:hAnsiTheme="majorHAnsi" w:cstheme="majorHAnsi"/>
                <w:i/>
                <w:lang w:val="nl-NL"/>
              </w:rPr>
              <w:t xml:space="preserve"> </w:t>
            </w:r>
            <w:r w:rsidRPr="00AC3E40">
              <w:rPr>
                <w:rFonts w:asciiTheme="majorHAnsi" w:hAnsiTheme="majorHAnsi" w:cstheme="majorHAnsi"/>
                <w:i/>
                <w:lang w:val="vi-VN"/>
              </w:rPr>
              <w:t>là tài liệu trình bày các nội dung nghiên cứu về sự cần thiết, mức độ khả thi, hiệu quả, nguồn vốn và mức vốn của chương trình, dự án đầu tư công làm cơ sở để cấp có thẩm quyền quyết định đầu tư.</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4. </w:t>
            </w:r>
            <w:r w:rsidRPr="00AC3E40">
              <w:rPr>
                <w:rFonts w:asciiTheme="majorHAnsi" w:hAnsiTheme="majorHAnsi" w:cstheme="majorHAnsi"/>
                <w:i/>
                <w:iCs/>
                <w:lang w:val="vi-VN"/>
              </w:rPr>
              <w:t>Bộ, cơ quan trung ương và địa phương</w:t>
            </w:r>
            <w:r w:rsidRPr="00AC3E40">
              <w:rPr>
                <w:rFonts w:asciiTheme="majorHAnsi" w:hAnsiTheme="majorHAnsi" w:cstheme="majorHAnsi"/>
                <w:i/>
                <w:lang w:val="vi-VN"/>
              </w:rPr>
              <w:t xml:space="preserve"> là cơ quan, tổ chức được Thủ tướng Chính phủ giao kế hoạch đầu tư công, bao gồm:</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a) Cơ quan trung ương của tổ chức chính trị, Viện kiểm sát nhân dân tối cao, Tòa án nhân dân tối cao, Kiểm toán nhà nước, Văn phòng Chủ tịch nước, Văn phòng Quốc hội, Bộ, cơ quan ngang Bộ, cơ quan thuộc Chính phủ, cơ quan trung ương của Mặt trận Tổ quốc Việt Nam và của tổ chức chính trị - xã hội (sau đây gọi là Bộ, cơ quan trung ương);</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b) Ủy ban nhân dân cấp tỉnh;</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c) Cơ quan, tổ chức khác được giao kế hoạch đầu tư công.</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5. </w:t>
            </w:r>
            <w:r w:rsidRPr="00AC3E40">
              <w:rPr>
                <w:rFonts w:asciiTheme="majorHAnsi" w:hAnsiTheme="majorHAnsi" w:cstheme="majorHAnsi"/>
                <w:i/>
                <w:iCs/>
                <w:lang w:val="vi-VN"/>
              </w:rPr>
              <w:t>Chủ chương trình</w:t>
            </w:r>
            <w:r w:rsidRPr="00AC3E40">
              <w:rPr>
                <w:rFonts w:asciiTheme="majorHAnsi" w:hAnsiTheme="majorHAnsi" w:cstheme="majorHAnsi"/>
                <w:i/>
                <w:lang w:val="vi-VN"/>
              </w:rPr>
              <w:t xml:space="preserve"> là cơ quan, tổ chức được giao ch</w:t>
            </w:r>
            <w:r w:rsidRPr="00FF3A28">
              <w:rPr>
                <w:rFonts w:asciiTheme="majorHAnsi" w:hAnsiTheme="majorHAnsi" w:cstheme="majorHAnsi"/>
                <w:i/>
                <w:lang w:val="nl-NL"/>
              </w:rPr>
              <w:t xml:space="preserve">ủ trì </w:t>
            </w:r>
            <w:r w:rsidRPr="00AC3E40">
              <w:rPr>
                <w:rFonts w:asciiTheme="majorHAnsi" w:hAnsiTheme="majorHAnsi" w:cstheme="majorHAnsi"/>
                <w:i/>
                <w:lang w:val="vi-VN"/>
              </w:rPr>
              <w:t>quản lý chương trình đầu tư công.</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6. </w:t>
            </w:r>
            <w:r w:rsidRPr="00AC3E40">
              <w:rPr>
                <w:rFonts w:asciiTheme="majorHAnsi" w:hAnsiTheme="majorHAnsi" w:cstheme="majorHAnsi"/>
                <w:i/>
                <w:iCs/>
                <w:lang w:val="vi-VN"/>
              </w:rPr>
              <w:t>Chủ đầu tư</w:t>
            </w:r>
            <w:r w:rsidRPr="00AC3E40">
              <w:rPr>
                <w:rFonts w:asciiTheme="majorHAnsi" w:hAnsiTheme="majorHAnsi" w:cstheme="majorHAnsi"/>
                <w:i/>
                <w:lang w:val="vi-VN"/>
              </w:rPr>
              <w:t xml:space="preserve"> là cơ quan, tổ chức được giao trực tiếp quản lý dự án đầu tư công.</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7. </w:t>
            </w:r>
            <w:r w:rsidRPr="00AC3E40">
              <w:rPr>
                <w:rFonts w:asciiTheme="majorHAnsi" w:hAnsiTheme="majorHAnsi" w:cstheme="majorHAnsi"/>
                <w:i/>
                <w:iCs/>
                <w:lang w:val="vi-VN"/>
              </w:rPr>
              <w:t>Chủ trương đầu tư</w:t>
            </w:r>
            <w:r w:rsidRPr="00AC3E40">
              <w:rPr>
                <w:rFonts w:asciiTheme="majorHAnsi" w:hAnsiTheme="majorHAnsi" w:cstheme="majorHAnsi"/>
                <w:i/>
                <w:lang w:val="vi-VN"/>
              </w:rPr>
              <w:t xml:space="preserve"> là quyết định của cấp có thẩm quyền về những nội dung chủ yếu của chương trình, dự án đầu tư, làm căn cứ để lập, trình và phê duyệt quyết định đầu tư chương trình, dự án đầu tư, quyết định phê duyệt báo cáo nghiên cứu khả thi dự án đầu tư công.</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8. </w:t>
            </w:r>
            <w:r w:rsidRPr="00AC3E40">
              <w:rPr>
                <w:rFonts w:asciiTheme="majorHAnsi" w:hAnsiTheme="majorHAnsi" w:cstheme="majorHAnsi"/>
                <w:i/>
                <w:iCs/>
                <w:lang w:val="vi-VN"/>
              </w:rPr>
              <w:t>Chương trình đầu tư công</w:t>
            </w:r>
            <w:r w:rsidRPr="00AC3E40">
              <w:rPr>
                <w:rFonts w:asciiTheme="majorHAnsi" w:hAnsiTheme="majorHAnsi" w:cstheme="majorHAnsi"/>
                <w:i/>
                <w:lang w:val="vi-VN"/>
              </w:rPr>
              <w:t xml:space="preserve"> là một tập hợp các mục tiêu, nhiệm vụ, giải pháp nhằm thực hiện các mục tiêu phát triển kinh tế - xã hội.</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9. </w:t>
            </w:r>
            <w:r w:rsidRPr="00AC3E40">
              <w:rPr>
                <w:rFonts w:asciiTheme="majorHAnsi" w:hAnsiTheme="majorHAnsi" w:cstheme="majorHAnsi"/>
                <w:i/>
                <w:iCs/>
                <w:lang w:val="vi-VN"/>
              </w:rPr>
              <w:t>Chương trình mục tiêu quốc gia</w:t>
            </w:r>
            <w:r w:rsidRPr="00AC3E40">
              <w:rPr>
                <w:rFonts w:asciiTheme="majorHAnsi" w:hAnsiTheme="majorHAnsi" w:cstheme="majorHAnsi"/>
                <w:i/>
                <w:lang w:val="vi-VN"/>
              </w:rPr>
              <w:t xml:space="preserve"> là chương trình đầu tư công nhằm thực hiện các mục tiêu kinh tế - xã hội của từng giai đoạn cụ thể trong phạm vi cả nước.</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10. </w:t>
            </w:r>
            <w:r w:rsidRPr="00AC3E40">
              <w:rPr>
                <w:rFonts w:asciiTheme="majorHAnsi" w:hAnsiTheme="majorHAnsi" w:cstheme="majorHAnsi"/>
                <w:i/>
                <w:iCs/>
                <w:lang w:val="vi-VN"/>
              </w:rPr>
              <w:t>Cơ quan chủ quản</w:t>
            </w:r>
            <w:r w:rsidRPr="00AC3E40">
              <w:rPr>
                <w:rFonts w:asciiTheme="majorHAnsi" w:hAnsiTheme="majorHAnsi" w:cstheme="majorHAnsi"/>
                <w:i/>
                <w:lang w:val="vi-VN"/>
              </w:rPr>
              <w:t xml:space="preserve"> là Bộ, cơ quan trung ương và địa phương quy định tại khoản 4 Điều này quản lý chương trình, dự án.</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11. </w:t>
            </w:r>
            <w:r w:rsidRPr="00AC3E40">
              <w:rPr>
                <w:rFonts w:asciiTheme="majorHAnsi" w:hAnsiTheme="majorHAnsi" w:cstheme="majorHAnsi"/>
                <w:i/>
                <w:iCs/>
                <w:lang w:val="vi-VN"/>
              </w:rPr>
              <w:t>Cơ quan chuyên môn quản lý đầu tư công</w:t>
            </w:r>
            <w:r w:rsidRPr="00AC3E40">
              <w:rPr>
                <w:rFonts w:asciiTheme="majorHAnsi" w:hAnsiTheme="majorHAnsi" w:cstheme="majorHAnsi"/>
                <w:i/>
                <w:lang w:val="vi-VN"/>
              </w:rPr>
              <w:t xml:space="preserve"> là đơn vị có chức năng quản lý đầu tư công thuộc Bộ Kế hoạch và Đầu tư; đơn vị được giao quản lý đầu tư công của Bộ, cơ quan trung ương, địa phương; phòng, ban có chức năng quản lý đầu tư công thuộc Ủy ban nhân dân cấp huyện, cấp xã.</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12. </w:t>
            </w:r>
            <w:r w:rsidRPr="00AC3E40">
              <w:rPr>
                <w:rFonts w:asciiTheme="majorHAnsi" w:hAnsiTheme="majorHAnsi" w:cstheme="majorHAnsi"/>
                <w:i/>
                <w:iCs/>
                <w:lang w:val="vi-VN"/>
              </w:rPr>
              <w:t>Cơ quan quản lý nhà nước</w:t>
            </w:r>
            <w:r w:rsidRPr="00AC3E40">
              <w:rPr>
                <w:rFonts w:asciiTheme="majorHAnsi" w:hAnsiTheme="majorHAnsi" w:cstheme="majorHAnsi"/>
                <w:i/>
                <w:lang w:val="vi-VN"/>
              </w:rPr>
              <w:t xml:space="preserve"> </w:t>
            </w:r>
            <w:r w:rsidRPr="00AC3E40">
              <w:rPr>
                <w:rFonts w:asciiTheme="majorHAnsi" w:hAnsiTheme="majorHAnsi" w:cstheme="majorHAnsi"/>
                <w:i/>
                <w:iCs/>
                <w:lang w:val="vi-VN"/>
              </w:rPr>
              <w:t>về đầu tư công</w:t>
            </w:r>
            <w:r w:rsidRPr="00AC3E40">
              <w:rPr>
                <w:rFonts w:asciiTheme="majorHAnsi" w:hAnsiTheme="majorHAnsi" w:cstheme="majorHAnsi"/>
                <w:i/>
                <w:lang w:val="vi-VN"/>
              </w:rPr>
              <w:t xml:space="preserve"> bao gồm Chính phủ, Bộ Kế hoạch và Đầu tư, Ủy ban nhân dân các cấp.</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13. </w:t>
            </w:r>
            <w:r w:rsidRPr="00AC3E40">
              <w:rPr>
                <w:rFonts w:asciiTheme="majorHAnsi" w:hAnsiTheme="majorHAnsi" w:cstheme="majorHAnsi"/>
                <w:i/>
                <w:iCs/>
                <w:lang w:val="vi-VN"/>
              </w:rPr>
              <w:t>Dự án đầu tư công</w:t>
            </w:r>
            <w:r w:rsidRPr="00AC3E40">
              <w:rPr>
                <w:rFonts w:asciiTheme="majorHAnsi" w:hAnsiTheme="majorHAnsi" w:cstheme="majorHAnsi"/>
                <w:i/>
                <w:lang w:val="vi-VN"/>
              </w:rPr>
              <w:t xml:space="preserve"> là dự án sử dụng toàn bộ hoặc một phần vốn đầu tư công.</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14. </w:t>
            </w:r>
            <w:r w:rsidRPr="00AC3E40">
              <w:rPr>
                <w:rFonts w:asciiTheme="majorHAnsi" w:hAnsiTheme="majorHAnsi" w:cstheme="majorHAnsi"/>
                <w:i/>
                <w:iCs/>
                <w:lang w:val="vi-VN"/>
              </w:rPr>
              <w:t>Dự án đầu tư công khẩn cấp</w:t>
            </w:r>
            <w:r w:rsidRPr="00AC3E40">
              <w:rPr>
                <w:rFonts w:asciiTheme="majorHAnsi" w:hAnsiTheme="majorHAnsi" w:cstheme="majorHAnsi"/>
                <w:i/>
                <w:lang w:val="vi-VN"/>
              </w:rPr>
              <w:t xml:space="preserve"> là dự án đầu tư công nhằm kịp thời phòng, chống, khắc phục hậu quả thiên tai, thảm họa, dịch bệnh; nhiệm vụ cấp bách để bảo đảm quốc phòng, an ninh, đối ngoại theo quyết định của cấp có thẩm quyền.</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15. </w:t>
            </w:r>
            <w:r w:rsidRPr="00AC3E40">
              <w:rPr>
                <w:rFonts w:asciiTheme="majorHAnsi" w:hAnsiTheme="majorHAnsi" w:cstheme="majorHAnsi"/>
                <w:i/>
                <w:iCs/>
                <w:lang w:val="vi-VN"/>
              </w:rPr>
              <w:t>Đầu tư côn</w:t>
            </w:r>
            <w:r w:rsidRPr="00FF3A28">
              <w:rPr>
                <w:rFonts w:asciiTheme="majorHAnsi" w:hAnsiTheme="majorHAnsi" w:cstheme="majorHAnsi"/>
                <w:i/>
                <w:iCs/>
                <w:lang w:val="nl-NL"/>
              </w:rPr>
              <w:t>g</w:t>
            </w:r>
            <w:r w:rsidRPr="00FF3A28">
              <w:rPr>
                <w:rFonts w:asciiTheme="majorHAnsi" w:hAnsiTheme="majorHAnsi" w:cstheme="majorHAnsi"/>
                <w:i/>
                <w:lang w:val="nl-NL"/>
              </w:rPr>
              <w:t xml:space="preserve"> </w:t>
            </w:r>
            <w:r w:rsidRPr="00AC3E40">
              <w:rPr>
                <w:rFonts w:asciiTheme="majorHAnsi" w:hAnsiTheme="majorHAnsi" w:cstheme="majorHAnsi"/>
                <w:i/>
                <w:lang w:val="vi-VN"/>
              </w:rPr>
              <w:t>là hoạt động đầu tư của Nhà nước vào các chương trình, dự án và đối tượng đầu tư công khác theo quy định của Luật này.</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16. </w:t>
            </w:r>
            <w:r w:rsidRPr="00AC3E40">
              <w:rPr>
                <w:rFonts w:asciiTheme="majorHAnsi" w:hAnsiTheme="majorHAnsi" w:cstheme="majorHAnsi"/>
                <w:i/>
                <w:iCs/>
                <w:lang w:val="vi-VN"/>
              </w:rPr>
              <w:t>Hoạt động đầu tư công</w:t>
            </w:r>
            <w:r w:rsidRPr="00AC3E40">
              <w:rPr>
                <w:rFonts w:asciiTheme="majorHAnsi" w:hAnsiTheme="majorHAnsi" w:cstheme="majorHAnsi"/>
                <w:i/>
                <w:lang w:val="vi-VN"/>
              </w:rPr>
              <w:t xml:space="preserve"> bao gồm lập, thẩm định, quyết định chủ trương đầu tư; lập, thẩm định, quyết định chương trình, dự án đầu tư công; lập, thẩm định, phê duyệt, giao, triển khai thực hiện kế hoạch, dự án đầu tư công; quản lý, sử dụng vốn đầu tư công; nghiệm thu, bàn giao chương trình, quyết toán dự án đầu tư công; theo dõi và đánh giá, kiểm tra, thanh </w:t>
            </w:r>
            <w:r w:rsidRPr="00FF3A28">
              <w:rPr>
                <w:rFonts w:asciiTheme="majorHAnsi" w:hAnsiTheme="majorHAnsi" w:cstheme="majorHAnsi"/>
                <w:i/>
                <w:lang w:val="nl-NL"/>
              </w:rPr>
              <w:t>tr</w:t>
            </w:r>
            <w:r w:rsidRPr="00AC3E40">
              <w:rPr>
                <w:rFonts w:asciiTheme="majorHAnsi" w:hAnsiTheme="majorHAnsi" w:cstheme="majorHAnsi"/>
                <w:i/>
                <w:lang w:val="vi-VN"/>
              </w:rPr>
              <w:t>a kế hoạch, chương trình, dự án đầu tư công.</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17. </w:t>
            </w:r>
            <w:r w:rsidRPr="00AC3E40">
              <w:rPr>
                <w:rFonts w:asciiTheme="majorHAnsi" w:hAnsiTheme="majorHAnsi" w:cstheme="majorHAnsi"/>
                <w:i/>
                <w:iCs/>
                <w:lang w:val="vi-VN"/>
              </w:rPr>
              <w:t>Kế hoạch đầu tư công</w:t>
            </w:r>
            <w:r w:rsidRPr="00AC3E40">
              <w:rPr>
                <w:rFonts w:asciiTheme="majorHAnsi" w:hAnsiTheme="majorHAnsi" w:cstheme="majorHAnsi"/>
                <w:i/>
                <w:lang w:val="vi-VN"/>
              </w:rPr>
              <w:t xml:space="preserve"> là một tập hợp các mục tiêu, định hướng, danh mục chương trình, dự án đầu tư công; cân đối nguồn vốn đầu tư công, phương án phân bổ vốn, các giải pháp huy động nguồn lực và </w:t>
            </w:r>
            <w:r w:rsidRPr="00FF3A28">
              <w:rPr>
                <w:rFonts w:asciiTheme="majorHAnsi" w:hAnsiTheme="majorHAnsi" w:cstheme="majorHAnsi"/>
                <w:i/>
                <w:lang w:val="nl-NL"/>
              </w:rPr>
              <w:t>tr</w:t>
            </w:r>
            <w:r w:rsidRPr="00AC3E40">
              <w:rPr>
                <w:rFonts w:asciiTheme="majorHAnsi" w:hAnsiTheme="majorHAnsi" w:cstheme="majorHAnsi"/>
                <w:i/>
                <w:lang w:val="vi-VN"/>
              </w:rPr>
              <w:t>iển khai thực hiện.</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18. </w:t>
            </w:r>
            <w:r w:rsidRPr="00AC3E40">
              <w:rPr>
                <w:rFonts w:asciiTheme="majorHAnsi" w:hAnsiTheme="majorHAnsi" w:cstheme="majorHAnsi"/>
                <w:i/>
                <w:iCs/>
                <w:lang w:val="vi-VN"/>
              </w:rPr>
              <w:t>Nhiệm vụ chuẩn bị đầu tư</w:t>
            </w:r>
            <w:r w:rsidRPr="00AC3E40">
              <w:rPr>
                <w:rFonts w:asciiTheme="majorHAnsi" w:hAnsiTheme="majorHAnsi" w:cstheme="majorHAnsi"/>
                <w:i/>
                <w:lang w:val="vi-VN"/>
              </w:rPr>
              <w:t xml:space="preserve"> là các hoạt động để lập, thẩm đ</w:t>
            </w:r>
            <w:r w:rsidRPr="00FF3A28">
              <w:rPr>
                <w:rFonts w:asciiTheme="majorHAnsi" w:hAnsiTheme="majorHAnsi" w:cstheme="majorHAnsi"/>
                <w:i/>
                <w:lang w:val="nl-NL"/>
              </w:rPr>
              <w:t>ị</w:t>
            </w:r>
            <w:r w:rsidRPr="00AC3E40">
              <w:rPr>
                <w:rFonts w:asciiTheme="majorHAnsi" w:hAnsiTheme="majorHAnsi" w:cstheme="majorHAnsi"/>
                <w:i/>
                <w:lang w:val="vi-VN"/>
              </w:rPr>
              <w:t>nh, quyết định chủ trương đầu tư và lập, thẩm định, quyết định đầu tư dự án.</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19. </w:t>
            </w:r>
            <w:r w:rsidRPr="00AC3E40">
              <w:rPr>
                <w:rFonts w:asciiTheme="majorHAnsi" w:hAnsiTheme="majorHAnsi" w:cstheme="majorHAnsi"/>
                <w:i/>
                <w:iCs/>
                <w:lang w:val="vi-VN"/>
              </w:rPr>
              <w:t>Nhiệm vụ quy hoạch</w:t>
            </w:r>
            <w:r w:rsidRPr="00AC3E40">
              <w:rPr>
                <w:rFonts w:asciiTheme="majorHAnsi" w:hAnsiTheme="majorHAnsi" w:cstheme="majorHAnsi"/>
                <w:i/>
                <w:lang w:val="vi-VN"/>
              </w:rPr>
              <w:t xml:space="preserve"> là các hoạt động được thực hiện để lập, thẩm định, quyết định hoặc phê duyệt, công bố và điều ch</w:t>
            </w:r>
            <w:r w:rsidRPr="00FF3A28">
              <w:rPr>
                <w:rFonts w:asciiTheme="majorHAnsi" w:hAnsiTheme="majorHAnsi" w:cstheme="majorHAnsi"/>
                <w:i/>
                <w:lang w:val="nl-NL"/>
              </w:rPr>
              <w:t>ỉ</w:t>
            </w:r>
            <w:r w:rsidRPr="00AC3E40">
              <w:rPr>
                <w:rFonts w:asciiTheme="majorHAnsi" w:hAnsiTheme="majorHAnsi" w:cstheme="majorHAnsi"/>
                <w:i/>
                <w:lang w:val="vi-VN"/>
              </w:rPr>
              <w:t>nh quy hoạch theo quy định của Luật Quy hoạch.</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20. </w:t>
            </w:r>
            <w:r w:rsidRPr="00AC3E40">
              <w:rPr>
                <w:rFonts w:asciiTheme="majorHAnsi" w:hAnsiTheme="majorHAnsi" w:cstheme="majorHAnsi"/>
                <w:i/>
                <w:iCs/>
                <w:lang w:val="vi-VN"/>
              </w:rPr>
              <w:t>Nợ đọng xây dựng cơ bản</w:t>
            </w:r>
            <w:r w:rsidRPr="00AC3E40">
              <w:rPr>
                <w:rFonts w:asciiTheme="majorHAnsi" w:hAnsiTheme="majorHAnsi" w:cstheme="majorHAnsi"/>
                <w:i/>
                <w:lang w:val="vi-VN"/>
              </w:rPr>
              <w:t xml:space="preserve"> là giá trị khối lượng thực hiện đã được nghiệm thu của dự án thuộc kế hoạch đầu tư công được cấp có thẩm quyền phê duyệt nhưng chưa có vốn bố </w:t>
            </w:r>
            <w:r w:rsidRPr="00FF3A28">
              <w:rPr>
                <w:rFonts w:asciiTheme="majorHAnsi" w:hAnsiTheme="majorHAnsi" w:cstheme="majorHAnsi"/>
                <w:i/>
                <w:lang w:val="nl-NL"/>
              </w:rPr>
              <w:t>tr</w:t>
            </w:r>
            <w:r w:rsidRPr="00AC3E40">
              <w:rPr>
                <w:rFonts w:asciiTheme="majorHAnsi" w:hAnsiTheme="majorHAnsi" w:cstheme="majorHAnsi"/>
                <w:i/>
                <w:lang w:val="vi-VN"/>
              </w:rPr>
              <w:t>í cho phần khối lượng thực hiện đó.</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21. </w:t>
            </w:r>
            <w:r w:rsidRPr="00AC3E40">
              <w:rPr>
                <w:rFonts w:asciiTheme="majorHAnsi" w:hAnsiTheme="majorHAnsi" w:cstheme="majorHAnsi"/>
                <w:i/>
                <w:iCs/>
                <w:lang w:val="vi-VN"/>
              </w:rPr>
              <w:t>Phân cấp quản lý nhà nước về đầu tư công</w:t>
            </w:r>
            <w:r w:rsidRPr="00AC3E40">
              <w:rPr>
                <w:rFonts w:asciiTheme="majorHAnsi" w:hAnsiTheme="majorHAnsi" w:cstheme="majorHAnsi"/>
                <w:i/>
                <w:lang w:val="vi-VN"/>
              </w:rPr>
              <w:t xml:space="preserve"> là xác định quyền hạn và trách nhiệm của cơ quan, tổ chức, cá nhân có thẩm quyền </w:t>
            </w:r>
            <w:r w:rsidRPr="00FF3A28">
              <w:rPr>
                <w:rFonts w:asciiTheme="majorHAnsi" w:hAnsiTheme="majorHAnsi" w:cstheme="majorHAnsi"/>
                <w:i/>
                <w:lang w:val="nl-NL"/>
              </w:rPr>
              <w:t>tro</w:t>
            </w:r>
            <w:r w:rsidRPr="00AC3E40">
              <w:rPr>
                <w:rFonts w:asciiTheme="majorHAnsi" w:hAnsiTheme="majorHAnsi" w:cstheme="majorHAnsi"/>
                <w:i/>
                <w:lang w:val="vi-VN"/>
              </w:rPr>
              <w:t>ng hoạt động đầu tư công.</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22. </w:t>
            </w:r>
            <w:r w:rsidRPr="00AC3E40">
              <w:rPr>
                <w:rFonts w:asciiTheme="majorHAnsi" w:hAnsiTheme="majorHAnsi" w:cstheme="majorHAnsi"/>
                <w:i/>
                <w:iCs/>
                <w:lang w:val="vi-VN"/>
              </w:rPr>
              <w:t>Vốn đầu tư công</w:t>
            </w:r>
            <w:r w:rsidRPr="00AC3E40">
              <w:rPr>
                <w:rFonts w:asciiTheme="majorHAnsi" w:hAnsiTheme="majorHAnsi" w:cstheme="majorHAnsi"/>
                <w:i/>
                <w:lang w:val="vi-VN"/>
              </w:rPr>
              <w:t xml:space="preserve"> quy định tại Luật này bao gồm: vốn ngân sách nhà nước; vốn từ nguồn thu hợp pháp của các cơ quan nhà nước, đơn vị sự nghiệp công lập dành để đầu tư theo quy định của pháp luật.</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23. </w:t>
            </w:r>
            <w:r w:rsidRPr="00AC3E40">
              <w:rPr>
                <w:rFonts w:asciiTheme="majorHAnsi" w:hAnsiTheme="majorHAnsi" w:cstheme="majorHAnsi"/>
                <w:i/>
                <w:iCs/>
                <w:lang w:val="vi-VN"/>
              </w:rPr>
              <w:t>Vốn ng</w:t>
            </w:r>
            <w:r w:rsidRPr="00FF3A28">
              <w:rPr>
                <w:rFonts w:asciiTheme="majorHAnsi" w:hAnsiTheme="majorHAnsi" w:cstheme="majorHAnsi"/>
                <w:i/>
                <w:iCs/>
                <w:lang w:val="nl-NL"/>
              </w:rPr>
              <w:t>â</w:t>
            </w:r>
            <w:r w:rsidRPr="00AC3E40">
              <w:rPr>
                <w:rFonts w:asciiTheme="majorHAnsi" w:hAnsiTheme="majorHAnsi" w:cstheme="majorHAnsi"/>
                <w:i/>
                <w:iCs/>
                <w:lang w:val="vi-VN"/>
              </w:rPr>
              <w:t>n sách trung ương</w:t>
            </w:r>
            <w:r w:rsidRPr="00AC3E40">
              <w:rPr>
                <w:rFonts w:asciiTheme="majorHAnsi" w:hAnsiTheme="majorHAnsi" w:cstheme="majorHAnsi"/>
                <w:i/>
                <w:lang w:val="vi-VN"/>
              </w:rPr>
              <w:t xml:space="preserve"> là vốn chi cho đầu tư phát triển thuộc ngân sách trung ương theo quy định của Luật Ngân sách nhà nước.</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24. </w:t>
            </w:r>
            <w:r w:rsidRPr="00AC3E40">
              <w:rPr>
                <w:rFonts w:asciiTheme="majorHAnsi" w:hAnsiTheme="majorHAnsi" w:cstheme="majorHAnsi"/>
                <w:i/>
                <w:iCs/>
                <w:lang w:val="vi-VN"/>
              </w:rPr>
              <w:t>Vốn ngân sách địa phương</w:t>
            </w:r>
            <w:r w:rsidRPr="00AC3E40">
              <w:rPr>
                <w:rFonts w:asciiTheme="majorHAnsi" w:hAnsiTheme="majorHAnsi" w:cstheme="majorHAnsi"/>
                <w:i/>
                <w:lang w:val="vi-VN"/>
              </w:rPr>
              <w:t xml:space="preserve"> là vốn chi cho đầu tư phát triển thuộc ngân sách địa phương theo quy đ</w:t>
            </w:r>
            <w:r w:rsidRPr="00FF3A28">
              <w:rPr>
                <w:rFonts w:asciiTheme="majorHAnsi" w:hAnsiTheme="majorHAnsi" w:cstheme="majorHAnsi"/>
                <w:i/>
                <w:lang w:val="nl-NL"/>
              </w:rPr>
              <w:t>ị</w:t>
            </w:r>
            <w:r w:rsidRPr="00AC3E40">
              <w:rPr>
                <w:rFonts w:asciiTheme="majorHAnsi" w:hAnsiTheme="majorHAnsi" w:cstheme="majorHAnsi"/>
                <w:i/>
                <w:lang w:val="vi-VN"/>
              </w:rPr>
              <w:t>nh của Luật Ngân sách nhà nước.</w:t>
            </w:r>
          </w:p>
          <w:p w:rsidR="00C97DFD" w:rsidRPr="00FF3A28" w:rsidRDefault="00C97DFD"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 xml:space="preserve">25. </w:t>
            </w:r>
            <w:r w:rsidRPr="00AC3E40">
              <w:rPr>
                <w:rFonts w:asciiTheme="majorHAnsi" w:hAnsiTheme="majorHAnsi" w:cstheme="majorHAnsi"/>
                <w:i/>
                <w:iCs/>
                <w:lang w:val="vi-VN"/>
              </w:rPr>
              <w:t>Vốn ngân sách trung ương bổ sung</w:t>
            </w:r>
            <w:r w:rsidRPr="00AC3E40">
              <w:rPr>
                <w:rFonts w:asciiTheme="majorHAnsi" w:hAnsiTheme="majorHAnsi" w:cstheme="majorHAnsi"/>
                <w:i/>
                <w:lang w:val="vi-VN"/>
              </w:rPr>
              <w:t xml:space="preserve"> </w:t>
            </w:r>
            <w:r w:rsidRPr="00AC3E40">
              <w:rPr>
                <w:rFonts w:asciiTheme="majorHAnsi" w:hAnsiTheme="majorHAnsi" w:cstheme="majorHAnsi"/>
                <w:i/>
                <w:iCs/>
                <w:lang w:val="vi-VN"/>
              </w:rPr>
              <w:t>có mục tiêu cho địa phương</w:t>
            </w:r>
            <w:r w:rsidRPr="00AC3E40">
              <w:rPr>
                <w:rFonts w:asciiTheme="majorHAnsi" w:hAnsiTheme="majorHAnsi" w:cstheme="majorHAnsi"/>
                <w:i/>
                <w:lang w:val="vi-VN"/>
              </w:rPr>
              <w:t xml:space="preserve"> là vốn thuộc ngân sách trung ương bổ sung cho địa phương để đầu tư chương trình, dự án đầu tư công theo nhiệm vụ cụ thể được cấp có th</w:t>
            </w:r>
            <w:r w:rsidRPr="00FF3A28">
              <w:rPr>
                <w:rFonts w:asciiTheme="majorHAnsi" w:hAnsiTheme="majorHAnsi" w:cstheme="majorHAnsi"/>
                <w:i/>
                <w:lang w:val="nl-NL"/>
              </w:rPr>
              <w:t>ẩ</w:t>
            </w:r>
            <w:r w:rsidRPr="00AC3E40">
              <w:rPr>
                <w:rFonts w:asciiTheme="majorHAnsi" w:hAnsiTheme="majorHAnsi" w:cstheme="majorHAnsi"/>
                <w:i/>
                <w:lang w:val="vi-VN"/>
              </w:rPr>
              <w:t>m quyền quyết định.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b/>
                <w:bCs/>
                <w:lang w:val="nl-NL"/>
              </w:rPr>
            </w:pPr>
            <w:r w:rsidRPr="00FF3A28">
              <w:rPr>
                <w:rFonts w:asciiTheme="majorHAnsi" w:hAnsiTheme="majorHAnsi" w:cstheme="majorHAnsi"/>
                <w:b/>
                <w:bCs/>
                <w:lang w:val="nl-NL"/>
              </w:rPr>
              <w:t>- Lu</w:t>
            </w:r>
            <w:r w:rsidR="00B73FF0" w:rsidRPr="00FF3A28">
              <w:rPr>
                <w:rFonts w:asciiTheme="majorHAnsi" w:hAnsiTheme="majorHAnsi" w:cstheme="majorHAnsi"/>
                <w:b/>
                <w:bCs/>
                <w:lang w:val="nl-NL"/>
              </w:rPr>
              <w:t>ật Doanh nghiệp số 59/2020/QH14</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b/>
                <w:bCs/>
                <w:i/>
                <w:lang w:val="nl-NL"/>
              </w:rPr>
              <w:t>Điều 4. Giải thích từ ngữ</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Trong Luật này, các từ ngữ dưới đây được hiểu như sau: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1. </w:t>
            </w:r>
            <w:r w:rsidRPr="00FF3A28">
              <w:rPr>
                <w:rFonts w:asciiTheme="majorHAnsi" w:hAnsiTheme="majorHAnsi" w:cstheme="majorHAnsi"/>
                <w:i/>
                <w:iCs/>
                <w:shd w:val="clear" w:color="auto" w:fill="FFFFFF"/>
                <w:lang w:val="nl-NL"/>
              </w:rPr>
              <w:t>Bản sao</w:t>
            </w:r>
            <w:r w:rsidRPr="00FF3A28">
              <w:rPr>
                <w:rFonts w:asciiTheme="majorHAnsi" w:hAnsiTheme="majorHAnsi" w:cstheme="majorHAnsi"/>
                <w:i/>
                <w:shd w:val="clear" w:color="auto" w:fill="FFFFFF"/>
                <w:lang w:val="nl-NL"/>
              </w:rPr>
              <w:t> là giấy tờ được sao từ sổ gốc hoặc được chứng thực từ bản chính bởi cơ quan, tổ chức có thẩm quyền hoặc đã được đối chiếu với bản chính.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2. </w:t>
            </w:r>
            <w:r w:rsidRPr="00FF3A28">
              <w:rPr>
                <w:rFonts w:asciiTheme="majorHAnsi" w:hAnsiTheme="majorHAnsi" w:cstheme="majorHAnsi"/>
                <w:i/>
                <w:iCs/>
                <w:lang w:val="nl-NL"/>
              </w:rPr>
              <w:t>Cá nhân nước ngoài</w:t>
            </w:r>
            <w:r w:rsidRPr="00FF3A28">
              <w:rPr>
                <w:rFonts w:asciiTheme="majorHAnsi" w:hAnsiTheme="majorHAnsi" w:cstheme="majorHAnsi"/>
                <w:i/>
                <w:lang w:val="nl-NL"/>
              </w:rPr>
              <w:t> là người mang giấy tờ xác định quốc tịch nước ngoài.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3. </w:t>
            </w:r>
            <w:r w:rsidRPr="00FF3A28">
              <w:rPr>
                <w:rFonts w:asciiTheme="majorHAnsi" w:hAnsiTheme="majorHAnsi" w:cstheme="majorHAnsi"/>
                <w:i/>
                <w:iCs/>
                <w:lang w:val="nl-NL"/>
              </w:rPr>
              <w:t>Cổ đông</w:t>
            </w:r>
            <w:r w:rsidRPr="00FF3A28">
              <w:rPr>
                <w:rFonts w:asciiTheme="majorHAnsi" w:hAnsiTheme="majorHAnsi" w:cstheme="majorHAnsi"/>
                <w:i/>
                <w:lang w:val="nl-NL"/>
              </w:rPr>
              <w:t> là cá nhân, tổ chức sở hữu ít nhất một cổ phần của công ty cổ phần.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49" w:name="khoan_4_4"/>
            <w:r w:rsidRPr="00FF3A28">
              <w:rPr>
                <w:rFonts w:asciiTheme="majorHAnsi" w:hAnsiTheme="majorHAnsi" w:cstheme="majorHAnsi"/>
                <w:i/>
                <w:lang w:val="nl-NL"/>
              </w:rPr>
              <w:t>4. </w:t>
            </w:r>
            <w:r w:rsidRPr="00FF3A28">
              <w:rPr>
                <w:rFonts w:asciiTheme="majorHAnsi" w:hAnsiTheme="majorHAnsi" w:cstheme="majorHAnsi"/>
                <w:i/>
                <w:iCs/>
                <w:lang w:val="nl-NL"/>
              </w:rPr>
              <w:t>Cổ đông sáng lập</w:t>
            </w:r>
            <w:r w:rsidRPr="00FF3A28">
              <w:rPr>
                <w:rFonts w:asciiTheme="majorHAnsi" w:hAnsiTheme="majorHAnsi" w:cstheme="majorHAnsi"/>
                <w:i/>
                <w:lang w:val="nl-NL"/>
              </w:rPr>
              <w:t> là cổ đông sở hữu ít nhất một cổ phần phổ thông và ký tên trong danh sách cổ đông sáng lập công ty cổ phần.</w:t>
            </w:r>
            <w:bookmarkEnd w:id="49"/>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50" w:name="khoan_5_4"/>
            <w:r w:rsidRPr="00FF3A28">
              <w:rPr>
                <w:rFonts w:asciiTheme="majorHAnsi" w:hAnsiTheme="majorHAnsi" w:cstheme="majorHAnsi"/>
                <w:i/>
                <w:lang w:val="nl-NL"/>
              </w:rPr>
              <w:t>5. </w:t>
            </w:r>
            <w:r w:rsidRPr="00FF3A28">
              <w:rPr>
                <w:rFonts w:asciiTheme="majorHAnsi" w:hAnsiTheme="majorHAnsi" w:cstheme="majorHAnsi"/>
                <w:i/>
                <w:iCs/>
                <w:lang w:val="nl-NL"/>
              </w:rPr>
              <w:t>Cổ tức</w:t>
            </w:r>
            <w:r w:rsidRPr="00FF3A28">
              <w:rPr>
                <w:rFonts w:asciiTheme="majorHAnsi" w:hAnsiTheme="majorHAnsi" w:cstheme="majorHAnsi"/>
                <w:i/>
                <w:lang w:val="nl-NL"/>
              </w:rPr>
              <w:t> là khoản lợi nhuận ròng được trả cho mỗi cổ phần bằng tiền mặt hoặc bằng tài sản khác.</w:t>
            </w:r>
            <w:bookmarkEnd w:id="50"/>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6. </w:t>
            </w:r>
            <w:r w:rsidRPr="00FF3A28">
              <w:rPr>
                <w:rFonts w:asciiTheme="majorHAnsi" w:hAnsiTheme="majorHAnsi" w:cstheme="majorHAnsi"/>
                <w:i/>
                <w:iCs/>
                <w:lang w:val="nl-NL"/>
              </w:rPr>
              <w:t>Công ty</w:t>
            </w:r>
            <w:r w:rsidRPr="00FF3A28">
              <w:rPr>
                <w:rFonts w:asciiTheme="majorHAnsi" w:hAnsiTheme="majorHAnsi" w:cstheme="majorHAnsi"/>
                <w:i/>
                <w:lang w:val="nl-NL"/>
              </w:rPr>
              <w:t> bao gồm công ty trách nhiệm hữu hạn, công ty cổ phần và công ty hợp danh.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7. </w:t>
            </w:r>
            <w:r w:rsidRPr="00FF3A28">
              <w:rPr>
                <w:rFonts w:asciiTheme="majorHAnsi" w:hAnsiTheme="majorHAnsi" w:cstheme="majorHAnsi"/>
                <w:i/>
                <w:iCs/>
                <w:lang w:val="nl-NL"/>
              </w:rPr>
              <w:t>Công ty trách nhiệm hữu hạn</w:t>
            </w:r>
            <w:r w:rsidRPr="00FF3A28">
              <w:rPr>
                <w:rFonts w:asciiTheme="majorHAnsi" w:hAnsiTheme="majorHAnsi" w:cstheme="majorHAnsi"/>
                <w:i/>
                <w:lang w:val="nl-NL"/>
              </w:rPr>
              <w:t> bao gồm công ty trách nhiệm hữu hạn một thành viên và công ty trách nhiệm hữu hạn hai thành viên trở lên.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8. </w:t>
            </w:r>
            <w:r w:rsidRPr="00FF3A28">
              <w:rPr>
                <w:rFonts w:asciiTheme="majorHAnsi" w:hAnsiTheme="majorHAnsi" w:cstheme="majorHAnsi"/>
                <w:i/>
                <w:iCs/>
                <w:lang w:val="nl-NL"/>
              </w:rPr>
              <w:t>Cổng thông tin quốc gia</w:t>
            </w:r>
            <w:r w:rsidRPr="00FF3A28">
              <w:rPr>
                <w:rFonts w:asciiTheme="majorHAnsi" w:hAnsiTheme="majorHAnsi" w:cstheme="majorHAnsi"/>
                <w:i/>
                <w:lang w:val="nl-NL"/>
              </w:rPr>
              <w:t> </w:t>
            </w:r>
            <w:r w:rsidRPr="00FF3A28">
              <w:rPr>
                <w:rFonts w:asciiTheme="majorHAnsi" w:hAnsiTheme="majorHAnsi" w:cstheme="majorHAnsi"/>
                <w:i/>
                <w:iCs/>
                <w:lang w:val="nl-NL"/>
              </w:rPr>
              <w:t>về đăng ký doanh nghiệp</w:t>
            </w:r>
            <w:r w:rsidRPr="00FF3A28">
              <w:rPr>
                <w:rFonts w:asciiTheme="majorHAnsi" w:hAnsiTheme="majorHAnsi" w:cstheme="majorHAnsi"/>
                <w:i/>
                <w:lang w:val="nl-NL"/>
              </w:rPr>
              <w:t> là cổng thông tin điện tử được sử dụng để đăng ký doanh nghiệp qua mạng thông tin điện tử, công bố thông tin về đăng ký doanh nghiệp và truy cập thông tin về đăng ký doanh nghiệp.</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9. </w:t>
            </w:r>
            <w:r w:rsidRPr="00FF3A28">
              <w:rPr>
                <w:rFonts w:asciiTheme="majorHAnsi" w:hAnsiTheme="majorHAnsi" w:cstheme="majorHAnsi"/>
                <w:i/>
                <w:iCs/>
                <w:lang w:val="nl-NL"/>
              </w:rPr>
              <w:t>Cơ sở dữ liệu quốc gia về đăng ký doanh nghiệp</w:t>
            </w:r>
            <w:r w:rsidRPr="00FF3A28">
              <w:rPr>
                <w:rFonts w:asciiTheme="majorHAnsi" w:hAnsiTheme="majorHAnsi" w:cstheme="majorHAnsi"/>
                <w:i/>
                <w:lang w:val="nl-NL"/>
              </w:rPr>
              <w:t> là tập hợp dữ liệu về đăng ký doanh nghiệp trên phạm vi toàn quốc.</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51" w:name="khoan_10_4"/>
            <w:r w:rsidRPr="00FF3A28">
              <w:rPr>
                <w:rFonts w:asciiTheme="majorHAnsi" w:hAnsiTheme="majorHAnsi" w:cstheme="majorHAnsi"/>
                <w:i/>
                <w:lang w:val="nl-NL"/>
              </w:rPr>
              <w:t>10. </w:t>
            </w:r>
            <w:r w:rsidRPr="00FF3A28">
              <w:rPr>
                <w:rFonts w:asciiTheme="majorHAnsi" w:hAnsiTheme="majorHAnsi" w:cstheme="majorHAnsi"/>
                <w:i/>
                <w:iCs/>
                <w:lang w:val="nl-NL"/>
              </w:rPr>
              <w:t>Doanh nghiệp</w:t>
            </w:r>
            <w:r w:rsidRPr="00FF3A28">
              <w:rPr>
                <w:rFonts w:asciiTheme="majorHAnsi" w:hAnsiTheme="majorHAnsi" w:cstheme="majorHAnsi"/>
                <w:i/>
                <w:lang w:val="nl-NL"/>
              </w:rPr>
              <w:t> là tổ chức có tên riêng, có tài sản, có trụ sở giao dịch, được thành lập hoặc đăng ký thành lập theo quy định của pháp luật nhằm mục đích kinh doanh.</w:t>
            </w:r>
            <w:bookmarkEnd w:id="51"/>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52" w:name="khoan_11_4"/>
            <w:r w:rsidRPr="00FF3A28">
              <w:rPr>
                <w:rFonts w:asciiTheme="majorHAnsi" w:hAnsiTheme="majorHAnsi" w:cstheme="majorHAnsi"/>
                <w:i/>
                <w:lang w:val="nl-NL"/>
              </w:rPr>
              <w:t>11. </w:t>
            </w:r>
            <w:r w:rsidRPr="00FF3A28">
              <w:rPr>
                <w:rFonts w:asciiTheme="majorHAnsi" w:hAnsiTheme="majorHAnsi" w:cstheme="majorHAnsi"/>
                <w:i/>
                <w:iCs/>
                <w:lang w:val="nl-NL"/>
              </w:rPr>
              <w:t>Doanh nghiệp nhà nước</w:t>
            </w:r>
            <w:r w:rsidRPr="00FF3A28">
              <w:rPr>
                <w:rFonts w:asciiTheme="majorHAnsi" w:hAnsiTheme="majorHAnsi" w:cstheme="majorHAnsi"/>
                <w:i/>
                <w:lang w:val="nl-NL"/>
              </w:rPr>
              <w:t> bao gồm các doanh nghiệp do Nhà nước nắm giữ trên 50% vốn điều lệ, tổng số cổ phần có quyền biểu quyết theo quy định tại</w:t>
            </w:r>
            <w:bookmarkEnd w:id="52"/>
            <w:r w:rsidRPr="00FF3A28">
              <w:rPr>
                <w:rFonts w:asciiTheme="majorHAnsi" w:hAnsiTheme="majorHAnsi" w:cstheme="majorHAnsi"/>
                <w:i/>
                <w:lang w:val="nl-NL"/>
              </w:rPr>
              <w:t> Điều 88 của Luật này.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12. </w:t>
            </w:r>
            <w:r w:rsidRPr="00FF3A28">
              <w:rPr>
                <w:rFonts w:asciiTheme="majorHAnsi" w:hAnsiTheme="majorHAnsi" w:cstheme="majorHAnsi"/>
                <w:i/>
                <w:iCs/>
                <w:lang w:val="nl-NL"/>
              </w:rPr>
              <w:t>Doanh nghiệp Việt Nam </w:t>
            </w:r>
            <w:r w:rsidRPr="00FF3A28">
              <w:rPr>
                <w:rFonts w:asciiTheme="majorHAnsi" w:hAnsiTheme="majorHAnsi" w:cstheme="majorHAnsi"/>
                <w:i/>
                <w:lang w:val="nl-NL"/>
              </w:rPr>
              <w:t>là doanh nghiệp được thành lập hoặc đăng ký thành lập theo quy định của pháp luật Việt Nam và có trụ sở chính tại Việt Nam.</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13. </w:t>
            </w:r>
            <w:r w:rsidRPr="00FF3A28">
              <w:rPr>
                <w:rFonts w:asciiTheme="majorHAnsi" w:hAnsiTheme="majorHAnsi" w:cstheme="majorHAnsi"/>
                <w:i/>
                <w:iCs/>
                <w:lang w:val="nl-NL"/>
              </w:rPr>
              <w:t>Địa chỉ liên lạc </w:t>
            </w:r>
            <w:r w:rsidRPr="00FF3A28">
              <w:rPr>
                <w:rFonts w:asciiTheme="majorHAnsi" w:hAnsiTheme="majorHAnsi" w:cstheme="majorHAnsi"/>
                <w:i/>
                <w:lang w:val="nl-NL"/>
              </w:rPr>
              <w:t>là địa chỉ đăng ký trụ sở chính đối với tổ chức; địa chỉ thường trú hoặc nơi làm việc hoặc địa chỉ khác của cá nhân mà người đó đăng ký với doanh nghiệp để làm địa chỉ liên lạc.</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14. </w:t>
            </w:r>
            <w:r w:rsidRPr="00FF3A28">
              <w:rPr>
                <w:rFonts w:asciiTheme="majorHAnsi" w:hAnsiTheme="majorHAnsi" w:cstheme="majorHAnsi"/>
                <w:i/>
                <w:iCs/>
                <w:lang w:val="nl-NL"/>
              </w:rPr>
              <w:t>Giá thị trường của phần vốn góp hoặc cổ phần</w:t>
            </w:r>
            <w:r w:rsidRPr="00FF3A28">
              <w:rPr>
                <w:rFonts w:asciiTheme="majorHAnsi" w:hAnsiTheme="majorHAnsi" w:cstheme="majorHAnsi"/>
                <w:i/>
                <w:lang w:val="nl-NL"/>
              </w:rPr>
              <w:t> là giá giao dịch trên thị trường tại thời điểm liền kề trước đó, giá thỏa thuận giữa người bán và người mua hoặc giá do một tổ chức thẩm định giá xác định.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15. </w:t>
            </w:r>
            <w:r w:rsidRPr="00FF3A28">
              <w:rPr>
                <w:rFonts w:asciiTheme="majorHAnsi" w:hAnsiTheme="majorHAnsi" w:cstheme="majorHAnsi"/>
                <w:i/>
                <w:iCs/>
                <w:lang w:val="nl-NL"/>
              </w:rPr>
              <w:t>Giấy chứng nhận đăng ký doanh nghiệp</w:t>
            </w:r>
            <w:r w:rsidRPr="00FF3A28">
              <w:rPr>
                <w:rFonts w:asciiTheme="majorHAnsi" w:hAnsiTheme="majorHAnsi" w:cstheme="majorHAnsi"/>
                <w:i/>
                <w:lang w:val="nl-NL"/>
              </w:rPr>
              <w:t> là </w:t>
            </w:r>
            <w:r w:rsidRPr="00FF3A28">
              <w:rPr>
                <w:rFonts w:asciiTheme="majorHAnsi" w:hAnsiTheme="majorHAnsi" w:cstheme="majorHAnsi"/>
                <w:i/>
                <w:shd w:val="clear" w:color="auto" w:fill="FFFFFF"/>
                <w:lang w:val="nl-NL"/>
              </w:rPr>
              <w:t>văn</w:t>
            </w:r>
            <w:r w:rsidRPr="00FF3A28">
              <w:rPr>
                <w:rFonts w:asciiTheme="majorHAnsi" w:hAnsiTheme="majorHAnsi" w:cstheme="majorHAnsi"/>
                <w:i/>
                <w:lang w:val="nl-NL"/>
              </w:rPr>
              <w:t> bản bằng bản giấy hoặc bản điện tử ghi lại những thông tin về đăng ký doanh nghiệp mà Cơ quan đăng ký kinh doanh cấp cho doanh nghiệp.</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16. </w:t>
            </w:r>
            <w:r w:rsidRPr="00FF3A28">
              <w:rPr>
                <w:rFonts w:asciiTheme="majorHAnsi" w:hAnsiTheme="majorHAnsi" w:cstheme="majorHAnsi"/>
                <w:i/>
                <w:iCs/>
                <w:lang w:val="nl-NL"/>
              </w:rPr>
              <w:t>Giấy tờ pháp lý của cá nhân</w:t>
            </w:r>
            <w:r w:rsidRPr="00FF3A28">
              <w:rPr>
                <w:rFonts w:asciiTheme="majorHAnsi" w:hAnsiTheme="majorHAnsi" w:cstheme="majorHAnsi"/>
                <w:i/>
                <w:lang w:val="nl-NL"/>
              </w:rPr>
              <w:t> là một trong các loại giấy tờ sau đây: thẻ Căn cước công dân, Giấy chứng minh nhân dân, Hộ chiếu, giấy tờ chứng thực cá nhân hợp pháp khác.</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17. </w:t>
            </w:r>
            <w:r w:rsidRPr="00FF3A28">
              <w:rPr>
                <w:rFonts w:asciiTheme="majorHAnsi" w:hAnsiTheme="majorHAnsi" w:cstheme="majorHAnsi"/>
                <w:i/>
                <w:iCs/>
                <w:lang w:val="nl-NL"/>
              </w:rPr>
              <w:t>Giấy tờ pháp lý của tổ chức</w:t>
            </w:r>
            <w:r w:rsidRPr="00FF3A28">
              <w:rPr>
                <w:rFonts w:asciiTheme="majorHAnsi" w:hAnsiTheme="majorHAnsi" w:cstheme="majorHAnsi"/>
                <w:i/>
                <w:lang w:val="nl-NL"/>
              </w:rPr>
              <w:t> là một trong các loại giấy tờ sau đây: Quyết định thành lập, Giấy chứng nhận đăng ký doanh nghiệp, tài liệu tương đương khác.</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53" w:name="khoan_18_4"/>
            <w:r w:rsidRPr="00FF3A28">
              <w:rPr>
                <w:rFonts w:asciiTheme="majorHAnsi" w:hAnsiTheme="majorHAnsi" w:cstheme="majorHAnsi"/>
                <w:i/>
                <w:lang w:val="nl-NL"/>
              </w:rPr>
              <w:t>18. </w:t>
            </w:r>
            <w:r w:rsidRPr="00FF3A28">
              <w:rPr>
                <w:rFonts w:asciiTheme="majorHAnsi" w:hAnsiTheme="majorHAnsi" w:cstheme="majorHAnsi"/>
                <w:i/>
                <w:iCs/>
                <w:lang w:val="nl-NL"/>
              </w:rPr>
              <w:t>Góp vốn</w:t>
            </w:r>
            <w:r w:rsidRPr="00FF3A28">
              <w:rPr>
                <w:rFonts w:asciiTheme="majorHAnsi" w:hAnsiTheme="majorHAnsi" w:cstheme="majorHAnsi"/>
                <w:i/>
                <w:lang w:val="nl-NL"/>
              </w:rPr>
              <w:t> là việc góp tài sản để tạo thành vốn điều lệ của công ty, bao gồm góp vốn để thành lập công ty hoặc góp thêm vốn điều lệ của công ty đã được thành lập.</w:t>
            </w:r>
            <w:bookmarkEnd w:id="53"/>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54" w:name="khoan_19_4"/>
            <w:r w:rsidRPr="00FF3A28">
              <w:rPr>
                <w:rFonts w:asciiTheme="majorHAnsi" w:hAnsiTheme="majorHAnsi" w:cstheme="majorHAnsi"/>
                <w:i/>
                <w:lang w:val="nl-NL"/>
              </w:rPr>
              <w:t>19. </w:t>
            </w:r>
            <w:r w:rsidRPr="00FF3A28">
              <w:rPr>
                <w:rFonts w:asciiTheme="majorHAnsi" w:hAnsiTheme="majorHAnsi" w:cstheme="majorHAnsi"/>
                <w:i/>
                <w:iCs/>
                <w:lang w:val="nl-NL"/>
              </w:rPr>
              <w:t>Hệ thống thông tin quốc gia về đăng ký doanh nghiệp</w:t>
            </w:r>
            <w:r w:rsidRPr="00FF3A28">
              <w:rPr>
                <w:rFonts w:asciiTheme="majorHAnsi" w:hAnsiTheme="majorHAnsi" w:cstheme="majorHAnsi"/>
                <w:i/>
                <w:lang w:val="nl-NL"/>
              </w:rPr>
              <w:t> bao gồm Cổng thông tin quốc gia về đăng ký doanh nghiệp, Cơ sở dữ liệu quốc gia về đăng ký doanh nghiệp, cơ sở dữ liệu liên quan và hạ tầng kỹ thuật hệ thống.</w:t>
            </w:r>
            <w:bookmarkEnd w:id="54"/>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20. </w:t>
            </w:r>
            <w:r w:rsidRPr="00FF3A28">
              <w:rPr>
                <w:rFonts w:asciiTheme="majorHAnsi" w:hAnsiTheme="majorHAnsi" w:cstheme="majorHAnsi"/>
                <w:i/>
                <w:iCs/>
                <w:lang w:val="nl-NL"/>
              </w:rPr>
              <w:t>Hồ sơ hợp lệ</w:t>
            </w:r>
            <w:r w:rsidRPr="00FF3A28">
              <w:rPr>
                <w:rFonts w:asciiTheme="majorHAnsi" w:hAnsiTheme="majorHAnsi" w:cstheme="majorHAnsi"/>
                <w:i/>
                <w:lang w:val="nl-NL"/>
              </w:rPr>
              <w:t> là hồ sơ có đầy đủ giấy tờ theo quy định của Luật này và nội dung các giấy tờ đó được kê khai đầy đủ theo quy định của pháp luật.</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55" w:name="khoan_21_4"/>
            <w:r w:rsidRPr="00FF3A28">
              <w:rPr>
                <w:rFonts w:asciiTheme="majorHAnsi" w:hAnsiTheme="majorHAnsi" w:cstheme="majorHAnsi"/>
                <w:i/>
                <w:lang w:val="nl-NL"/>
              </w:rPr>
              <w:t>21. </w:t>
            </w:r>
            <w:r w:rsidRPr="00FF3A28">
              <w:rPr>
                <w:rFonts w:asciiTheme="majorHAnsi" w:hAnsiTheme="majorHAnsi" w:cstheme="majorHAnsi"/>
                <w:i/>
                <w:iCs/>
                <w:lang w:val="nl-NL"/>
              </w:rPr>
              <w:t>Kinh doanh</w:t>
            </w:r>
            <w:r w:rsidRPr="00FF3A28">
              <w:rPr>
                <w:rFonts w:asciiTheme="majorHAnsi" w:hAnsiTheme="majorHAnsi" w:cstheme="majorHAnsi"/>
                <w:i/>
                <w:lang w:val="nl-NL"/>
              </w:rPr>
              <w:t> là việc thực hiện liên tục một, một số hoặc tất cả công đoạn của quá trình từ đầu tư, sản xuất đến tiêu thụ sản phẩm hoặc cung ứng dịch vụ trên thị trường nhằm mục đích tìm kiếm lợi nhuận.</w:t>
            </w:r>
            <w:bookmarkEnd w:id="55"/>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22. </w:t>
            </w:r>
            <w:r w:rsidRPr="00FF3A28">
              <w:rPr>
                <w:rFonts w:asciiTheme="majorHAnsi" w:hAnsiTheme="majorHAnsi" w:cstheme="majorHAnsi"/>
                <w:i/>
                <w:iCs/>
                <w:lang w:val="nl-NL"/>
              </w:rPr>
              <w:t>Người có quan hệ gia đình</w:t>
            </w:r>
            <w:r w:rsidRPr="00FF3A28">
              <w:rPr>
                <w:rFonts w:asciiTheme="majorHAnsi" w:hAnsiTheme="majorHAnsi" w:cstheme="majorHAnsi"/>
                <w:i/>
                <w:lang w:val="nl-NL"/>
              </w:rPr>
              <w:t> bao gồm: vợ, chồng, bố đẻ, mẹ đẻ, bố nuôi, mẹ nuôi, bố chồng, mẹ chồng, bố vợ, mẹ vợ, con đẻ, con nuôi, con rể, con dâu, anh ruột, chị ruột, em ruột, anh rể, em rể, chị dâu, em dâu, anh ruột của vợ, anh ruột của chồng, chị ruột của vợ, chị ruột của chồng, em ruột của vợ, em ruột của chồng.</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23. </w:t>
            </w:r>
            <w:r w:rsidRPr="00FF3A28">
              <w:rPr>
                <w:rFonts w:asciiTheme="majorHAnsi" w:hAnsiTheme="majorHAnsi" w:cstheme="majorHAnsi"/>
                <w:i/>
                <w:iCs/>
                <w:lang w:val="nl-NL"/>
              </w:rPr>
              <w:t>Người có liên quan</w:t>
            </w:r>
            <w:r w:rsidRPr="00FF3A28">
              <w:rPr>
                <w:rFonts w:asciiTheme="majorHAnsi" w:hAnsiTheme="majorHAnsi" w:cstheme="majorHAnsi"/>
                <w:i/>
                <w:lang w:val="nl-NL"/>
              </w:rPr>
              <w:t> là cá nhân, tổ chức có quan hệ trực tiếp hoặc gián tiếp với doanh nghiệp trong các trường hợp sau đây: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a) Công ty mẹ, người quản lý và người đại diện theo pháp luật của công ty mẹ và người có thẩm quyền bổ nhiệm người quản lý của công ty mẹ;</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b) Công ty con, người quản lý và người đại diện theo pháp luật của công ty con;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c) Cá nhân, tổ chức hoặc nhóm cá nhân, tổ chức có khả năng chi phối hoạt động của doanh nghiệp đó thông qua sở hữu, thâu tóm cổ phần, phần vốn góp hoặc thông qua việc ra quyết định của công ty;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d) Người quản lý doanh nghiệp, người đại diện theo pháp luật, Kiểm soát viên;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đ) Vợ, chồng, bố đẻ, mẹ đẻ, bố nuôi, mẹ nuôi, bố chồng, mẹ chồng, bố vợ, mẹ vợ, con đẻ, con nuôi, con rể, con dâu, anh ruột, chị ruột, em ruột, anh rể, em rể, chị dâu, em dâu của người quản lý công ty, người đại diện theo pháp luật, Kiểm soát viên, thành viên và cổ đông sở hữu phần vốn góp hay cổ phần chi phối;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e) Cá nhân là người đại diện theo ủy quyền của công ty, tổ chức </w:t>
            </w:r>
            <w:r w:rsidRPr="00FF3A28">
              <w:rPr>
                <w:rFonts w:asciiTheme="majorHAnsi" w:hAnsiTheme="majorHAnsi" w:cstheme="majorHAnsi"/>
                <w:i/>
                <w:shd w:val="clear" w:color="auto" w:fill="FFFFFF"/>
                <w:lang w:val="nl-NL"/>
              </w:rPr>
              <w:t>quy định</w:t>
            </w:r>
            <w:r w:rsidRPr="00FF3A28">
              <w:rPr>
                <w:rFonts w:asciiTheme="majorHAnsi" w:hAnsiTheme="majorHAnsi" w:cstheme="majorHAnsi"/>
                <w:i/>
                <w:lang w:val="nl-NL"/>
              </w:rPr>
              <w:t> tại các điểm a, b và c khoản này;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g) Doanh nghiệp trong đó cá nhân, công ty, tổ chức quy định tại các điểm a, b, c, d, đ và e khoản này có sở hữu đến mức chi phối việc ra </w:t>
            </w:r>
            <w:r w:rsidRPr="00FF3A28">
              <w:rPr>
                <w:rFonts w:asciiTheme="majorHAnsi" w:hAnsiTheme="majorHAnsi" w:cstheme="majorHAnsi"/>
                <w:i/>
                <w:shd w:val="clear" w:color="auto" w:fill="FFFFFF"/>
                <w:lang w:val="nl-NL"/>
              </w:rPr>
              <w:t>quyết định</w:t>
            </w:r>
            <w:r w:rsidRPr="00FF3A28">
              <w:rPr>
                <w:rFonts w:asciiTheme="majorHAnsi" w:hAnsiTheme="majorHAnsi" w:cstheme="majorHAnsi"/>
                <w:i/>
                <w:lang w:val="nl-NL"/>
              </w:rPr>
              <w:t> của công ty.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56" w:name="khoan_24_4"/>
            <w:r w:rsidRPr="00FF3A28">
              <w:rPr>
                <w:rFonts w:asciiTheme="majorHAnsi" w:hAnsiTheme="majorHAnsi" w:cstheme="majorHAnsi"/>
                <w:i/>
                <w:lang w:val="nl-NL"/>
              </w:rPr>
              <w:t>24. </w:t>
            </w:r>
            <w:r w:rsidRPr="00FF3A28">
              <w:rPr>
                <w:rFonts w:asciiTheme="majorHAnsi" w:hAnsiTheme="majorHAnsi" w:cstheme="majorHAnsi"/>
                <w:i/>
                <w:iCs/>
                <w:lang w:val="nl-NL"/>
              </w:rPr>
              <w:t>Người quản lý doanh nghiệp</w:t>
            </w:r>
            <w:r w:rsidRPr="00FF3A28">
              <w:rPr>
                <w:rFonts w:asciiTheme="majorHAnsi" w:hAnsiTheme="majorHAnsi" w:cstheme="majorHAnsi"/>
                <w:i/>
                <w:lang w:val="nl-NL"/>
              </w:rPr>
              <w:t> là người quản lý doanh nghiệp tư nhân và người quản lý công ty, bao gồm chủ doanh nghiệp tư nhân, thành viên hợp danh, Chủ tịch Hội đồng thành viên, thành viên Hội đồng thành viên, Chủ tịch công ty, Chủ tịch Hội đồng quản trị, thành viên Hội đồng quản trị, Giám đốc hoặc Tổng giám đốc và cá nhân giữ chức danh quản lý khác theo quy định tại Điều lệ công ty.</w:t>
            </w:r>
            <w:bookmarkEnd w:id="56"/>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25. </w:t>
            </w:r>
            <w:r w:rsidRPr="00FF3A28">
              <w:rPr>
                <w:rFonts w:asciiTheme="majorHAnsi" w:hAnsiTheme="majorHAnsi" w:cstheme="majorHAnsi"/>
                <w:i/>
                <w:iCs/>
                <w:lang w:val="nl-NL"/>
              </w:rPr>
              <w:t>Người thành lập doanh nghiệp</w:t>
            </w:r>
            <w:r w:rsidRPr="00FF3A28">
              <w:rPr>
                <w:rFonts w:asciiTheme="majorHAnsi" w:hAnsiTheme="majorHAnsi" w:cstheme="majorHAnsi"/>
                <w:i/>
                <w:lang w:val="nl-NL"/>
              </w:rPr>
              <w:t> là cá nhân, tổ chức thành lập hoặc góp vốn để thành lập doanh nghiệp.</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26. </w:t>
            </w:r>
            <w:r w:rsidRPr="00FF3A28">
              <w:rPr>
                <w:rFonts w:asciiTheme="majorHAnsi" w:hAnsiTheme="majorHAnsi" w:cstheme="majorHAnsi"/>
                <w:i/>
                <w:iCs/>
                <w:lang w:val="nl-NL"/>
              </w:rPr>
              <w:t>Nhà đầu tư nước ngoài</w:t>
            </w:r>
            <w:r w:rsidRPr="00FF3A28">
              <w:rPr>
                <w:rFonts w:asciiTheme="majorHAnsi" w:hAnsiTheme="majorHAnsi" w:cstheme="majorHAnsi"/>
                <w:i/>
                <w:lang w:val="nl-NL"/>
              </w:rPr>
              <w:t> là cá nhân, tổ chức theo quy định của </w:t>
            </w:r>
            <w:bookmarkStart w:id="57" w:name="tvpllink_gwozgqnrqo"/>
            <w:r w:rsidR="00A8028F" w:rsidRPr="00AC3E40">
              <w:rPr>
                <w:rFonts w:asciiTheme="majorHAnsi" w:hAnsiTheme="majorHAnsi" w:cstheme="majorHAnsi"/>
                <w:i/>
              </w:rPr>
              <w:fldChar w:fldCharType="begin"/>
            </w:r>
            <w:r w:rsidRPr="00FF3A28">
              <w:rPr>
                <w:rFonts w:asciiTheme="majorHAnsi" w:hAnsiTheme="majorHAnsi" w:cstheme="majorHAnsi"/>
                <w:i/>
                <w:lang w:val="nl-NL"/>
              </w:rPr>
              <w:instrText xml:space="preserve"> HYPERLINK "https://thuvienphapluat.vn/van-ban/Doanh-nghiep/Luat-Dau-tu-so-61-2020-QH14-321051.aspx" \t "_blank" </w:instrText>
            </w:r>
            <w:r w:rsidR="00A8028F" w:rsidRPr="00AC3E40">
              <w:rPr>
                <w:rFonts w:asciiTheme="majorHAnsi" w:hAnsiTheme="majorHAnsi" w:cstheme="majorHAnsi"/>
                <w:i/>
              </w:rPr>
              <w:fldChar w:fldCharType="separate"/>
            </w:r>
            <w:r w:rsidRPr="00FF3A28">
              <w:rPr>
                <w:rStyle w:val="Hyperlink"/>
                <w:rFonts w:asciiTheme="majorHAnsi" w:hAnsiTheme="majorHAnsi" w:cstheme="majorHAnsi"/>
                <w:i/>
                <w:color w:val="auto"/>
                <w:u w:val="none"/>
                <w:lang w:val="nl-NL"/>
              </w:rPr>
              <w:t>Luật Đầu tư</w:t>
            </w:r>
            <w:r w:rsidR="00A8028F" w:rsidRPr="00AC3E40">
              <w:rPr>
                <w:rFonts w:asciiTheme="majorHAnsi" w:hAnsiTheme="majorHAnsi" w:cstheme="majorHAnsi"/>
                <w:i/>
              </w:rPr>
              <w:fldChar w:fldCharType="end"/>
            </w:r>
            <w:bookmarkEnd w:id="57"/>
            <w:r w:rsidRPr="00FF3A28">
              <w:rPr>
                <w:rFonts w:asciiTheme="majorHAnsi" w:hAnsiTheme="majorHAnsi" w:cstheme="majorHAnsi"/>
                <w:i/>
                <w:lang w:val="nl-NL"/>
              </w:rPr>
              <w:t>.</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58" w:name="khoan_27"/>
            <w:r w:rsidRPr="00FF3A28">
              <w:rPr>
                <w:rFonts w:asciiTheme="majorHAnsi" w:hAnsiTheme="majorHAnsi" w:cstheme="majorHAnsi"/>
                <w:i/>
                <w:lang w:val="nl-NL"/>
              </w:rPr>
              <w:t>27. </w:t>
            </w:r>
            <w:r w:rsidRPr="00FF3A28">
              <w:rPr>
                <w:rFonts w:asciiTheme="majorHAnsi" w:hAnsiTheme="majorHAnsi" w:cstheme="majorHAnsi"/>
                <w:i/>
                <w:iCs/>
                <w:lang w:val="nl-NL"/>
              </w:rPr>
              <w:t>Phần vốn góp</w:t>
            </w:r>
            <w:r w:rsidRPr="00FF3A28">
              <w:rPr>
                <w:rFonts w:asciiTheme="majorHAnsi" w:hAnsiTheme="majorHAnsi" w:cstheme="majorHAnsi"/>
                <w:i/>
                <w:lang w:val="nl-NL"/>
              </w:rPr>
              <w:t> là tổng giá trị tài sản của một thành viên đã góp hoặc cam kết góp vào công ty trách nhiệm hữu hạn, công ty hợp danh. Tỷ lệ phần vốn góp là tỷ lệ giữa phần vốn góp của một thành viên và vốn điều lệ của công ty trách nhiệm hữu hạn, công ty hợp danh.</w:t>
            </w:r>
            <w:bookmarkEnd w:id="58"/>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28. </w:t>
            </w:r>
            <w:r w:rsidRPr="00FF3A28">
              <w:rPr>
                <w:rFonts w:asciiTheme="majorHAnsi" w:hAnsiTheme="majorHAnsi" w:cstheme="majorHAnsi"/>
                <w:i/>
                <w:iCs/>
                <w:lang w:val="nl-NL"/>
              </w:rPr>
              <w:t>Sản phẩm, dịch vụ công ích</w:t>
            </w:r>
            <w:r w:rsidRPr="00FF3A28">
              <w:rPr>
                <w:rFonts w:asciiTheme="majorHAnsi" w:hAnsiTheme="majorHAnsi" w:cstheme="majorHAnsi"/>
                <w:i/>
                <w:lang w:val="nl-NL"/>
              </w:rPr>
              <w:t> là sản phẩm, dịch vụ thiết yếu đối với đời sống kinh tế - xã hội của đất nước, địa phương hoặc cộng đồng dân cư mà Nhà nước cần bảo đảm vì lợi ích chung hoặc bảo đảm quốc phòng, an ninh và việc sản xuất, cung ứng sản phẩm, dịch vụ này theo cơ chế thị trường khó có khả năng bù đắp chi phí.</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59" w:name="khoan_29_4"/>
            <w:r w:rsidRPr="00FF3A28">
              <w:rPr>
                <w:rFonts w:asciiTheme="majorHAnsi" w:hAnsiTheme="majorHAnsi" w:cstheme="majorHAnsi"/>
                <w:i/>
                <w:lang w:val="nl-NL"/>
              </w:rPr>
              <w:t>29. </w:t>
            </w:r>
            <w:r w:rsidRPr="00FF3A28">
              <w:rPr>
                <w:rFonts w:asciiTheme="majorHAnsi" w:hAnsiTheme="majorHAnsi" w:cstheme="majorHAnsi"/>
                <w:i/>
                <w:iCs/>
                <w:lang w:val="nl-NL"/>
              </w:rPr>
              <w:t>Thành viên công ty </w:t>
            </w:r>
            <w:r w:rsidRPr="00FF3A28">
              <w:rPr>
                <w:rFonts w:asciiTheme="majorHAnsi" w:hAnsiTheme="majorHAnsi" w:cstheme="majorHAnsi"/>
                <w:i/>
                <w:lang w:val="nl-NL"/>
              </w:rPr>
              <w:t>là cá nhân, tổ chức sở hữu một phần hoặc toàn bộ vốn điều lệ của công ty trách nhiệm hữu hạn hoặc công ty hợp danh.</w:t>
            </w:r>
            <w:bookmarkEnd w:id="59"/>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30. </w:t>
            </w:r>
            <w:r w:rsidRPr="00FF3A28">
              <w:rPr>
                <w:rFonts w:asciiTheme="majorHAnsi" w:hAnsiTheme="majorHAnsi" w:cstheme="majorHAnsi"/>
                <w:i/>
                <w:iCs/>
                <w:lang w:val="nl-NL"/>
              </w:rPr>
              <w:t>Thành viên công ty hợp danh</w:t>
            </w:r>
            <w:r w:rsidRPr="00FF3A28">
              <w:rPr>
                <w:rFonts w:asciiTheme="majorHAnsi" w:hAnsiTheme="majorHAnsi" w:cstheme="majorHAnsi"/>
                <w:i/>
                <w:lang w:val="nl-NL"/>
              </w:rPr>
              <w:t> bao gồm thành viên hợp danh và thành viên góp vốn.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31. </w:t>
            </w:r>
            <w:r w:rsidRPr="00FF3A28">
              <w:rPr>
                <w:rFonts w:asciiTheme="majorHAnsi" w:hAnsiTheme="majorHAnsi" w:cstheme="majorHAnsi"/>
                <w:i/>
                <w:iCs/>
                <w:lang w:val="nl-NL"/>
              </w:rPr>
              <w:t>Tổ chức lại doanh nghiệp</w:t>
            </w:r>
            <w:r w:rsidRPr="00FF3A28">
              <w:rPr>
                <w:rFonts w:asciiTheme="majorHAnsi" w:hAnsiTheme="majorHAnsi" w:cstheme="majorHAnsi"/>
                <w:i/>
                <w:lang w:val="nl-NL"/>
              </w:rPr>
              <w:t> là việc chia, tách, hợp nhất, sáp nhập hoặc chuyển đổi loại hình doanh nghiệp.</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32. </w:t>
            </w:r>
            <w:r w:rsidRPr="00FF3A28">
              <w:rPr>
                <w:rFonts w:asciiTheme="majorHAnsi" w:hAnsiTheme="majorHAnsi" w:cstheme="majorHAnsi"/>
                <w:i/>
                <w:iCs/>
                <w:lang w:val="nl-NL"/>
              </w:rPr>
              <w:t>Tổ chức nước ngoài</w:t>
            </w:r>
            <w:r w:rsidRPr="00FF3A28">
              <w:rPr>
                <w:rFonts w:asciiTheme="majorHAnsi" w:hAnsiTheme="majorHAnsi" w:cstheme="majorHAnsi"/>
                <w:i/>
                <w:lang w:val="nl-NL"/>
              </w:rPr>
              <w:t> là tổ chức được thành lập ở nước ngoài theo pháp luật nước ngoài.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33. </w:t>
            </w:r>
            <w:r w:rsidRPr="00FF3A28">
              <w:rPr>
                <w:rFonts w:asciiTheme="majorHAnsi" w:hAnsiTheme="majorHAnsi" w:cstheme="majorHAnsi"/>
                <w:i/>
                <w:iCs/>
                <w:lang w:val="nl-NL"/>
              </w:rPr>
              <w:t>Vốn có quyền biểu quyết</w:t>
            </w:r>
            <w:r w:rsidRPr="00FF3A28">
              <w:rPr>
                <w:rFonts w:asciiTheme="majorHAnsi" w:hAnsiTheme="majorHAnsi" w:cstheme="majorHAnsi"/>
                <w:i/>
                <w:lang w:val="nl-NL"/>
              </w:rPr>
              <w:t> là phần vốn góp hoặc cổ phần, theo đó người sở hữu có quyền biểu quyết về những vấn đề thuộc thẩm quyền quyết định của Hội đồng thành viên hoặc Đại hội đồng cổ đông.</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60" w:name="khoan_34_4"/>
            <w:r w:rsidRPr="00FF3A28">
              <w:rPr>
                <w:rFonts w:asciiTheme="majorHAnsi" w:hAnsiTheme="majorHAnsi" w:cstheme="majorHAnsi"/>
                <w:i/>
                <w:lang w:val="nl-NL"/>
              </w:rPr>
              <w:t>34. </w:t>
            </w:r>
            <w:r w:rsidRPr="00FF3A28">
              <w:rPr>
                <w:rFonts w:asciiTheme="majorHAnsi" w:hAnsiTheme="majorHAnsi" w:cstheme="majorHAnsi"/>
                <w:i/>
                <w:iCs/>
                <w:lang w:val="nl-NL"/>
              </w:rPr>
              <w:t>Vốn điều lệ</w:t>
            </w:r>
            <w:r w:rsidRPr="00FF3A28">
              <w:rPr>
                <w:rFonts w:asciiTheme="majorHAnsi" w:hAnsiTheme="majorHAnsi" w:cstheme="majorHAnsi"/>
                <w:i/>
                <w:lang w:val="nl-NL"/>
              </w:rPr>
              <w:t> là tổng giá trị tài sản do các thành viên công ty, chủ sở hữu công ty đã góp hoặc cam kết góp khi thành lập công ty trách nhiệm hữu hạn, công ty hợp danh; là tổng mệnh giá cổ phần đã bán hoặc được đăng ký mua khi thành lập công ty cổ phần.</w:t>
            </w:r>
            <w:bookmarkEnd w:id="60"/>
          </w:p>
          <w:p w:rsidR="00A9332F" w:rsidRPr="00FF3A28" w:rsidRDefault="00A9332F" w:rsidP="00363D98">
            <w:pPr>
              <w:spacing w:before="60" w:after="60"/>
              <w:jc w:val="both"/>
              <w:rPr>
                <w:rFonts w:asciiTheme="majorHAnsi" w:hAnsiTheme="majorHAnsi" w:cstheme="majorHAnsi"/>
                <w:b/>
                <w:sz w:val="24"/>
                <w:szCs w:val="24"/>
                <w:lang w:val="nl-NL"/>
              </w:rPr>
            </w:pPr>
            <w:r w:rsidRPr="00FF3A28">
              <w:rPr>
                <w:rFonts w:asciiTheme="majorHAnsi" w:hAnsiTheme="majorHAnsi" w:cstheme="majorHAnsi"/>
                <w:b/>
                <w:sz w:val="24"/>
                <w:szCs w:val="24"/>
                <w:lang w:val="nl-NL"/>
              </w:rPr>
              <w:t xml:space="preserve">- </w:t>
            </w:r>
            <w:r w:rsidRPr="00FF3A28">
              <w:rPr>
                <w:rFonts w:asciiTheme="majorHAnsi" w:eastAsia="Times New Roman" w:hAnsiTheme="majorHAnsi" w:cstheme="majorHAnsi"/>
                <w:b/>
                <w:sz w:val="24"/>
                <w:szCs w:val="24"/>
                <w:lang w:val="nl-NL"/>
              </w:rPr>
              <w:t>Luật Đấu thầu số 22/2023/QH15</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b/>
                <w:bCs/>
                <w:i/>
                <w:lang w:val="nl-NL"/>
              </w:rPr>
              <w:t>Điều 4. Giải thích từ ngữ</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Trong Luật này, các từ ngữ dưới đây được hiểu như sau: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w:t>
            </w:r>
            <w:r w:rsidRPr="00FF3A28">
              <w:rPr>
                <w:rFonts w:asciiTheme="majorHAnsi" w:hAnsiTheme="majorHAnsi" w:cstheme="majorHAnsi"/>
                <w:i/>
                <w:iCs/>
                <w:lang w:val="nl-NL"/>
              </w:rPr>
              <w:t> Bên mời thầu</w:t>
            </w:r>
            <w:r w:rsidRPr="00FF3A28">
              <w:rPr>
                <w:rFonts w:asciiTheme="majorHAnsi" w:hAnsiTheme="majorHAnsi" w:cstheme="majorHAnsi"/>
                <w:i/>
                <w:lang w:val="nl-NL"/>
              </w:rPr>
              <w:t> là cơ quan, tổ chức thực hiện các hoạt động đấu thầu, bao gồm:</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a) Chủ đầu tư hoặc tổ chức do chủ đầu tư quyết định thành lập hoặc lựa chọn;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b) Cơ quan có thẩm quyền chấp thuận chủ trương đầu tư hoặc cơ quan có thẩm quyền quyết định tổ chức đấu thầu lựa chọn nhà đầu tư; đơn vị được cơ quan có thẩm quyền giao nhiệm vụ tổ chức lựa chọn nhà đầu tư.</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w:t>
            </w:r>
            <w:r w:rsidRPr="00FF3A28">
              <w:rPr>
                <w:rFonts w:asciiTheme="majorHAnsi" w:hAnsiTheme="majorHAnsi" w:cstheme="majorHAnsi"/>
                <w:i/>
                <w:iCs/>
                <w:lang w:val="nl-NL"/>
              </w:rPr>
              <w:t> Chủ đầu tư</w:t>
            </w:r>
            <w:r w:rsidRPr="00FF3A28">
              <w:rPr>
                <w:rFonts w:asciiTheme="majorHAnsi" w:hAnsiTheme="majorHAnsi" w:cstheme="majorHAnsi"/>
                <w:i/>
                <w:lang w:val="nl-NL"/>
              </w:rPr>
              <w:t> là cơ quan, tổ chức sở hữu vốn, vay vốn hoặc được giao trực tiếp quản lý, sử dụng vốn, quản lý quá trình thực hiện dự án; đơn vị sử dụng ngân sách; đơn vị dự toán trực tiếp sử dụng dự toán mua sắm ngoài ngân sách nhà nước; đơn vị mua sắm tập trung.</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w:t>
            </w:r>
            <w:r w:rsidRPr="00FF3A28">
              <w:rPr>
                <w:rFonts w:asciiTheme="majorHAnsi" w:hAnsiTheme="majorHAnsi" w:cstheme="majorHAnsi"/>
                <w:i/>
                <w:iCs/>
                <w:lang w:val="nl-NL"/>
              </w:rPr>
              <w:t> Danh sách ngắn</w:t>
            </w:r>
            <w:r w:rsidRPr="00FF3A28">
              <w:rPr>
                <w:rFonts w:asciiTheme="majorHAnsi" w:hAnsiTheme="majorHAnsi" w:cstheme="majorHAnsi"/>
                <w:i/>
                <w:lang w:val="nl-NL"/>
              </w:rPr>
              <w:t> là danh sách nhà thầu trúng sơ tuyển đối với đấu thầu rộng rãi có sơ tuyển; danh sách nhà thầu, nhà đầu tư được mời tham dự thầu đối với đấu thầu hạn chế; danh sách nhà thầu có hồ sơ quan tâm đáp ứng yêu cầu của hồ sơ mời quan tâm.</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4.</w:t>
            </w:r>
            <w:r w:rsidRPr="00FF3A28">
              <w:rPr>
                <w:rFonts w:asciiTheme="majorHAnsi" w:hAnsiTheme="majorHAnsi" w:cstheme="majorHAnsi"/>
                <w:i/>
                <w:iCs/>
                <w:lang w:val="nl-NL"/>
              </w:rPr>
              <w:t> Dịch vụ tư vấn</w:t>
            </w:r>
            <w:r w:rsidRPr="00FF3A28">
              <w:rPr>
                <w:rFonts w:asciiTheme="majorHAnsi" w:hAnsiTheme="majorHAnsi" w:cstheme="majorHAnsi"/>
                <w:i/>
                <w:lang w:val="nl-NL"/>
              </w:rPr>
              <w:t> là một hoặc một số hoạt động dịch vụ bao gồm: lập, đánh giá báo cáo quy hoạch, tổng sơ đồ phát triển, kiến trúc; khảo sát, lập báo cáo nghiên cứu tiền khả thi, báo cáo đề xuất chủ trương đầu tư, hồ sơ đề nghị chấp thuận chủ trương đầu tư, báo cáo nghiên cứu khả thi, báo cáo kinh tế - kỹ thuật, báo cáo đánh giá tác động môi trường; khảo sát, lập thiết kế, dự toán; tư vấn đấu thầu; tư vấn thẩm tra, thẩm định; tư vấn giám sát; tư vấn quản lý dự án; tư vấn thu xếp tài chính; kiểm toán và các dịch vụ tư vấn khác.</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5.</w:t>
            </w:r>
            <w:r w:rsidRPr="00FF3A28">
              <w:rPr>
                <w:rFonts w:asciiTheme="majorHAnsi" w:hAnsiTheme="majorHAnsi" w:cstheme="majorHAnsi"/>
                <w:i/>
                <w:iCs/>
                <w:lang w:val="nl-NL"/>
              </w:rPr>
              <w:t> Dịch vụ phi tư vấn</w:t>
            </w:r>
            <w:r w:rsidRPr="00FF3A28">
              <w:rPr>
                <w:rFonts w:asciiTheme="majorHAnsi" w:hAnsiTheme="majorHAnsi" w:cstheme="majorHAnsi"/>
                <w:i/>
                <w:lang w:val="nl-NL"/>
              </w:rPr>
              <w:t> là một hoặc một số hoạt động dịch vụ bao gồm: logistics, bảo hiểm, quảng cáo, nghiệm thu chạy thử, chụp ảnh vệ tinh; in ấn; vệ sinh; truyền thông; sửa chữa, bảo trì, bảo dưỡng và hoạt động dịch vụ khác không phải là dịch vụ tư vấn quy định tại khoản 4 Điều này.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6.</w:t>
            </w:r>
            <w:r w:rsidRPr="00FF3A28">
              <w:rPr>
                <w:rFonts w:asciiTheme="majorHAnsi" w:hAnsiTheme="majorHAnsi" w:cstheme="majorHAnsi"/>
                <w:i/>
                <w:iCs/>
                <w:lang w:val="nl-NL"/>
              </w:rPr>
              <w:t> Dự án đầu tư</w:t>
            </w:r>
            <w:r w:rsidRPr="00FF3A28">
              <w:rPr>
                <w:rFonts w:asciiTheme="majorHAnsi" w:hAnsiTheme="majorHAnsi" w:cstheme="majorHAnsi"/>
                <w:i/>
                <w:lang w:val="nl-NL"/>
              </w:rPr>
              <w:t> (sau đây gọi là dự án) bao gồm: chương trình, dự án đầu tư xây dựng mới; dự án mua sắm tài sản; dự án cải tạo, nâng cấp, mở rộng; dự án, nhiệm vụ, đề án quy hoạch; hỗ trợ kỹ thuật; các chương trình, dự án khác theo quy định của pháp luật.</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7.</w:t>
            </w:r>
            <w:r w:rsidRPr="00FF3A28">
              <w:rPr>
                <w:rFonts w:asciiTheme="majorHAnsi" w:hAnsiTheme="majorHAnsi" w:cstheme="majorHAnsi"/>
                <w:i/>
                <w:iCs/>
                <w:lang w:val="nl-NL"/>
              </w:rPr>
              <w:t> Dự toán mua sắm</w:t>
            </w:r>
            <w:r w:rsidRPr="00FF3A28">
              <w:rPr>
                <w:rFonts w:asciiTheme="majorHAnsi" w:hAnsiTheme="majorHAnsi" w:cstheme="majorHAnsi"/>
                <w:b/>
                <w:bCs/>
                <w:i/>
                <w:lang w:val="nl-NL"/>
              </w:rPr>
              <w:t> </w:t>
            </w:r>
            <w:r w:rsidRPr="00FF3A28">
              <w:rPr>
                <w:rFonts w:asciiTheme="majorHAnsi" w:hAnsiTheme="majorHAnsi" w:cstheme="majorHAnsi"/>
                <w:i/>
                <w:lang w:val="nl-NL"/>
              </w:rPr>
              <w:t>là dự kiến nguồn kinh phí để mua sắm trong phạm vi dự toán ngân sách nhà nước được cấp có thẩm quyền phê duyệt đối với cơ quan nhà nước, tổ chức chính trị, tổ chức chính trị - xã hội, tổ chức chính trị xã hội - nghề nghiệp, tổ chức xã hội - nghề nghiệp, tổ chức xã hội, đơn vị thuộc lực lượng vũ trang nhân dân, đơn vị sự nghiệp công lập và các tổ chức, cá nhân khác; dự kiến nguồn kinh phí để mua sắm trong phạm vi nguồn tài chính hợp pháp của cơ quan nhà nước, đơn vị sự nghiệp công lập.</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8.</w:t>
            </w:r>
            <w:r w:rsidRPr="00FF3A28">
              <w:rPr>
                <w:rFonts w:asciiTheme="majorHAnsi" w:hAnsiTheme="majorHAnsi" w:cstheme="majorHAnsi"/>
                <w:i/>
                <w:iCs/>
                <w:lang w:val="nl-NL"/>
              </w:rPr>
              <w:t> Đấu thầu</w:t>
            </w:r>
            <w:r w:rsidRPr="00FF3A28">
              <w:rPr>
                <w:rFonts w:asciiTheme="majorHAnsi" w:hAnsiTheme="majorHAnsi" w:cstheme="majorHAnsi"/>
                <w:i/>
                <w:lang w:val="nl-NL"/>
              </w:rPr>
              <w:t> là quá trình lựa chọn nhà thầu để ký kết, thực hiện hợp đồng cung cấp dịch vụ tư vấn, dịch vụ phi tư vấn, mua sắm hàng hóa, xây lắp, lựa chọn nhà đầu tư để ký kết, thực hiện hợp đồng dự án đầu tư kinh doanh trên cơ sở bảo đảm cạnh tranh, công bằng, minh bạch, hiệu quả kinh tế và trách nhiệm giải trình.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9.</w:t>
            </w:r>
            <w:r w:rsidRPr="00FF3A28">
              <w:rPr>
                <w:rFonts w:asciiTheme="majorHAnsi" w:hAnsiTheme="majorHAnsi" w:cstheme="majorHAnsi"/>
                <w:i/>
                <w:iCs/>
                <w:lang w:val="nl-NL"/>
              </w:rPr>
              <w:t> Đấu thầu qua mạng</w:t>
            </w:r>
            <w:r w:rsidRPr="00FF3A28">
              <w:rPr>
                <w:rFonts w:asciiTheme="majorHAnsi" w:hAnsiTheme="majorHAnsi" w:cstheme="majorHAnsi"/>
                <w:i/>
                <w:lang w:val="nl-NL"/>
              </w:rPr>
              <w:t> là việc thực hiện hoạt động đấu thầu trên Hệ thống mạng đấu thầu quốc gia.</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10.</w:t>
            </w:r>
            <w:r w:rsidRPr="00FF3A28">
              <w:rPr>
                <w:rFonts w:asciiTheme="majorHAnsi" w:hAnsiTheme="majorHAnsi" w:cstheme="majorHAnsi"/>
                <w:i/>
                <w:iCs/>
                <w:lang w:val="nl-NL"/>
              </w:rPr>
              <w:t> Đấu thầu quốc tế</w:t>
            </w:r>
            <w:r w:rsidRPr="00FF3A28">
              <w:rPr>
                <w:rFonts w:asciiTheme="majorHAnsi" w:hAnsiTheme="majorHAnsi" w:cstheme="majorHAnsi"/>
                <w:i/>
                <w:lang w:val="nl-NL"/>
              </w:rPr>
              <w:t> là hoạt động đấu thầu mà nhà thầu, nhà đầu tư trong nước, nước ngoài được tham dự thầu.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11.</w:t>
            </w:r>
            <w:r w:rsidRPr="00FF3A28">
              <w:rPr>
                <w:rFonts w:asciiTheme="majorHAnsi" w:hAnsiTheme="majorHAnsi" w:cstheme="majorHAnsi"/>
                <w:i/>
                <w:iCs/>
                <w:lang w:val="nl-NL"/>
              </w:rPr>
              <w:t> Đấu thầu trong nước</w:t>
            </w:r>
            <w:r w:rsidRPr="00FF3A28">
              <w:rPr>
                <w:rFonts w:asciiTheme="majorHAnsi" w:hAnsiTheme="majorHAnsi" w:cstheme="majorHAnsi"/>
                <w:i/>
                <w:lang w:val="nl-NL"/>
              </w:rPr>
              <w:t> là hoạt động</w:t>
            </w:r>
            <w:r w:rsidRPr="00FF3A28">
              <w:rPr>
                <w:rFonts w:asciiTheme="majorHAnsi" w:hAnsiTheme="majorHAnsi" w:cstheme="majorHAnsi"/>
                <w:b/>
                <w:bCs/>
                <w:i/>
                <w:iCs/>
                <w:lang w:val="nl-NL"/>
              </w:rPr>
              <w:t> </w:t>
            </w:r>
            <w:r w:rsidRPr="00FF3A28">
              <w:rPr>
                <w:rFonts w:asciiTheme="majorHAnsi" w:hAnsiTheme="majorHAnsi" w:cstheme="majorHAnsi"/>
                <w:i/>
                <w:lang w:val="nl-NL"/>
              </w:rPr>
              <w:t>đấu thầu chỉ có nhà thầu, nhà đầu tư trong nước được tham dự thầu.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12.</w:t>
            </w:r>
            <w:r w:rsidRPr="00FF3A28">
              <w:rPr>
                <w:rFonts w:asciiTheme="majorHAnsi" w:hAnsiTheme="majorHAnsi" w:cstheme="majorHAnsi"/>
                <w:i/>
                <w:iCs/>
                <w:lang w:val="nl-NL"/>
              </w:rPr>
              <w:t> Giá dự thầu</w:t>
            </w:r>
            <w:r w:rsidRPr="00FF3A28">
              <w:rPr>
                <w:rFonts w:asciiTheme="majorHAnsi" w:hAnsiTheme="majorHAnsi" w:cstheme="majorHAnsi"/>
                <w:i/>
                <w:lang w:val="nl-NL"/>
              </w:rPr>
              <w:t> là giá do nhà thầu chào trong đơn dự thầu, bao gồm toàn bộ các chi phí để thực hiện gói thầu theo yêu cầu của hồ sơ mời thầu, hồ sơ yêu cầu.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13. </w:t>
            </w:r>
            <w:r w:rsidRPr="00FF3A28">
              <w:rPr>
                <w:rFonts w:asciiTheme="majorHAnsi" w:hAnsiTheme="majorHAnsi" w:cstheme="majorHAnsi"/>
                <w:i/>
                <w:iCs/>
                <w:lang w:val="nl-NL"/>
              </w:rPr>
              <w:t>Giá đề nghị trúng thầu</w:t>
            </w:r>
            <w:r w:rsidRPr="00FF3A28">
              <w:rPr>
                <w:rFonts w:asciiTheme="majorHAnsi" w:hAnsiTheme="majorHAnsi" w:cstheme="majorHAnsi"/>
                <w:i/>
                <w:lang w:val="nl-NL"/>
              </w:rPr>
              <w:t> là giá dự thầu của nhà thầu được đề nghị trúng thầu sau khi đã được sửa lỗi, hiệu chỉnh sai lệch theo yêu cầu của hồ sơ mời thầu, hồ sơ yêu cầu, trừ đi giá trị giảm giá (nếu có).</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14. </w:t>
            </w:r>
            <w:r w:rsidRPr="00FF3A28">
              <w:rPr>
                <w:rFonts w:asciiTheme="majorHAnsi" w:hAnsiTheme="majorHAnsi" w:cstheme="majorHAnsi"/>
                <w:i/>
                <w:iCs/>
                <w:lang w:val="nl-NL"/>
              </w:rPr>
              <w:t>Giá hợp đồng</w:t>
            </w:r>
            <w:r w:rsidRPr="00FF3A28">
              <w:rPr>
                <w:rFonts w:asciiTheme="majorHAnsi" w:hAnsiTheme="majorHAnsi" w:cstheme="majorHAnsi"/>
                <w:i/>
                <w:lang w:val="nl-NL"/>
              </w:rPr>
              <w:t> là giá trị ghi trong hợp đồng giữa chủ đầu tư và nhà thầu.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15. </w:t>
            </w:r>
            <w:r w:rsidRPr="00FF3A28">
              <w:rPr>
                <w:rFonts w:asciiTheme="majorHAnsi" w:hAnsiTheme="majorHAnsi" w:cstheme="majorHAnsi"/>
                <w:i/>
                <w:iCs/>
                <w:lang w:val="nl-NL"/>
              </w:rPr>
              <w:t>Gói thầu</w:t>
            </w:r>
            <w:r w:rsidRPr="00FF3A28">
              <w:rPr>
                <w:rFonts w:asciiTheme="majorHAnsi" w:hAnsiTheme="majorHAnsi" w:cstheme="majorHAnsi"/>
                <w:i/>
                <w:lang w:val="nl-NL"/>
              </w:rPr>
              <w:t> là một phần hoặc toàn bộ dự án, dự toán mua sắm, có thể gồm những nội dung mua sắm giống nhau thuộc nhiều dự án hoặc là khối lượng mua sắm một lần, khối lượng mua sắm cho một thời kỳ đối với dự toán mua sắm, mua sắm tập trung.</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16. </w:t>
            </w:r>
            <w:r w:rsidRPr="00FF3A28">
              <w:rPr>
                <w:rFonts w:asciiTheme="majorHAnsi" w:hAnsiTheme="majorHAnsi" w:cstheme="majorHAnsi"/>
                <w:i/>
                <w:iCs/>
                <w:lang w:val="nl-NL"/>
              </w:rPr>
              <w:t>Gói thầu hỗn hợp</w:t>
            </w:r>
            <w:r w:rsidRPr="00FF3A28">
              <w:rPr>
                <w:rFonts w:asciiTheme="majorHAnsi" w:hAnsiTheme="majorHAnsi" w:cstheme="majorHAnsi"/>
                <w:i/>
                <w:lang w:val="nl-NL"/>
              </w:rPr>
              <w:t> là gói thầu thuộc các trường hợp sau: thiết kế và cung cấp hàng hóa (EP); thiết kế và xây lắp (EC); cung cấp hàng hóa và xây lắp (PC); thiết kế, cung cấp hàng hóa và xây lắp (EPC); lập dự án, thiết kế, cung cấp hàng hóa và xây lắp (chìa khóa trao tay).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17.</w:t>
            </w:r>
            <w:r w:rsidRPr="00FF3A28">
              <w:rPr>
                <w:rFonts w:asciiTheme="majorHAnsi" w:hAnsiTheme="majorHAnsi" w:cstheme="majorHAnsi"/>
                <w:i/>
                <w:iCs/>
                <w:lang w:val="nl-NL"/>
              </w:rPr>
              <w:t> Hàng hóa</w:t>
            </w:r>
            <w:r w:rsidRPr="00FF3A28">
              <w:rPr>
                <w:rFonts w:asciiTheme="majorHAnsi" w:hAnsiTheme="majorHAnsi" w:cstheme="majorHAnsi"/>
                <w:i/>
                <w:lang w:val="nl-NL"/>
              </w:rPr>
              <w:t> gồm máy móc, thiết bị, nguyên liệu, nhiên liệu, vật liệu, vật tư, phụ tùng; sản phẩm; phương tiện; hàng tiêu dùng; thuốc, hóa chất, vật tư xét nghiệm, thiết bị y tế; phần mềm thương mại.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18.</w:t>
            </w:r>
            <w:r w:rsidRPr="00FF3A28">
              <w:rPr>
                <w:rFonts w:asciiTheme="majorHAnsi" w:hAnsiTheme="majorHAnsi" w:cstheme="majorHAnsi"/>
                <w:i/>
                <w:iCs/>
                <w:lang w:val="nl-NL"/>
              </w:rPr>
              <w:t> Hệ thống mạng đấu thầu quốc gia</w:t>
            </w:r>
            <w:r w:rsidRPr="00FF3A28">
              <w:rPr>
                <w:rFonts w:asciiTheme="majorHAnsi" w:hAnsiTheme="majorHAnsi" w:cstheme="majorHAnsi"/>
                <w:i/>
                <w:lang w:val="nl-NL"/>
              </w:rPr>
              <w:t> là hệ thống công nghệ thông tin do cơ quan quản lý nhà nước về hoạt động đấu thầu xây dựng và quản lý nhằm mục đích thống nhất quản lý thông tin về đấu thầu và thực hiện đấu thầu qua mạng.</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19. </w:t>
            </w:r>
            <w:r w:rsidRPr="00FF3A28">
              <w:rPr>
                <w:rFonts w:asciiTheme="majorHAnsi" w:hAnsiTheme="majorHAnsi" w:cstheme="majorHAnsi"/>
                <w:i/>
                <w:iCs/>
                <w:lang w:val="nl-NL"/>
              </w:rPr>
              <w:t>Hồ sơ mời quan tâm, hồ sơ mời sơ tuyển</w:t>
            </w:r>
            <w:r w:rsidRPr="00FF3A28">
              <w:rPr>
                <w:rFonts w:asciiTheme="majorHAnsi" w:hAnsiTheme="majorHAnsi" w:cstheme="majorHAnsi"/>
                <w:i/>
                <w:lang w:val="nl-NL"/>
              </w:rPr>
              <w:t> là toàn bộ tài liệu sử dụng cho hình thức đấu thầu rộng rãi có bước mời quan tâm, sơ tuyển, bao gồm các yêu cầu về năng lực và kinh nghiệm đối với nhà thầu làm căn cứ để bên mời thầu lựa chọn danh sách nhà thầu trúng sơ tuyển, danh sách nhà thầu có hồ sơ quan tâm được đánh giá đáp ứng yêu cầu của hồ sơ mời quan tâm. Trường hợp lựa chọn nhà đầu tư, hồ sơ mời quan tâm là toàn bộ tài liệu sử dụng cho dự án cần xác định số lượng nhà đầu tư quan tâm theo quy định của pháp luật về đất đai, pháp luật về quản lý ngành, lĩnh vực, bao gồm yêu cầu sơ bộ về năng lực, kinh nghiệm đối với nhà đầu tư.</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20.</w:t>
            </w:r>
            <w:r w:rsidRPr="00FF3A28">
              <w:rPr>
                <w:rFonts w:asciiTheme="majorHAnsi" w:hAnsiTheme="majorHAnsi" w:cstheme="majorHAnsi"/>
                <w:i/>
                <w:iCs/>
                <w:lang w:val="nl-NL"/>
              </w:rPr>
              <w:t> Hồ sơ quan tâm, hồ sơ dự sơ tuyển</w:t>
            </w:r>
            <w:r w:rsidRPr="00FF3A28">
              <w:rPr>
                <w:rFonts w:asciiTheme="majorHAnsi" w:hAnsiTheme="majorHAnsi" w:cstheme="majorHAnsi"/>
                <w:i/>
                <w:lang w:val="nl-NL"/>
              </w:rPr>
              <w:t> là toàn bộ tài liệu do nhà thầu lập và nộp cho bên mời thầu theo yêu cầu của hồ sơ mời quan tâm, hồ sơ mời sơ tuyển. Trường hợp lựa chọn nhà đầu tư, hồ sơ đăng ký thực hiện dự án là toàn bộ tài liệu do nhà đầu tư lập và nộp theo yêu cầu của hồ sơ mời quan tâm.</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21.</w:t>
            </w:r>
            <w:r w:rsidRPr="00FF3A28">
              <w:rPr>
                <w:rFonts w:asciiTheme="majorHAnsi" w:hAnsiTheme="majorHAnsi" w:cstheme="majorHAnsi"/>
                <w:i/>
                <w:iCs/>
                <w:lang w:val="nl-NL"/>
              </w:rPr>
              <w:t> Hồ sơ mời thầu</w:t>
            </w:r>
            <w:r w:rsidRPr="00FF3A28">
              <w:rPr>
                <w:rFonts w:asciiTheme="majorHAnsi" w:hAnsiTheme="majorHAnsi" w:cstheme="majorHAnsi"/>
                <w:i/>
                <w:lang w:val="nl-NL"/>
              </w:rPr>
              <w:t> là toàn bộ tài liệu sử dụng cho hình thức đấu thầu rộng rãi, đấu thầu hạn chế, chào hàng cạnh tranh, bao gồm các yêu cầu cho một dự án, gói thầu, dự án đầu tư kinh doanh làm căn cứ để nhà thầu, nhà đầu tư chuẩn bị hồ sơ dự thầu và để bên mời thầu tổ chức đánh giá hồ sơ dự thầu.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22.</w:t>
            </w:r>
            <w:r w:rsidRPr="00FF3A28">
              <w:rPr>
                <w:rFonts w:asciiTheme="majorHAnsi" w:hAnsiTheme="majorHAnsi" w:cstheme="majorHAnsi"/>
                <w:i/>
                <w:iCs/>
                <w:lang w:val="nl-NL"/>
              </w:rPr>
              <w:t> Hồ sơ yêu cầu</w:t>
            </w:r>
            <w:r w:rsidRPr="00FF3A28">
              <w:rPr>
                <w:rFonts w:asciiTheme="majorHAnsi" w:hAnsiTheme="majorHAnsi" w:cstheme="majorHAnsi"/>
                <w:i/>
                <w:lang w:val="nl-NL"/>
              </w:rPr>
              <w:t> là toàn bộ tài liệu sử dụng cho hình thức chỉ định thầu, mua sắm trực tiếp, đàm phán giá, bao gồm các yêu cầu cho gói thầu, làm căn cứ để nhà thầu chuẩn bị hồ sơ đề xuất và để bên mời thầu tổ chức đánh giá hồ sơ đề xuất.</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23. </w:t>
            </w:r>
            <w:r w:rsidRPr="00FF3A28">
              <w:rPr>
                <w:rFonts w:asciiTheme="majorHAnsi" w:hAnsiTheme="majorHAnsi" w:cstheme="majorHAnsi"/>
                <w:i/>
                <w:iCs/>
                <w:lang w:val="nl-NL"/>
              </w:rPr>
              <w:t>Hồ sơ dự thầu, hồ sơ đề xuất</w:t>
            </w:r>
            <w:r w:rsidRPr="00FF3A28">
              <w:rPr>
                <w:rFonts w:asciiTheme="majorHAnsi" w:hAnsiTheme="majorHAnsi" w:cstheme="majorHAnsi"/>
                <w:i/>
                <w:lang w:val="nl-NL"/>
              </w:rPr>
              <w:t> là toàn bộ tài liệu do nhà thầu, nhà đầu tư lập và nộp cho bên mời thầu theo yêu cầu của hồ sơ mời thầu, hồ sơ yêu cầu.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24. </w:t>
            </w:r>
            <w:r w:rsidRPr="00FF3A28">
              <w:rPr>
                <w:rFonts w:asciiTheme="majorHAnsi" w:hAnsiTheme="majorHAnsi" w:cstheme="majorHAnsi"/>
                <w:i/>
                <w:iCs/>
                <w:lang w:val="nl-NL"/>
              </w:rPr>
              <w:t>Người có thẩm quyền</w:t>
            </w:r>
            <w:r w:rsidRPr="00FF3A28">
              <w:rPr>
                <w:rFonts w:asciiTheme="majorHAnsi" w:hAnsiTheme="majorHAnsi" w:cstheme="majorHAnsi"/>
                <w:i/>
                <w:lang w:val="nl-NL"/>
              </w:rPr>
              <w:t> là người quyết định đầu tư hoặc người quyết định việc mua sắm theo quy định của pháp luật. Trường hợp lựa chọn nhà đầu tư, người có thẩm quyền là người đứng đầu cơ quan có thẩm quyền chấp thuận chủ trương đầu tư theo quy định của pháp luật về đầu tư hoặc cơ quan có thẩm quyền quyết định tổ chức đấu thầu lựa chọn nhà đầu tư.</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25.</w:t>
            </w:r>
            <w:r w:rsidRPr="00FF3A28">
              <w:rPr>
                <w:rFonts w:asciiTheme="majorHAnsi" w:hAnsiTheme="majorHAnsi" w:cstheme="majorHAnsi"/>
                <w:i/>
                <w:iCs/>
                <w:lang w:val="nl-NL"/>
              </w:rPr>
              <w:t> Nhà đầu tư</w:t>
            </w:r>
            <w:r w:rsidRPr="00FF3A28">
              <w:rPr>
                <w:rFonts w:asciiTheme="majorHAnsi" w:hAnsiTheme="majorHAnsi" w:cstheme="majorHAnsi"/>
                <w:i/>
                <w:lang w:val="nl-NL"/>
              </w:rPr>
              <w:t> là tổ chức, cá nhân tham dự thầu, đứng tên dự thầu và trực tiếp ký, thực hiện hợp đồng nếu được lựa chọn. Nhà đầu tư có thể là nhà đầu tư độc lập hoặc nhà đầu tư liên danh.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26. </w:t>
            </w:r>
            <w:r w:rsidRPr="00FF3A28">
              <w:rPr>
                <w:rFonts w:asciiTheme="majorHAnsi" w:hAnsiTheme="majorHAnsi" w:cstheme="majorHAnsi"/>
                <w:i/>
                <w:iCs/>
                <w:lang w:val="nl-NL"/>
              </w:rPr>
              <w:t>Nhà thầu</w:t>
            </w:r>
            <w:r w:rsidRPr="00FF3A28">
              <w:rPr>
                <w:rFonts w:asciiTheme="majorHAnsi" w:hAnsiTheme="majorHAnsi" w:cstheme="majorHAnsi"/>
                <w:i/>
                <w:lang w:val="nl-NL"/>
              </w:rPr>
              <w:t> là tổ chức, cá nhân hoặc kết hợp giữa các tổ chức hoặc giữa các cá nhân với nhau theo hình thức</w:t>
            </w:r>
            <w:r w:rsidRPr="00FF3A28">
              <w:rPr>
                <w:rFonts w:asciiTheme="majorHAnsi" w:hAnsiTheme="majorHAnsi" w:cstheme="majorHAnsi"/>
                <w:b/>
                <w:bCs/>
                <w:i/>
                <w:lang w:val="nl-NL"/>
              </w:rPr>
              <w:t> </w:t>
            </w:r>
            <w:r w:rsidRPr="00FF3A28">
              <w:rPr>
                <w:rFonts w:asciiTheme="majorHAnsi" w:hAnsiTheme="majorHAnsi" w:cstheme="majorHAnsi"/>
                <w:i/>
                <w:lang w:val="nl-NL"/>
              </w:rPr>
              <w:t>liên danh trên cơ sở thỏa thuận liên danh tham dự thầu, đứng tên dự thầu và trực tiếp ký, thực hiện hợp đồng nếu được lựa chọn.</w:t>
            </w:r>
            <w:r w:rsidRPr="00FF3A28">
              <w:rPr>
                <w:rFonts w:asciiTheme="majorHAnsi" w:hAnsiTheme="majorHAnsi" w:cstheme="majorHAnsi"/>
                <w:b/>
                <w:bCs/>
                <w:i/>
                <w:iCs/>
                <w:lang w:val="nl-NL"/>
              </w:rPr>
              <w:t> </w:t>
            </w:r>
            <w:r w:rsidRPr="00FF3A28">
              <w:rPr>
                <w:rFonts w:asciiTheme="majorHAnsi" w:hAnsiTheme="majorHAnsi" w:cstheme="majorHAnsi"/>
                <w:i/>
                <w:lang w:val="nl-NL"/>
              </w:rPr>
              <w:t>Trường hợp liên danh, thỏa thuận liên danh phải quy định rõ trách nhiệm của thành viên đứng đầu liên danh và trách nhiệm chung, trách nhiệm riêng của từng thành viên trong liên danh đối với toàn bộ phạm vi của gói thầu.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27. </w:t>
            </w:r>
            <w:r w:rsidRPr="00FF3A28">
              <w:rPr>
                <w:rFonts w:asciiTheme="majorHAnsi" w:hAnsiTheme="majorHAnsi" w:cstheme="majorHAnsi"/>
                <w:i/>
                <w:iCs/>
                <w:lang w:val="nl-NL"/>
              </w:rPr>
              <w:t>Nhà thầu phụ </w:t>
            </w:r>
            <w:r w:rsidRPr="00FF3A28">
              <w:rPr>
                <w:rFonts w:asciiTheme="majorHAnsi" w:hAnsiTheme="majorHAnsi" w:cstheme="majorHAnsi"/>
                <w:i/>
                <w:lang w:val="nl-NL"/>
              </w:rPr>
              <w:t>là tổ chức, cá nhân ký hợp đồng với nhà thầu để tham gia thực hiện công việc xây lắp; tư vấn; phi tư vấn; dịch vụ liên quan của gói thầu cung cấp hàng hóa; công việc thuộc gói thầu hỗn hợp.</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28. </w:t>
            </w:r>
            <w:r w:rsidRPr="00FF3A28">
              <w:rPr>
                <w:rFonts w:asciiTheme="majorHAnsi" w:hAnsiTheme="majorHAnsi" w:cstheme="majorHAnsi"/>
                <w:i/>
                <w:iCs/>
                <w:lang w:val="nl-NL"/>
              </w:rPr>
              <w:t>Nhà thầu phụ đặc biệt </w:t>
            </w:r>
            <w:r w:rsidRPr="00FF3A28">
              <w:rPr>
                <w:rFonts w:asciiTheme="majorHAnsi" w:hAnsiTheme="majorHAnsi" w:cstheme="majorHAnsi"/>
                <w:i/>
                <w:lang w:val="nl-NL"/>
              </w:rPr>
              <w:t>là nhà thầu phụ thực hiện công việc quan trọng của gói thầu do nhà thầu đề xuất trong hồ sơ dự thầu, hồ sơ đề xuất trên cơ sở yêu cầu về năng lực, kinh nghiệm ghi trong hồ sơ mời thầu, hồ sơ yêu cầu.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29. </w:t>
            </w:r>
            <w:r w:rsidRPr="00FF3A28">
              <w:rPr>
                <w:rFonts w:asciiTheme="majorHAnsi" w:hAnsiTheme="majorHAnsi" w:cstheme="majorHAnsi"/>
                <w:i/>
                <w:iCs/>
                <w:lang w:val="nl-NL"/>
              </w:rPr>
              <w:t>Nhà thầu nước ngoài, nhà đầu tư nước ngoài</w:t>
            </w:r>
            <w:r w:rsidRPr="00FF3A28">
              <w:rPr>
                <w:rFonts w:asciiTheme="majorHAnsi" w:hAnsiTheme="majorHAnsi" w:cstheme="majorHAnsi"/>
                <w:i/>
                <w:lang w:val="nl-NL"/>
              </w:rPr>
              <w:t> là tổ chức được thành lập theo pháp luật nước ngoài hoặc cá nhân có quốc tịch nước ngoài tham dự thầu.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30. </w:t>
            </w:r>
            <w:r w:rsidRPr="00FF3A28">
              <w:rPr>
                <w:rFonts w:asciiTheme="majorHAnsi" w:hAnsiTheme="majorHAnsi" w:cstheme="majorHAnsi"/>
                <w:i/>
                <w:iCs/>
                <w:lang w:val="nl-NL"/>
              </w:rPr>
              <w:t>Nhà thầu trong nước, nhà đầu tư trong nước</w:t>
            </w:r>
            <w:r w:rsidRPr="00FF3A28">
              <w:rPr>
                <w:rFonts w:asciiTheme="majorHAnsi" w:hAnsiTheme="majorHAnsi" w:cstheme="majorHAnsi"/>
                <w:i/>
                <w:lang w:val="nl-NL"/>
              </w:rPr>
              <w:t> là tổ chức được thành lập theo pháp luật Việt Nam hoặc cá nhân có quốc tịch Việt Nam tham dự thầu.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31. </w:t>
            </w:r>
            <w:r w:rsidRPr="00FF3A28">
              <w:rPr>
                <w:rFonts w:asciiTheme="majorHAnsi" w:hAnsiTheme="majorHAnsi" w:cstheme="majorHAnsi"/>
                <w:i/>
                <w:iCs/>
                <w:lang w:val="nl-NL"/>
              </w:rPr>
              <w:t>Thời điểm đóng thầu</w:t>
            </w:r>
            <w:r w:rsidRPr="00FF3A28">
              <w:rPr>
                <w:rFonts w:asciiTheme="majorHAnsi" w:hAnsiTheme="majorHAnsi" w:cstheme="majorHAnsi"/>
                <w:i/>
                <w:lang w:val="nl-NL"/>
              </w:rPr>
              <w:t> là thời điểm hết hạn nhận hồ sơ quan tâm, hồ sơ dự sơ tuyển, hồ sơ dự thầu, hồ sơ đề xuất.</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32. </w:t>
            </w:r>
            <w:r w:rsidRPr="00FF3A28">
              <w:rPr>
                <w:rFonts w:asciiTheme="majorHAnsi" w:hAnsiTheme="majorHAnsi" w:cstheme="majorHAnsi"/>
                <w:i/>
                <w:iCs/>
                <w:lang w:val="nl-NL"/>
              </w:rPr>
              <w:t>Thời gian có hiệu lực của hồ sơ dự thầu, hồ sơ đề xuất</w:t>
            </w:r>
            <w:r w:rsidRPr="00FF3A28">
              <w:rPr>
                <w:rFonts w:asciiTheme="majorHAnsi" w:hAnsiTheme="majorHAnsi" w:cstheme="majorHAnsi"/>
                <w:i/>
                <w:lang w:val="nl-NL"/>
              </w:rPr>
              <w:t> là số ngày được quy định trong hồ sơ mời thầu, hồ sơ yêu cầu và được tính kể từ ngày có thời điểm đóng thầu đến ngày cuối cùng có hiệu lực theo quy định trong hồ sơ mời thầu, hồ sơ yêu cầu. Từ thời điểm đóng thầu đến hết 24 giờ của ngày đóng thầu được tính là 01 ngày.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33. </w:t>
            </w:r>
            <w:r w:rsidRPr="00FF3A28">
              <w:rPr>
                <w:rFonts w:asciiTheme="majorHAnsi" w:hAnsiTheme="majorHAnsi" w:cstheme="majorHAnsi"/>
                <w:i/>
                <w:iCs/>
                <w:lang w:val="nl-NL"/>
              </w:rPr>
              <w:t>Xây lắp</w:t>
            </w:r>
            <w:r w:rsidRPr="00FF3A28">
              <w:rPr>
                <w:rFonts w:asciiTheme="majorHAnsi" w:hAnsiTheme="majorHAnsi" w:cstheme="majorHAnsi"/>
                <w:i/>
                <w:lang w:val="nl-NL"/>
              </w:rPr>
              <w:t> gồm những công việc thuộc quá trình xây dựng và lắp đặt công trình, hạng mục công trình.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b/>
                <w:bCs/>
                <w:lang w:val="nl-NL"/>
              </w:rPr>
            </w:pPr>
            <w:r w:rsidRPr="00FF3A28">
              <w:rPr>
                <w:rFonts w:asciiTheme="majorHAnsi" w:hAnsiTheme="majorHAnsi" w:cstheme="majorHAnsi"/>
                <w:b/>
                <w:bCs/>
                <w:lang w:val="nl-NL"/>
              </w:rPr>
              <w:t xml:space="preserve">- </w:t>
            </w:r>
            <w:r w:rsidRPr="00FF3A28">
              <w:rPr>
                <w:rFonts w:asciiTheme="majorHAnsi" w:hAnsiTheme="majorHAnsi" w:cstheme="majorHAnsi"/>
                <w:b/>
                <w:lang w:val="nl-NL"/>
              </w:rPr>
              <w:t>Luật Chứng khoán số 54/2019/QH14</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b/>
                <w:bCs/>
                <w:i/>
                <w:lang w:val="nl-NL"/>
              </w:rPr>
              <w:t>Điều 4. Giải thích từ ngữ</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Trong Luật này, các từ ngữ dưới đây được hiểu như sau:</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1. </w:t>
            </w:r>
            <w:r w:rsidRPr="00FF3A28">
              <w:rPr>
                <w:rFonts w:asciiTheme="majorHAnsi" w:hAnsiTheme="majorHAnsi" w:cstheme="majorHAnsi"/>
                <w:i/>
                <w:iCs/>
                <w:lang w:val="nl-NL"/>
              </w:rPr>
              <w:t>Chứng khoán</w:t>
            </w:r>
            <w:r w:rsidRPr="00FF3A28">
              <w:rPr>
                <w:rFonts w:asciiTheme="majorHAnsi" w:hAnsiTheme="majorHAnsi" w:cstheme="majorHAnsi"/>
                <w:i/>
                <w:lang w:val="nl-NL"/>
              </w:rPr>
              <w:t> là tài sản, bao gồm các loại sau đây: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a) Cổ phiếu, trái phiếu, chứng chỉ quỹ;</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b) Chứng quyền, chứng quyền có bảo đảm, quyền mua cổ phần, chứng chỉ lưu ký;</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c) Chứng khoán phái sinh;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d) Các loại chứng khoán khác do Chính phủ quy định.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2. </w:t>
            </w:r>
            <w:r w:rsidRPr="00FF3A28">
              <w:rPr>
                <w:rFonts w:asciiTheme="majorHAnsi" w:hAnsiTheme="majorHAnsi" w:cstheme="majorHAnsi"/>
                <w:i/>
                <w:iCs/>
                <w:lang w:val="nl-NL"/>
              </w:rPr>
              <w:t>Cổ phiếu</w:t>
            </w:r>
            <w:r w:rsidRPr="00FF3A28">
              <w:rPr>
                <w:rFonts w:asciiTheme="majorHAnsi" w:hAnsiTheme="majorHAnsi" w:cstheme="majorHAnsi"/>
                <w:i/>
                <w:lang w:val="nl-NL"/>
              </w:rPr>
              <w:t> là loại chứng khoán xác nhận quyền và lợi ích hợp pháp của người sở hữu đối với một phần vốn cổ phần của tổ chức phát hành.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3. </w:t>
            </w:r>
            <w:r w:rsidRPr="00FF3A28">
              <w:rPr>
                <w:rFonts w:asciiTheme="majorHAnsi" w:hAnsiTheme="majorHAnsi" w:cstheme="majorHAnsi"/>
                <w:i/>
                <w:iCs/>
                <w:lang w:val="nl-NL"/>
              </w:rPr>
              <w:t>Trái phiếu</w:t>
            </w:r>
            <w:r w:rsidRPr="00FF3A28">
              <w:rPr>
                <w:rFonts w:asciiTheme="majorHAnsi" w:hAnsiTheme="majorHAnsi" w:cstheme="majorHAnsi"/>
                <w:i/>
                <w:lang w:val="nl-NL"/>
              </w:rPr>
              <w:t> là loại chứng khoán xác nhận quyền và lợi ích hợp pháp của người sở hữu đối với một phần nợ của tổ chức phát hành.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4. </w:t>
            </w:r>
            <w:r w:rsidRPr="00FF3A28">
              <w:rPr>
                <w:rFonts w:asciiTheme="majorHAnsi" w:hAnsiTheme="majorHAnsi" w:cstheme="majorHAnsi"/>
                <w:i/>
                <w:iCs/>
                <w:lang w:val="nl-NL"/>
              </w:rPr>
              <w:t>Chứng chỉ quỹ</w:t>
            </w:r>
            <w:r w:rsidRPr="00FF3A28">
              <w:rPr>
                <w:rFonts w:asciiTheme="majorHAnsi" w:hAnsiTheme="majorHAnsi" w:cstheme="majorHAnsi"/>
                <w:i/>
                <w:lang w:val="nl-NL"/>
              </w:rPr>
              <w:t> là loại chứng khoán xác nhận quyền sở hữu của nhà đầu tư đối với một phần vốn góp của quỹ đầu tư chứng khoán.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5. </w:t>
            </w:r>
            <w:r w:rsidRPr="00FF3A28">
              <w:rPr>
                <w:rFonts w:asciiTheme="majorHAnsi" w:hAnsiTheme="majorHAnsi" w:cstheme="majorHAnsi"/>
                <w:i/>
                <w:iCs/>
                <w:lang w:val="nl-NL"/>
              </w:rPr>
              <w:t>Chứng quyền</w:t>
            </w:r>
            <w:r w:rsidRPr="00FF3A28">
              <w:rPr>
                <w:rFonts w:asciiTheme="majorHAnsi" w:hAnsiTheme="majorHAnsi" w:cstheme="majorHAnsi"/>
                <w:i/>
                <w:lang w:val="nl-NL"/>
              </w:rPr>
              <w:t> là loại chứng khoán được phát hành cùng với việc phát hành trái phiếu hoặc cổ phiếu ưu đãi, cho phép người sở hữu chứng quyền được quyền mua một số cổ phiếu phổ thông nhất định theo mức giá đã được xác định trước trong khoảng thời gian xác định.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6.</w:t>
            </w:r>
            <w:r w:rsidRPr="00FF3A28">
              <w:rPr>
                <w:rFonts w:asciiTheme="majorHAnsi" w:hAnsiTheme="majorHAnsi" w:cstheme="majorHAnsi"/>
                <w:i/>
                <w:iCs/>
                <w:lang w:val="nl-NL"/>
              </w:rPr>
              <w:t> Chứng quyền có bảo đảm</w:t>
            </w:r>
            <w:r w:rsidRPr="00FF3A28">
              <w:rPr>
                <w:rFonts w:asciiTheme="majorHAnsi" w:hAnsiTheme="majorHAnsi" w:cstheme="majorHAnsi"/>
                <w:i/>
                <w:lang w:val="nl-NL"/>
              </w:rPr>
              <w:t> là loại chứng khoán có tài sản bảo đảm do công ty chứng khoán phát hành, cho phép người sở hữu được quyền mua (chứng quyền mua) hoặc được quyền bán (chứng quyền bán) chứng khoán cơ sở với tổ chức phát hành chứng quyền có bảo đảm đó theo mức giá đã được xác định trước, tại một thời điểm hoặc trước một thời điểm đã được ấn định hoặc nhận khoản tiền chênh lệch giữa giá thực hiện và giá chứng khoán cơ sở tại thời điểm thực hiện.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61" w:name="khoan_7_4"/>
            <w:r w:rsidRPr="00FF3A28">
              <w:rPr>
                <w:rFonts w:asciiTheme="majorHAnsi" w:hAnsiTheme="majorHAnsi" w:cstheme="majorHAnsi"/>
                <w:i/>
                <w:lang w:val="nl-NL"/>
              </w:rPr>
              <w:t>7. </w:t>
            </w:r>
            <w:r w:rsidRPr="00FF3A28">
              <w:rPr>
                <w:rFonts w:asciiTheme="majorHAnsi" w:hAnsiTheme="majorHAnsi" w:cstheme="majorHAnsi"/>
                <w:i/>
                <w:iCs/>
                <w:lang w:val="nl-NL"/>
              </w:rPr>
              <w:t>Quyền mua</w:t>
            </w:r>
            <w:r w:rsidRPr="00FF3A28">
              <w:rPr>
                <w:rFonts w:asciiTheme="majorHAnsi" w:hAnsiTheme="majorHAnsi" w:cstheme="majorHAnsi"/>
                <w:i/>
                <w:lang w:val="nl-NL"/>
              </w:rPr>
              <w:t> </w:t>
            </w:r>
            <w:r w:rsidRPr="00FF3A28">
              <w:rPr>
                <w:rFonts w:asciiTheme="majorHAnsi" w:hAnsiTheme="majorHAnsi" w:cstheme="majorHAnsi"/>
                <w:i/>
                <w:iCs/>
                <w:lang w:val="nl-NL"/>
              </w:rPr>
              <w:t>cổ phần</w:t>
            </w:r>
            <w:r w:rsidRPr="00FF3A28">
              <w:rPr>
                <w:rFonts w:asciiTheme="majorHAnsi" w:hAnsiTheme="majorHAnsi" w:cstheme="majorHAnsi"/>
                <w:i/>
                <w:lang w:val="nl-NL"/>
              </w:rPr>
              <w:t> là loại chứng khoán do công ty cổ phần phát hành nhằm mang lại cho cổ đông hiện hữu quyền được mua cổ phần mới theo điều kiện đã được xác định.</w:t>
            </w:r>
            <w:bookmarkEnd w:id="61"/>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8. </w:t>
            </w:r>
            <w:r w:rsidRPr="00FF3A28">
              <w:rPr>
                <w:rFonts w:asciiTheme="majorHAnsi" w:hAnsiTheme="majorHAnsi" w:cstheme="majorHAnsi"/>
                <w:i/>
                <w:iCs/>
                <w:lang w:val="nl-NL"/>
              </w:rPr>
              <w:t>Chứng chỉ lưu ký</w:t>
            </w:r>
            <w:r w:rsidRPr="00FF3A28">
              <w:rPr>
                <w:rFonts w:asciiTheme="majorHAnsi" w:hAnsiTheme="majorHAnsi" w:cstheme="majorHAnsi"/>
                <w:i/>
                <w:lang w:val="nl-NL"/>
              </w:rPr>
              <w:t> là loại chứng khoán được phát hành trên cơ sở chứng khoán của tổ chức được thành lập và hoạt động hợp pháp tại Việt Nam.</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9. </w:t>
            </w:r>
            <w:r w:rsidRPr="00FF3A28">
              <w:rPr>
                <w:rFonts w:asciiTheme="majorHAnsi" w:hAnsiTheme="majorHAnsi" w:cstheme="majorHAnsi"/>
                <w:i/>
                <w:iCs/>
                <w:lang w:val="nl-NL"/>
              </w:rPr>
              <w:t>Chứng khoán phái sinh</w:t>
            </w:r>
            <w:r w:rsidRPr="00FF3A28">
              <w:rPr>
                <w:rFonts w:asciiTheme="majorHAnsi" w:hAnsiTheme="majorHAnsi" w:cstheme="majorHAnsi"/>
                <w:i/>
                <w:lang w:val="nl-NL"/>
              </w:rPr>
              <w:t> là công cụ tài chính dưới dạng hợp đồng, bao gồm hợp đồng quyền chọn, hợp đồng tương lai, hợp đồng kỳ hạn, trong đó xác nhận quyền, nghĩa vụ của các bên đối với việc thanh toán tiền, chuyển giao số lượng tài sản cơ sở nhất định theo mức giá đã được xác định trong khoảng thời gian hoặc vào ngày đã xác định trong tương lai.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10. </w:t>
            </w:r>
            <w:r w:rsidRPr="00FF3A28">
              <w:rPr>
                <w:rFonts w:asciiTheme="majorHAnsi" w:hAnsiTheme="majorHAnsi" w:cstheme="majorHAnsi"/>
                <w:i/>
                <w:iCs/>
                <w:lang w:val="nl-NL"/>
              </w:rPr>
              <w:t>Tài sản cơ sở của chứng khoán phái sinh</w:t>
            </w:r>
            <w:r w:rsidRPr="00FF3A28">
              <w:rPr>
                <w:rFonts w:asciiTheme="majorHAnsi" w:hAnsiTheme="majorHAnsi" w:cstheme="majorHAnsi"/>
                <w:i/>
                <w:lang w:val="nl-NL"/>
              </w:rPr>
              <w:t> (sau đây gọi là tài sản cơ sở) là chứng khoán, chỉ số chứng khoán hoặc tài sản khác theo quy định của Chính phủ được sử dụng làm cơ sở để xác định giá trị chứng khoán phái sinh.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11. </w:t>
            </w:r>
            <w:r w:rsidRPr="00FF3A28">
              <w:rPr>
                <w:rFonts w:asciiTheme="majorHAnsi" w:hAnsiTheme="majorHAnsi" w:cstheme="majorHAnsi"/>
                <w:i/>
                <w:iCs/>
                <w:lang w:val="nl-NL"/>
              </w:rPr>
              <w:t>Hợp đồng quyền chọn</w:t>
            </w:r>
            <w:r w:rsidRPr="00FF3A28">
              <w:rPr>
                <w:rFonts w:asciiTheme="majorHAnsi" w:hAnsiTheme="majorHAnsi" w:cstheme="majorHAnsi"/>
                <w:i/>
                <w:lang w:val="nl-NL"/>
              </w:rPr>
              <w:t> là loại chứng khoán phái sinh, xác nhận quyền của người mua và nghĩa vụ của người bán để thực hiện một trong các giao dịch sau đây: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a) Mua hoặc bán số lượng tài sản cơ sở nhất định theo mức giá thực hiện đã được xác định tại thời điểm trước hoặc vào ngày đã xác định trong tương lai;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b) Thanh toán khoản chênh lệch giữa giá trị tài sản cơ sở đã được xác định tại thời điểm giao kết hợp đồng và giá trị tài sản cơ sở tại thời điểm trước hoặc vào ngày đã xác định trong tương lai.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12. </w:t>
            </w:r>
            <w:r w:rsidRPr="00FF3A28">
              <w:rPr>
                <w:rFonts w:asciiTheme="majorHAnsi" w:hAnsiTheme="majorHAnsi" w:cstheme="majorHAnsi"/>
                <w:i/>
                <w:iCs/>
                <w:lang w:val="nl-NL"/>
              </w:rPr>
              <w:t>Hợp đồng tương lai</w:t>
            </w:r>
            <w:r w:rsidRPr="00FF3A28">
              <w:rPr>
                <w:rFonts w:asciiTheme="majorHAnsi" w:hAnsiTheme="majorHAnsi" w:cstheme="majorHAnsi"/>
                <w:i/>
                <w:lang w:val="nl-NL"/>
              </w:rPr>
              <w:t> là loại chứng khoán phái sinh niêm yết, xác nhận cam kết giữa các bên để thực hiện một trong các giao dịch sau đây: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a) Mua hoặc bán số lượng tài sản cơ sở nhất định theo mức giá đã được xác định vào ngày đã xác định trong tương lai;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b) Thanh toán khoản chênh lệch giữa giá trị tài sản cơ sở đã được xác định tại thời điểm giao kết hợp đồng và giá trị tài sản cơ sở vào ngày đã xác định trong tương lai.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13. </w:t>
            </w:r>
            <w:r w:rsidRPr="00FF3A28">
              <w:rPr>
                <w:rFonts w:asciiTheme="majorHAnsi" w:hAnsiTheme="majorHAnsi" w:cstheme="majorHAnsi"/>
                <w:i/>
                <w:iCs/>
                <w:lang w:val="nl-NL"/>
              </w:rPr>
              <w:t>Hợp đồng kỳ hạn</w:t>
            </w:r>
            <w:r w:rsidRPr="00FF3A28">
              <w:rPr>
                <w:rFonts w:asciiTheme="majorHAnsi" w:hAnsiTheme="majorHAnsi" w:cstheme="majorHAnsi"/>
                <w:i/>
                <w:lang w:val="nl-NL"/>
              </w:rPr>
              <w:t> là loại chứng khoán phái sinh giao dịch thỏa thuận, xác nhận cam kết giữa các bên về việc mua hoặc bán số lượng tài sản cơ sở nhất định theo mức giá đã được xác định vào ngày đã xác định trong tương lai.</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62" w:name="khoan_14_4"/>
            <w:r w:rsidRPr="00FF3A28">
              <w:rPr>
                <w:rFonts w:asciiTheme="majorHAnsi" w:hAnsiTheme="majorHAnsi" w:cstheme="majorHAnsi"/>
                <w:i/>
                <w:lang w:val="nl-NL"/>
              </w:rPr>
              <w:t>14. </w:t>
            </w:r>
            <w:r w:rsidRPr="00FF3A28">
              <w:rPr>
                <w:rFonts w:asciiTheme="majorHAnsi" w:hAnsiTheme="majorHAnsi" w:cstheme="majorHAnsi"/>
                <w:i/>
                <w:iCs/>
                <w:lang w:val="nl-NL"/>
              </w:rPr>
              <w:t>Hoạt động về chứng khoán và thị trường chứng khoán</w:t>
            </w:r>
            <w:r w:rsidRPr="00FF3A28">
              <w:rPr>
                <w:rFonts w:asciiTheme="majorHAnsi" w:hAnsiTheme="majorHAnsi" w:cstheme="majorHAnsi"/>
                <w:i/>
                <w:lang w:val="nl-NL"/>
              </w:rPr>
              <w:t> bao gồm hoạt động chào bán, niêm yết, giao dịch, kinh doanh, đầu tư chứng khoán, cung cấp dịch vụ về chứng khoán, công bố thông tin, quản trị công ty đại chúng và các hoạt động khác được quy định tại Luật này.</w:t>
            </w:r>
            <w:bookmarkEnd w:id="62"/>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15. </w:t>
            </w:r>
            <w:r w:rsidRPr="00FF3A28">
              <w:rPr>
                <w:rFonts w:asciiTheme="majorHAnsi" w:hAnsiTheme="majorHAnsi" w:cstheme="majorHAnsi"/>
                <w:i/>
                <w:iCs/>
                <w:lang w:val="nl-NL"/>
              </w:rPr>
              <w:t>Đầu tư chứng khoán</w:t>
            </w:r>
            <w:r w:rsidRPr="00FF3A28">
              <w:rPr>
                <w:rFonts w:asciiTheme="majorHAnsi" w:hAnsiTheme="majorHAnsi" w:cstheme="majorHAnsi"/>
                <w:i/>
                <w:lang w:val="nl-NL"/>
              </w:rPr>
              <w:t> là việc mua, bán, nắm giữ chứng khoán của nhà đầu tư trên thị trường chứng khoán.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16. </w:t>
            </w:r>
            <w:r w:rsidRPr="00FF3A28">
              <w:rPr>
                <w:rFonts w:asciiTheme="majorHAnsi" w:hAnsiTheme="majorHAnsi" w:cstheme="majorHAnsi"/>
                <w:i/>
                <w:iCs/>
                <w:lang w:val="nl-NL"/>
              </w:rPr>
              <w:t>Nhà đầu tư</w:t>
            </w:r>
            <w:r w:rsidRPr="00FF3A28">
              <w:rPr>
                <w:rFonts w:asciiTheme="majorHAnsi" w:hAnsiTheme="majorHAnsi" w:cstheme="majorHAnsi"/>
                <w:i/>
                <w:lang w:val="nl-NL"/>
              </w:rPr>
              <w:t> là tổ chức, cá nhân tham gia đầu tư trên thị trường chứng khoán.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17. </w:t>
            </w:r>
            <w:r w:rsidRPr="00FF3A28">
              <w:rPr>
                <w:rFonts w:asciiTheme="majorHAnsi" w:hAnsiTheme="majorHAnsi" w:cstheme="majorHAnsi"/>
                <w:i/>
                <w:iCs/>
                <w:lang w:val="nl-NL"/>
              </w:rPr>
              <w:t>Nhà đầu tư chiến lược</w:t>
            </w:r>
            <w:r w:rsidRPr="00FF3A28">
              <w:rPr>
                <w:rFonts w:asciiTheme="majorHAnsi" w:hAnsiTheme="majorHAnsi" w:cstheme="majorHAnsi"/>
                <w:i/>
                <w:lang w:val="nl-NL"/>
              </w:rPr>
              <w:t> là nhà đầu tư được Đại hội đồng cổ đông lựa chọn theo các tiêu chí về năng lực tài chính, trình độ công nghệ và có cam kết hợp tác với công ty trong thời gian ít nhất 03 năm.</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18. </w:t>
            </w:r>
            <w:r w:rsidRPr="00FF3A28">
              <w:rPr>
                <w:rFonts w:asciiTheme="majorHAnsi" w:hAnsiTheme="majorHAnsi" w:cstheme="majorHAnsi"/>
                <w:i/>
                <w:iCs/>
                <w:lang w:val="nl-NL"/>
              </w:rPr>
              <w:t>Cổ đông lớn</w:t>
            </w:r>
            <w:r w:rsidRPr="00FF3A28">
              <w:rPr>
                <w:rFonts w:asciiTheme="majorHAnsi" w:hAnsiTheme="majorHAnsi" w:cstheme="majorHAnsi"/>
                <w:i/>
                <w:lang w:val="nl-NL"/>
              </w:rPr>
              <w:t> là cổ đông sở hữu từ 5% trở lên số cổ phiếu có quyền biểu quyết của một tổ chức phát hành.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19. </w:t>
            </w:r>
            <w:r w:rsidRPr="00FF3A28">
              <w:rPr>
                <w:rFonts w:asciiTheme="majorHAnsi" w:hAnsiTheme="majorHAnsi" w:cstheme="majorHAnsi"/>
                <w:i/>
                <w:iCs/>
                <w:lang w:val="nl-NL"/>
              </w:rPr>
              <w:t>Chào bán chứng khoán ra công chúng</w:t>
            </w:r>
            <w:r w:rsidRPr="00FF3A28">
              <w:rPr>
                <w:rFonts w:asciiTheme="majorHAnsi" w:hAnsiTheme="majorHAnsi" w:cstheme="majorHAnsi"/>
                <w:i/>
                <w:lang w:val="nl-NL"/>
              </w:rPr>
              <w:t> là việc chào bán chứng khoán theo một trong các phương thức sau đây: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a) Chào bán thông qua phương tiện thông tin đại chúng;</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b) Chào bán cho từ 100 nhà đầu tư trở lên, không kể nhà đầu tư chứng khoán chuyên nghiệp;</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c) Chào bán cho các nhà đầu tư không xác định.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20. </w:t>
            </w:r>
            <w:r w:rsidRPr="00FF3A28">
              <w:rPr>
                <w:rFonts w:asciiTheme="majorHAnsi" w:hAnsiTheme="majorHAnsi" w:cstheme="majorHAnsi"/>
                <w:i/>
                <w:iCs/>
                <w:lang w:val="nl-NL"/>
              </w:rPr>
              <w:t>Chào bán chứng khoán riêng lẻ</w:t>
            </w:r>
            <w:r w:rsidRPr="00FF3A28">
              <w:rPr>
                <w:rFonts w:asciiTheme="majorHAnsi" w:hAnsiTheme="majorHAnsi" w:cstheme="majorHAnsi"/>
                <w:i/>
                <w:lang w:val="nl-NL"/>
              </w:rPr>
              <w:t> là việc chào bán chứng khoán không thuộc trường hợp quy định tại điểm a khoản 19 Điều này và theo một trong các phương thức sau đây: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a) Chào bán cho dưới 100 nhà đầu tư, không kể nhà đầu tư chứng khoán chuyên nghiệp;</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b) Chỉ chào bán cho nhà đầu tư chứng khoán chuyên nghiệp.</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21. </w:t>
            </w:r>
            <w:r w:rsidRPr="00FF3A28">
              <w:rPr>
                <w:rFonts w:asciiTheme="majorHAnsi" w:hAnsiTheme="majorHAnsi" w:cstheme="majorHAnsi"/>
                <w:i/>
                <w:iCs/>
                <w:lang w:val="nl-NL"/>
              </w:rPr>
              <w:t>Tổ chức phát hành</w:t>
            </w:r>
            <w:r w:rsidRPr="00FF3A28">
              <w:rPr>
                <w:rFonts w:asciiTheme="majorHAnsi" w:hAnsiTheme="majorHAnsi" w:cstheme="majorHAnsi"/>
                <w:i/>
                <w:lang w:val="nl-NL"/>
              </w:rPr>
              <w:t> là tổ chức thực hiện chào bán, phát hành chứng khoán.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63" w:name="khoan_22_4"/>
            <w:r w:rsidRPr="00FF3A28">
              <w:rPr>
                <w:rFonts w:asciiTheme="majorHAnsi" w:hAnsiTheme="majorHAnsi" w:cstheme="majorHAnsi"/>
                <w:i/>
                <w:lang w:val="nl-NL"/>
              </w:rPr>
              <w:t>22. </w:t>
            </w:r>
            <w:r w:rsidRPr="00FF3A28">
              <w:rPr>
                <w:rFonts w:asciiTheme="majorHAnsi" w:hAnsiTheme="majorHAnsi" w:cstheme="majorHAnsi"/>
                <w:i/>
                <w:iCs/>
                <w:lang w:val="nl-NL"/>
              </w:rPr>
              <w:t>Tổ chức kiểm toán được chấp thuận</w:t>
            </w:r>
            <w:r w:rsidRPr="00FF3A28">
              <w:rPr>
                <w:rFonts w:asciiTheme="majorHAnsi" w:hAnsiTheme="majorHAnsi" w:cstheme="majorHAnsi"/>
                <w:i/>
                <w:lang w:val="nl-NL"/>
              </w:rPr>
              <w:t> là tổ chức kiểm toán độc lập thuộc danh sách các tổ chức kiểm toán được Ủy ban Chứng khoán Nhà nước chấp thuận kiểm toán theo quy định của Luật này và pháp luật về kiểm toán độc lập.</w:t>
            </w:r>
            <w:bookmarkEnd w:id="63"/>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23. </w:t>
            </w:r>
            <w:r w:rsidRPr="00FF3A28">
              <w:rPr>
                <w:rFonts w:asciiTheme="majorHAnsi" w:hAnsiTheme="majorHAnsi" w:cstheme="majorHAnsi"/>
                <w:i/>
                <w:iCs/>
                <w:lang w:val="nl-NL"/>
              </w:rPr>
              <w:t>Bản cáo bạch</w:t>
            </w:r>
            <w:r w:rsidRPr="00FF3A28">
              <w:rPr>
                <w:rFonts w:asciiTheme="majorHAnsi" w:hAnsiTheme="majorHAnsi" w:cstheme="majorHAnsi"/>
                <w:i/>
                <w:lang w:val="nl-NL"/>
              </w:rPr>
              <w:t> là tài liệu hoặc dữ liệu điện tử công khai những thông tin chính xác, trung thực, khách quan liên quan đến việc chào bán hoặc niêm yết chứng khoán của tổ chức phát hành.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24. </w:t>
            </w:r>
            <w:r w:rsidRPr="00FF3A28">
              <w:rPr>
                <w:rFonts w:asciiTheme="majorHAnsi" w:hAnsiTheme="majorHAnsi" w:cstheme="majorHAnsi"/>
                <w:i/>
                <w:iCs/>
                <w:lang w:val="nl-NL"/>
              </w:rPr>
              <w:t>Niêm yết chứng khoán</w:t>
            </w:r>
            <w:r w:rsidRPr="00FF3A28">
              <w:rPr>
                <w:rFonts w:asciiTheme="majorHAnsi" w:hAnsiTheme="majorHAnsi" w:cstheme="majorHAnsi"/>
                <w:i/>
                <w:lang w:val="nl-NL"/>
              </w:rPr>
              <w:t> là việc đưa chứng khoán có đủ điều kiện niêm yết vào giao dịch trên hệ thống giao dịch cho chứng khoán niêm yết.</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25. </w:t>
            </w:r>
            <w:r w:rsidRPr="00FF3A28">
              <w:rPr>
                <w:rFonts w:asciiTheme="majorHAnsi" w:hAnsiTheme="majorHAnsi" w:cstheme="majorHAnsi"/>
                <w:i/>
                <w:iCs/>
                <w:lang w:val="nl-NL"/>
              </w:rPr>
              <w:t>Đăng ký giao dịch</w:t>
            </w:r>
            <w:r w:rsidRPr="00FF3A28">
              <w:rPr>
                <w:rFonts w:asciiTheme="majorHAnsi" w:hAnsiTheme="majorHAnsi" w:cstheme="majorHAnsi"/>
                <w:i/>
                <w:lang w:val="nl-NL"/>
              </w:rPr>
              <w:t> là việc đưa chứng khoán vào giao dịch trên hệ thống giao dịch cho chứng khoán chưa niêm yết.</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64" w:name="khoan_26_4"/>
            <w:r w:rsidRPr="00FF3A28">
              <w:rPr>
                <w:rFonts w:asciiTheme="majorHAnsi" w:hAnsiTheme="majorHAnsi" w:cstheme="majorHAnsi"/>
                <w:i/>
                <w:lang w:val="nl-NL"/>
              </w:rPr>
              <w:t>26. </w:t>
            </w:r>
            <w:r w:rsidRPr="00FF3A28">
              <w:rPr>
                <w:rFonts w:asciiTheme="majorHAnsi" w:hAnsiTheme="majorHAnsi" w:cstheme="majorHAnsi"/>
                <w:i/>
                <w:iCs/>
                <w:lang w:val="nl-NL"/>
              </w:rPr>
              <w:t>Hệ thống giao dịch chứng khoán</w:t>
            </w:r>
            <w:r w:rsidRPr="00FF3A28">
              <w:rPr>
                <w:rFonts w:asciiTheme="majorHAnsi" w:hAnsiTheme="majorHAnsi" w:cstheme="majorHAnsi"/>
                <w:i/>
                <w:lang w:val="nl-NL"/>
              </w:rPr>
              <w:t> bao gồm hệ thống giao dịch cho chứng khoán niêm yết và hệ thống giao dịch cho chứng khoán chưa niêm yết, do Sở giao dịch chứng khoán Việt Nam và công ty con của Sở giao dịch chứng khoán Việt Nam (sau đây gọi là Sở giao dịch chứng khoán Việt Nam và công ty con) tổ chức, vận hành.</w:t>
            </w:r>
            <w:bookmarkEnd w:id="64"/>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27. </w:t>
            </w:r>
            <w:r w:rsidRPr="00FF3A28">
              <w:rPr>
                <w:rFonts w:asciiTheme="majorHAnsi" w:hAnsiTheme="majorHAnsi" w:cstheme="majorHAnsi"/>
                <w:i/>
                <w:iCs/>
                <w:lang w:val="nl-NL"/>
              </w:rPr>
              <w:t>Thị trường giao dịch chứng khoán</w:t>
            </w:r>
            <w:r w:rsidRPr="00FF3A28">
              <w:rPr>
                <w:rFonts w:asciiTheme="majorHAnsi" w:hAnsiTheme="majorHAnsi" w:cstheme="majorHAnsi"/>
                <w:i/>
                <w:lang w:val="nl-NL"/>
              </w:rPr>
              <w:t> là địa điểm hoặc hình thức trao đổi thông tin để tập hợp lệnh mua, bán và giao dịch chứng khoán.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28. </w:t>
            </w:r>
            <w:r w:rsidRPr="00FF3A28">
              <w:rPr>
                <w:rFonts w:asciiTheme="majorHAnsi" w:hAnsiTheme="majorHAnsi" w:cstheme="majorHAnsi"/>
                <w:i/>
                <w:iCs/>
                <w:lang w:val="nl-NL"/>
              </w:rPr>
              <w:t>Kinh doanh chứng khoán</w:t>
            </w:r>
            <w:r w:rsidRPr="00FF3A28">
              <w:rPr>
                <w:rFonts w:asciiTheme="majorHAnsi" w:hAnsiTheme="majorHAnsi" w:cstheme="majorHAnsi"/>
                <w:i/>
                <w:lang w:val="nl-NL"/>
              </w:rPr>
              <w:t> là việc thực hiện nghiệp vụ môi giới chứng khoán, tự doanh chứng khoán, bảo lãnh phát hành chứng khoán, tư vấn đầu tư chứng khoán, quản lý quỹ đầu tư chứng khoán, quản lý danh mục đầu tư chứng khoán và cung cấp dịch vụ về chứng khoán theo quy định tại Điều 86 của Luật này.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29. </w:t>
            </w:r>
            <w:r w:rsidRPr="00FF3A28">
              <w:rPr>
                <w:rFonts w:asciiTheme="majorHAnsi" w:hAnsiTheme="majorHAnsi" w:cstheme="majorHAnsi"/>
                <w:i/>
                <w:iCs/>
                <w:lang w:val="nl-NL"/>
              </w:rPr>
              <w:t>Môi giới chứng khoán</w:t>
            </w:r>
            <w:r w:rsidRPr="00FF3A28">
              <w:rPr>
                <w:rFonts w:asciiTheme="majorHAnsi" w:hAnsiTheme="majorHAnsi" w:cstheme="majorHAnsi"/>
                <w:i/>
                <w:lang w:val="nl-NL"/>
              </w:rPr>
              <w:t> là việc làm trung gian thực hiện mua, bán chứng khoán cho khách hàng.</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30. </w:t>
            </w:r>
            <w:r w:rsidRPr="00FF3A28">
              <w:rPr>
                <w:rFonts w:asciiTheme="majorHAnsi" w:hAnsiTheme="majorHAnsi" w:cstheme="majorHAnsi"/>
                <w:i/>
                <w:iCs/>
                <w:lang w:val="nl-NL"/>
              </w:rPr>
              <w:t>Tự doanh chứng khoán</w:t>
            </w:r>
            <w:r w:rsidRPr="00FF3A28">
              <w:rPr>
                <w:rFonts w:asciiTheme="majorHAnsi" w:hAnsiTheme="majorHAnsi" w:cstheme="majorHAnsi"/>
                <w:i/>
                <w:lang w:val="nl-NL"/>
              </w:rPr>
              <w:t> là việc công ty chứng khoán mua, bán chứng khoán cho chính mình.</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65" w:name="khoan_31_4"/>
            <w:r w:rsidRPr="00FF3A28">
              <w:rPr>
                <w:rFonts w:asciiTheme="majorHAnsi" w:hAnsiTheme="majorHAnsi" w:cstheme="majorHAnsi"/>
                <w:i/>
                <w:lang w:val="nl-NL"/>
              </w:rPr>
              <w:t>31. </w:t>
            </w:r>
            <w:r w:rsidRPr="00FF3A28">
              <w:rPr>
                <w:rFonts w:asciiTheme="majorHAnsi" w:hAnsiTheme="majorHAnsi" w:cstheme="majorHAnsi"/>
                <w:i/>
                <w:iCs/>
                <w:lang w:val="nl-NL"/>
              </w:rPr>
              <w:t>Bảo lãnh phát hành chứng khoán</w:t>
            </w:r>
            <w:r w:rsidRPr="00FF3A28">
              <w:rPr>
                <w:rFonts w:asciiTheme="majorHAnsi" w:hAnsiTheme="majorHAnsi" w:cstheme="majorHAnsi"/>
                <w:i/>
                <w:lang w:val="nl-NL"/>
              </w:rPr>
              <w:t> là việc cam kết với tổ chức phát hành nhận mua một phần hoặc toàn bộ chứng khoán của tổ chức phát hành để bán lại hoặc mua số chứng khoán còn lại chưa được phân phối hết hoặc cố gắng tối đa để phân phối số chứng khoán cần phát hành của tổ chức phát hành.</w:t>
            </w:r>
            <w:bookmarkEnd w:id="65"/>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32. </w:t>
            </w:r>
            <w:r w:rsidRPr="00FF3A28">
              <w:rPr>
                <w:rFonts w:asciiTheme="majorHAnsi" w:hAnsiTheme="majorHAnsi" w:cstheme="majorHAnsi"/>
                <w:i/>
                <w:iCs/>
                <w:lang w:val="nl-NL"/>
              </w:rPr>
              <w:t>Tư vấn đầu tư chứng khoán</w:t>
            </w:r>
            <w:r w:rsidRPr="00FF3A28">
              <w:rPr>
                <w:rFonts w:asciiTheme="majorHAnsi" w:hAnsiTheme="majorHAnsi" w:cstheme="majorHAnsi"/>
                <w:i/>
                <w:lang w:val="nl-NL"/>
              </w:rPr>
              <w:t> là việc cung cấp cho khách hàng kết quả phân tích, báo cáo phân tích và đưa ra khuyến nghị liên quan đến việc mua, bán, nắm giữ chứng khoán.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33. </w:t>
            </w:r>
            <w:r w:rsidRPr="00FF3A28">
              <w:rPr>
                <w:rFonts w:asciiTheme="majorHAnsi" w:hAnsiTheme="majorHAnsi" w:cstheme="majorHAnsi"/>
                <w:i/>
                <w:iCs/>
                <w:lang w:val="nl-NL"/>
              </w:rPr>
              <w:t>Đăng ký chứng khoán</w:t>
            </w:r>
            <w:r w:rsidRPr="00FF3A28">
              <w:rPr>
                <w:rFonts w:asciiTheme="majorHAnsi" w:hAnsiTheme="majorHAnsi" w:cstheme="majorHAnsi"/>
                <w:i/>
                <w:lang w:val="nl-NL"/>
              </w:rPr>
              <w:t> là việc ghi nhận thông tin về tổ chức phát hành, chứng khoán của tổ chức phát hành và người sở hữu chứng khoán.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34. </w:t>
            </w:r>
            <w:r w:rsidRPr="00FF3A28">
              <w:rPr>
                <w:rFonts w:asciiTheme="majorHAnsi" w:hAnsiTheme="majorHAnsi" w:cstheme="majorHAnsi"/>
                <w:i/>
                <w:iCs/>
                <w:lang w:val="nl-NL"/>
              </w:rPr>
              <w:t>Lưu ký chứng khoán</w:t>
            </w:r>
            <w:r w:rsidRPr="00FF3A28">
              <w:rPr>
                <w:rFonts w:asciiTheme="majorHAnsi" w:hAnsiTheme="majorHAnsi" w:cstheme="majorHAnsi"/>
                <w:i/>
                <w:lang w:val="nl-NL"/>
              </w:rPr>
              <w:t> là việc nhận ký gửi, bảo quản, chuyển giao chứng khoán cho khách hàng, giúp khách hàng thực hiện các quyền liên quan đến chứng khoán lưu ký.</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35. </w:t>
            </w:r>
            <w:r w:rsidRPr="00FF3A28">
              <w:rPr>
                <w:rFonts w:asciiTheme="majorHAnsi" w:hAnsiTheme="majorHAnsi" w:cstheme="majorHAnsi"/>
                <w:i/>
                <w:iCs/>
                <w:lang w:val="nl-NL"/>
              </w:rPr>
              <w:t>Quản lý danh mục đầu tư chứng khoán</w:t>
            </w:r>
            <w:r w:rsidRPr="00FF3A28">
              <w:rPr>
                <w:rFonts w:asciiTheme="majorHAnsi" w:hAnsiTheme="majorHAnsi" w:cstheme="majorHAnsi"/>
                <w:i/>
                <w:lang w:val="nl-NL"/>
              </w:rPr>
              <w:t> là hoạt động quản lý theo ủy thác của từng nhà đầu tư trong việc mua, bán, nắm giữ chứng khoán và các tài sản khác của nhà đầu tư.</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36. </w:t>
            </w:r>
            <w:r w:rsidRPr="00FF3A28">
              <w:rPr>
                <w:rFonts w:asciiTheme="majorHAnsi" w:hAnsiTheme="majorHAnsi" w:cstheme="majorHAnsi"/>
                <w:i/>
                <w:iCs/>
                <w:lang w:val="nl-NL"/>
              </w:rPr>
              <w:t>Quản lý quỹ đầu tư chứng khoán</w:t>
            </w:r>
            <w:r w:rsidRPr="00FF3A28">
              <w:rPr>
                <w:rFonts w:asciiTheme="majorHAnsi" w:hAnsiTheme="majorHAnsi" w:cstheme="majorHAnsi"/>
                <w:i/>
                <w:lang w:val="nl-NL"/>
              </w:rPr>
              <w:t> là hoạt động quản lý trong việc mua, bán, nắm giữ chứng khoán và các tài sản khác của quỹ đầu tư chứng khoán.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37. </w:t>
            </w:r>
            <w:r w:rsidRPr="00FF3A28">
              <w:rPr>
                <w:rFonts w:asciiTheme="majorHAnsi" w:hAnsiTheme="majorHAnsi" w:cstheme="majorHAnsi"/>
                <w:i/>
                <w:iCs/>
                <w:lang w:val="nl-NL"/>
              </w:rPr>
              <w:t>Quỹ đầu tư chứng khoán</w:t>
            </w:r>
            <w:r w:rsidRPr="00FF3A28">
              <w:rPr>
                <w:rFonts w:asciiTheme="majorHAnsi" w:hAnsiTheme="majorHAnsi" w:cstheme="majorHAnsi"/>
                <w:i/>
                <w:lang w:val="nl-NL"/>
              </w:rPr>
              <w:t> là quỹ hình thành từ vốn góp của nhà đầu tư với mục đích thu lợi nhuận từ việc đầu tư vào chứng khoán hoặc vào các tài sản khác, kể cả bất động sản, trong đó nhà đầu tư không có quyền kiểm soát hằng ngày đối với việc ra quyết định đầu tư của quỹ.</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38. </w:t>
            </w:r>
            <w:r w:rsidRPr="00FF3A28">
              <w:rPr>
                <w:rFonts w:asciiTheme="majorHAnsi" w:hAnsiTheme="majorHAnsi" w:cstheme="majorHAnsi"/>
                <w:i/>
                <w:iCs/>
                <w:lang w:val="nl-NL"/>
              </w:rPr>
              <w:t>Quỹ đại chúng</w:t>
            </w:r>
            <w:r w:rsidRPr="00FF3A28">
              <w:rPr>
                <w:rFonts w:asciiTheme="majorHAnsi" w:hAnsiTheme="majorHAnsi" w:cstheme="majorHAnsi"/>
                <w:i/>
                <w:lang w:val="nl-NL"/>
              </w:rPr>
              <w:t> là quỹ đầu tư chứng khoán thực hiện chào bán chứng chỉ quỹ ra công chúng.</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39. </w:t>
            </w:r>
            <w:r w:rsidRPr="00FF3A28">
              <w:rPr>
                <w:rFonts w:asciiTheme="majorHAnsi" w:hAnsiTheme="majorHAnsi" w:cstheme="majorHAnsi"/>
                <w:i/>
                <w:iCs/>
                <w:lang w:val="nl-NL"/>
              </w:rPr>
              <w:t>Quỹ mở</w:t>
            </w:r>
            <w:r w:rsidRPr="00FF3A28">
              <w:rPr>
                <w:rFonts w:asciiTheme="majorHAnsi" w:hAnsiTheme="majorHAnsi" w:cstheme="majorHAnsi"/>
                <w:i/>
                <w:lang w:val="nl-NL"/>
              </w:rPr>
              <w:t> là quỹ đại chúng mà chứng chỉ quỹ đã chào bán ra công chúng phải được mua lại theo yêu cầu của nhà đầu tư.</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40. </w:t>
            </w:r>
            <w:r w:rsidRPr="00FF3A28">
              <w:rPr>
                <w:rFonts w:asciiTheme="majorHAnsi" w:hAnsiTheme="majorHAnsi" w:cstheme="majorHAnsi"/>
                <w:i/>
                <w:iCs/>
                <w:lang w:val="nl-NL"/>
              </w:rPr>
              <w:t>Quỹ đóng</w:t>
            </w:r>
            <w:r w:rsidRPr="00FF3A28">
              <w:rPr>
                <w:rFonts w:asciiTheme="majorHAnsi" w:hAnsiTheme="majorHAnsi" w:cstheme="majorHAnsi"/>
                <w:i/>
                <w:lang w:val="nl-NL"/>
              </w:rPr>
              <w:t> là quỹ đại chúng mà chứng chỉ quỹ đã chào bán ra công chúng không được mua lại theo yêu cầu của nhà đầu tư.</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41. </w:t>
            </w:r>
            <w:r w:rsidRPr="00FF3A28">
              <w:rPr>
                <w:rFonts w:asciiTheme="majorHAnsi" w:hAnsiTheme="majorHAnsi" w:cstheme="majorHAnsi"/>
                <w:i/>
                <w:iCs/>
                <w:lang w:val="nl-NL"/>
              </w:rPr>
              <w:t>Quỹ thành viên</w:t>
            </w:r>
            <w:r w:rsidRPr="00FF3A28">
              <w:rPr>
                <w:rFonts w:asciiTheme="majorHAnsi" w:hAnsiTheme="majorHAnsi" w:cstheme="majorHAnsi"/>
                <w:i/>
                <w:lang w:val="nl-NL"/>
              </w:rPr>
              <w:t> là quỹ đầu tư chứng khoán có số thành viên tham gia góp vốn từ 02 đến 99 thành viên và chỉ bao gồm thành viên là nhà đầu tư chứng khoán chuyên nghiệp.</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66" w:name="khoan_42_4"/>
            <w:r w:rsidRPr="00FF3A28">
              <w:rPr>
                <w:rFonts w:asciiTheme="majorHAnsi" w:hAnsiTheme="majorHAnsi" w:cstheme="majorHAnsi"/>
                <w:i/>
                <w:lang w:val="nl-NL"/>
              </w:rPr>
              <w:t>42. Quỹ hoán đổi danh mục là quỹ mở hình thành từ việc tiếp nhận, hoán đổi danh mục chứng khoán cơ cấu lấy chứng chỉ quỹ. Chứng chỉ quỹ hoán đổi danh mục được niêm yết và giao dịch trên hệ thống giao dịch cho chứng khoán niêm yết.</w:t>
            </w:r>
            <w:bookmarkEnd w:id="66"/>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67" w:name="khoan_43_4"/>
            <w:r w:rsidRPr="00FF3A28">
              <w:rPr>
                <w:rFonts w:asciiTheme="majorHAnsi" w:hAnsiTheme="majorHAnsi" w:cstheme="majorHAnsi"/>
                <w:i/>
                <w:lang w:val="nl-NL"/>
              </w:rPr>
              <w:t>43. Quỹ đầu tư bất động sản là quỹ đầu tư chứng khoán được đầu tư chủ yếu vào bất động sản và chứng khoán của tổ chức phát hành là tổ chức kinh doanh bất động sản có doanh thu từ việc sở hữu và kinh doanh bất động sản tối thiểu là 65% tổng doanh thu tính trên báo cáo tài chính năm gần nhất.</w:t>
            </w:r>
            <w:bookmarkEnd w:id="67"/>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44. </w:t>
            </w:r>
            <w:r w:rsidRPr="00FF3A28">
              <w:rPr>
                <w:rFonts w:asciiTheme="majorHAnsi" w:hAnsiTheme="majorHAnsi" w:cstheme="majorHAnsi"/>
                <w:i/>
                <w:iCs/>
                <w:lang w:val="nl-NL"/>
              </w:rPr>
              <w:t>Thông tin nội bộ</w:t>
            </w:r>
            <w:r w:rsidRPr="00FF3A28">
              <w:rPr>
                <w:rFonts w:asciiTheme="majorHAnsi" w:hAnsiTheme="majorHAnsi" w:cstheme="majorHAnsi"/>
                <w:i/>
                <w:lang w:val="nl-NL"/>
              </w:rPr>
              <w:t> là thông tin liên quan đến công ty đại chúng, tổ chức niêm yết, tổ chức đăng ký giao dịch, quỹ đại chúng, công ty đầu tư chứng khoán đại chúng chưa được công bố mà nếu được công bố có thể ảnh hưởng lớn đến giá chứng khoán của tổ chức này.</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68" w:name="khoan_45_4"/>
            <w:r w:rsidRPr="00FF3A28">
              <w:rPr>
                <w:rFonts w:asciiTheme="majorHAnsi" w:hAnsiTheme="majorHAnsi" w:cstheme="majorHAnsi"/>
                <w:i/>
                <w:lang w:val="nl-NL"/>
              </w:rPr>
              <w:t>45. </w:t>
            </w:r>
            <w:r w:rsidRPr="00FF3A28">
              <w:rPr>
                <w:rFonts w:asciiTheme="majorHAnsi" w:hAnsiTheme="majorHAnsi" w:cstheme="majorHAnsi"/>
                <w:i/>
                <w:iCs/>
                <w:lang w:val="nl-NL"/>
              </w:rPr>
              <w:t>Người nội bộ</w:t>
            </w:r>
            <w:r w:rsidRPr="00FF3A28">
              <w:rPr>
                <w:rFonts w:asciiTheme="majorHAnsi" w:hAnsiTheme="majorHAnsi" w:cstheme="majorHAnsi"/>
                <w:i/>
                <w:lang w:val="nl-NL"/>
              </w:rPr>
              <w:t> là người giữ vị trí quan trọng trong bộ máy quản trị, điều hành của doanh nghiệp, quỹ đại chúng, công ty đầu tư chứng khoán đại chúng, bao gồm:</w:t>
            </w:r>
            <w:bookmarkEnd w:id="68"/>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a) Người nội bộ của doanh nghiệp là Chủ tịch Hội đồng quản trị hoặc Chủ tịch Hội đồng thành viên hoặc Chủ tịch công ty, thành viên Hội đồng quản trị hoặc thành viên Hội đồng thành viên, người đại diện theo pháp luật, Tổng giám đốc (Giám đốc), Phó Tổng giám đốc (Phó Giám đốc), Giám đốc tài chính, Kế toán trưởng và các chức danh quản lý tương đương do Đại hội đồng cổ đông bầu hoặc Hội đồng quản trị hoặc Hội đồng thành viên hoặc Chủ tịch công ty bổ nhiệm; Trưởng Ban kiểm soát và thành viên Ban kiểm soát (Kiểm soát viên), thành viên Ban kiểm toán nội bộ; thư ký công ty, người phụ trách quản trị công ty, người được ủy quyền công bố thông tin;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b) Người nội bộ của quỹ đại chúng hoặc công ty đầu tư chứng khoán đại chúng là thành viên Ban đại diện quỹ đại chúng, thành viên Hội đồng quản trị công ty đầu tư chứng khoán đại chúng, người điều hành quỹ đại chúng, người điều hành công ty đầu tư chứng khoán đại chúng, người nội bộ của công ty quản lý quỹ đầu tư chứng khoán.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69" w:name="khoan_46_4"/>
            <w:r w:rsidRPr="00FF3A28">
              <w:rPr>
                <w:rFonts w:asciiTheme="majorHAnsi" w:hAnsiTheme="majorHAnsi" w:cstheme="majorHAnsi"/>
                <w:i/>
                <w:lang w:val="nl-NL"/>
              </w:rPr>
              <w:t>46. </w:t>
            </w:r>
            <w:r w:rsidRPr="00FF3A28">
              <w:rPr>
                <w:rFonts w:asciiTheme="majorHAnsi" w:hAnsiTheme="majorHAnsi" w:cstheme="majorHAnsi"/>
                <w:i/>
                <w:iCs/>
                <w:lang w:val="nl-NL"/>
              </w:rPr>
              <w:t>Người có liên quan</w:t>
            </w:r>
            <w:r w:rsidRPr="00FF3A28">
              <w:rPr>
                <w:rFonts w:asciiTheme="majorHAnsi" w:hAnsiTheme="majorHAnsi" w:cstheme="majorHAnsi"/>
                <w:i/>
                <w:lang w:val="nl-NL"/>
              </w:rPr>
              <w:t> là cá nhân hoặc tổ chức có quan hệ với nhau trong các trường hợp sau đây:</w:t>
            </w:r>
            <w:bookmarkEnd w:id="69"/>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a) Doanh nghiệp và người nội bộ của doanh nghiệp đó; quỹ đại chúng, công ty đầu tư chứng khoán đại chúng và người nội bộ của quỹ đại chúng hoặc công ty đầu tư chứng khoán đại chúng đó;</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b) Doanh nghiệp và tổ chức, cá nhân sở hữu trên 10% số cổ phiếu có quyền biểu quyết hoặc vốn góp của doanh nghiệp đó;</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c) Tổ chức, cá nhân mà trong mối quan hệ với tổ chức, cá nhân khác trực tiếp, gián tiếp kiểm soát hoặc bị kiểm soát bởi tổ chức, cá nhân đó hoặc cùng với tổ chức, cá nhân đó chịu chung một sự kiểm soát;</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d) Cá nhân và bố đẻ, mẹ đẻ, bố nuôi, mẹ nuôi, bố chồng, mẹ chồng, bố vợ, mẹ vợ, vợ, chồng, con đẻ, con nuôi, con dâu, con rể, anh ruột, chị ruột, em ruột, anh rể, em rể, chị dâu, em dâu của cá nhân đó;</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đ) Công ty quản lý quỹ đầu tư chứng khoán và các quỹ đầu tư chứng khoán, công ty đầu tư chứng khoán do công ty quản lý quỹ đầu tư chứng khoán đó quản lý;</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e) Quan hệ hợp đồng trong đó một tổ chức, cá nhân là đại diện cho tổ chức, cá nhân kia;</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g) Tổ chức, cá nhân khác là người có liên quan theo quy định của </w:t>
            </w:r>
            <w:bookmarkStart w:id="70" w:name="tvpllink_lglqehkbau"/>
            <w:r w:rsidR="00A8028F" w:rsidRPr="00AC3E40">
              <w:rPr>
                <w:rFonts w:asciiTheme="majorHAnsi" w:hAnsiTheme="majorHAnsi" w:cstheme="majorHAnsi"/>
                <w:i/>
              </w:rPr>
              <w:fldChar w:fldCharType="begin"/>
            </w:r>
            <w:r w:rsidRPr="00FF3A28">
              <w:rPr>
                <w:rFonts w:asciiTheme="majorHAnsi" w:hAnsiTheme="majorHAnsi" w:cstheme="majorHAnsi"/>
                <w:i/>
                <w:lang w:val="nl-NL"/>
              </w:rPr>
              <w:instrText xml:space="preserve"> HYPERLINK "https://thuvienphapluat.vn/van-ban/Doanh-nghiep/Luat-Doanh-nghiep-2014-259730.aspx" \t "_blank" </w:instrText>
            </w:r>
            <w:r w:rsidR="00A8028F" w:rsidRPr="00AC3E40">
              <w:rPr>
                <w:rFonts w:asciiTheme="majorHAnsi" w:hAnsiTheme="majorHAnsi" w:cstheme="majorHAnsi"/>
                <w:i/>
              </w:rPr>
              <w:fldChar w:fldCharType="separate"/>
            </w:r>
            <w:r w:rsidRPr="00FF3A28">
              <w:rPr>
                <w:rStyle w:val="Hyperlink"/>
                <w:rFonts w:asciiTheme="majorHAnsi" w:hAnsiTheme="majorHAnsi" w:cstheme="majorHAnsi"/>
                <w:i/>
                <w:color w:val="auto"/>
                <w:u w:val="none"/>
                <w:lang w:val="nl-NL"/>
              </w:rPr>
              <w:t>Luật Doanh nghiệp</w:t>
            </w:r>
            <w:r w:rsidR="00A8028F" w:rsidRPr="00AC3E40">
              <w:rPr>
                <w:rFonts w:asciiTheme="majorHAnsi" w:hAnsiTheme="majorHAnsi" w:cstheme="majorHAnsi"/>
                <w:i/>
              </w:rPr>
              <w:fldChar w:fldCharType="end"/>
            </w:r>
            <w:bookmarkEnd w:id="70"/>
            <w:r w:rsidRPr="00FF3A28">
              <w:rPr>
                <w:rFonts w:asciiTheme="majorHAnsi" w:hAnsiTheme="majorHAnsi" w:cstheme="majorHAnsi"/>
                <w:i/>
                <w:lang w:val="nl-NL"/>
              </w:rPr>
              <w:t>.</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47. </w:t>
            </w:r>
            <w:r w:rsidRPr="00FF3A28">
              <w:rPr>
                <w:rFonts w:asciiTheme="majorHAnsi" w:hAnsiTheme="majorHAnsi" w:cstheme="majorHAnsi"/>
                <w:i/>
                <w:iCs/>
                <w:lang w:val="nl-NL"/>
              </w:rPr>
              <w:t>Người hành nghề chứng khoán</w:t>
            </w:r>
            <w:r w:rsidRPr="00FF3A28">
              <w:rPr>
                <w:rFonts w:asciiTheme="majorHAnsi" w:hAnsiTheme="majorHAnsi" w:cstheme="majorHAnsi"/>
                <w:i/>
                <w:lang w:val="nl-NL"/>
              </w:rPr>
              <w:t> là người được Ủy ban Chứng khoán Nhà nước cấp chứng chỉ hành nghề chứng khoán và làm việc tại công ty chứng khoán, công ty quản lý quỹ đầu tư chứng khoán, chi nhánh công ty chứng khoán nước ngoài tại Việt Nam và chi nhánh công ty quản lý quỹ nước ngoài tại Việt Nam (sau đây gọi là chi nhánh công ty chứng khoán và công ty quản lý quỹ nước ngoài tại Việt Nam), công ty đầu tư chứng khoán.</w:t>
            </w:r>
          </w:p>
          <w:p w:rsidR="00A9332F" w:rsidRPr="00FF3A28" w:rsidRDefault="00A9332F" w:rsidP="00363D98">
            <w:pPr>
              <w:pStyle w:val="NormalWeb"/>
              <w:shd w:val="clear" w:color="auto" w:fill="FFFFFF"/>
              <w:spacing w:before="60" w:beforeAutospacing="0" w:after="60" w:afterAutospacing="0"/>
              <w:jc w:val="both"/>
              <w:rPr>
                <w:rFonts w:asciiTheme="majorHAnsi" w:hAnsiTheme="majorHAnsi" w:cstheme="majorHAnsi"/>
                <w:i/>
                <w:lang w:val="nl-NL"/>
              </w:rPr>
            </w:pPr>
            <w:r w:rsidRPr="00FF3A28">
              <w:rPr>
                <w:rFonts w:asciiTheme="majorHAnsi" w:hAnsiTheme="majorHAnsi" w:cstheme="majorHAnsi"/>
                <w:i/>
                <w:lang w:val="nl-NL"/>
              </w:rPr>
              <w:t>48. </w:t>
            </w:r>
            <w:r w:rsidRPr="00FF3A28">
              <w:rPr>
                <w:rFonts w:asciiTheme="majorHAnsi" w:hAnsiTheme="majorHAnsi" w:cstheme="majorHAnsi"/>
                <w:i/>
                <w:iCs/>
                <w:lang w:val="nl-NL"/>
              </w:rPr>
              <w:t>Tổ chức niêm yết, tổ chức đăng ký giao dịch</w:t>
            </w:r>
            <w:r w:rsidRPr="00FF3A28">
              <w:rPr>
                <w:rFonts w:asciiTheme="majorHAnsi" w:hAnsiTheme="majorHAnsi" w:cstheme="majorHAnsi"/>
                <w:i/>
                <w:lang w:val="nl-NL"/>
              </w:rPr>
              <w:t> là tổ chức có chứng khoán phát hành được niêm yết hoặc đăng ký giao dịch trên hệ thống giao dịch chứng khoán.</w:t>
            </w:r>
          </w:p>
        </w:tc>
        <w:tc>
          <w:tcPr>
            <w:tcW w:w="2284" w:type="dxa"/>
          </w:tcPr>
          <w:p w:rsidR="00A9332F" w:rsidRPr="00AC3E40" w:rsidRDefault="00BA173C"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Các thuật ngữ giải thích để làm rõ nội hàm, khái niệm và để áp dụng trong Luật này.</w:t>
            </w:r>
          </w:p>
          <w:p w:rsidR="000B2DDF" w:rsidRPr="00AC3E40" w:rsidRDefault="000B2DDF" w:rsidP="00363D98">
            <w:pPr>
              <w:spacing w:before="60" w:after="60"/>
              <w:jc w:val="both"/>
              <w:rPr>
                <w:rFonts w:ascii="Times New Roman" w:hAnsi="Times New Roman" w:cs="Times New Roman"/>
                <w:sz w:val="24"/>
                <w:szCs w:val="24"/>
                <w:lang w:val="nl-NL"/>
              </w:rPr>
            </w:pPr>
            <w:r w:rsidRPr="00AC3E40">
              <w:rPr>
                <w:rFonts w:ascii="Times New Roman" w:eastAsia="Times New Roman" w:hAnsi="Times New Roman" w:cs="Times New Roman"/>
                <w:sz w:val="24"/>
                <w:szCs w:val="24"/>
                <w:lang w:val="nl-NL"/>
              </w:rPr>
              <w:t>“Phê duyệt chủ trương” theo quy định của Luật này</w:t>
            </w:r>
            <w:r w:rsidR="00FB7BD2" w:rsidRPr="00AC3E40">
              <w:rPr>
                <w:rFonts w:ascii="Times New Roman" w:eastAsia="Times New Roman" w:hAnsi="Times New Roman" w:cs="Times New Roman"/>
                <w:sz w:val="24"/>
                <w:szCs w:val="24"/>
                <w:lang w:val="nl-NL"/>
              </w:rPr>
              <w:t xml:space="preserve"> của đại diện chủ sở hữu nhà nước</w:t>
            </w:r>
            <w:r w:rsidRPr="00AC3E40">
              <w:rPr>
                <w:rFonts w:ascii="Times New Roman" w:eastAsia="Times New Roman" w:hAnsi="Times New Roman" w:cs="Times New Roman"/>
                <w:sz w:val="24"/>
                <w:szCs w:val="24"/>
                <w:lang w:val="nl-NL"/>
              </w:rPr>
              <w:t xml:space="preserve"> khác với “chấp thuận chủ trương” </w:t>
            </w:r>
            <w:r w:rsidR="00FB7BD2" w:rsidRPr="00AC3E40">
              <w:rPr>
                <w:rFonts w:ascii="Times New Roman" w:eastAsia="Times New Roman" w:hAnsi="Times New Roman" w:cs="Times New Roman"/>
                <w:sz w:val="24"/>
                <w:szCs w:val="24"/>
                <w:lang w:val="nl-NL"/>
              </w:rPr>
              <w:t xml:space="preserve">của cơ quan quản lý nhà nước </w:t>
            </w:r>
            <w:r w:rsidRPr="00AC3E40">
              <w:rPr>
                <w:rFonts w:ascii="Times New Roman" w:eastAsia="Times New Roman" w:hAnsi="Times New Roman" w:cs="Times New Roman"/>
                <w:sz w:val="24"/>
                <w:szCs w:val="24"/>
                <w:lang w:val="nl-NL"/>
              </w:rPr>
              <w:t>theo quy định của pháp luật về đầu tư.</w:t>
            </w:r>
          </w:p>
        </w:tc>
      </w:tr>
      <w:tr w:rsidR="00323D0C" w:rsidRPr="00FF3A28" w:rsidTr="00A467B4">
        <w:tc>
          <w:tcPr>
            <w:tcW w:w="558" w:type="dxa"/>
          </w:tcPr>
          <w:p w:rsidR="00323D0C" w:rsidRPr="00AC3E40" w:rsidRDefault="00323D0C"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323D0C" w:rsidRPr="00AC3E40" w:rsidRDefault="00323D0C" w:rsidP="00363D98">
            <w:pPr>
              <w:spacing w:before="60" w:after="60"/>
              <w:jc w:val="both"/>
              <w:rPr>
                <w:rFonts w:ascii="Times New Roman" w:hAnsi="Times New Roman" w:cs="Times New Roman"/>
                <w:bCs/>
                <w:sz w:val="24"/>
                <w:szCs w:val="24"/>
              </w:rPr>
            </w:pPr>
            <w:r w:rsidRPr="00AC3E40">
              <w:rPr>
                <w:rFonts w:ascii="Times New Roman" w:hAnsi="Times New Roman" w:cs="Times New Roman"/>
                <w:b/>
                <w:bCs/>
                <w:sz w:val="24"/>
                <w:szCs w:val="24"/>
              </w:rPr>
              <w:t>Những quy định chung</w:t>
            </w:r>
            <w:r w:rsidRPr="00AC3E40">
              <w:rPr>
                <w:rFonts w:ascii="Times New Roman" w:hAnsi="Times New Roman" w:cs="Times New Roman"/>
                <w:bCs/>
                <w:sz w:val="24"/>
                <w:szCs w:val="24"/>
              </w:rPr>
              <w:t xml:space="preserve"> </w:t>
            </w:r>
          </w:p>
        </w:tc>
        <w:tc>
          <w:tcPr>
            <w:tcW w:w="4303" w:type="dxa"/>
          </w:tcPr>
          <w:p w:rsidR="003866A5" w:rsidRPr="00714918" w:rsidRDefault="003866A5" w:rsidP="00714918">
            <w:pPr>
              <w:pStyle w:val="Heading1"/>
              <w:spacing w:before="60" w:after="60"/>
              <w:jc w:val="both"/>
              <w:outlineLvl w:val="0"/>
              <w:rPr>
                <w:rFonts w:asciiTheme="majorHAnsi" w:hAnsiTheme="majorHAnsi" w:cstheme="majorHAnsi"/>
              </w:rPr>
            </w:pPr>
            <w:bookmarkStart w:id="71" w:name="_Toc136360172"/>
            <w:bookmarkStart w:id="72" w:name="_Toc147241709"/>
            <w:bookmarkStart w:id="73" w:name="_Toc167551549"/>
            <w:r w:rsidRPr="00714918">
              <w:rPr>
                <w:rFonts w:asciiTheme="majorHAnsi" w:hAnsiTheme="majorHAnsi" w:cstheme="majorHAnsi"/>
                <w:bCs/>
              </w:rPr>
              <w:t>Điều 5. Nguyên tắc quản lý và đầu tư vốn nhà nước tại doanh nghiệp</w:t>
            </w:r>
            <w:bookmarkEnd w:id="71"/>
            <w:bookmarkEnd w:id="72"/>
            <w:bookmarkEnd w:id="73"/>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1. Tuân thủ quy định của pháp luật về quản lý và đầu tư vốn nhà nước tại doanh nghiệp.</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2. Đảm bảo doanh nghiệp có vốn nhà nước đầu tư hoạt động theo cơ chế thị trường; chịu trách nhiệm toàn diện về hoạt động sản xuất, kinh doanh, cạnh tranh bình đẳng; công bố, công khai thông tin và giải trình theo quy định; lấy mục tiêu, nhiệm vụ và hiệu quả đầu tư vốn làm tiêu chí đánh giá chủ yếu.</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3. Nhà nước thực hiện quyền, nghĩa vụ của chủ sở hữu theo phần vốn đầu tư tại doanh nghiệp thông qua cơ quan đại diện chủ sở hữu vốn và người đại diện chủ sở hữu vốn; không thực hiện quản lý trực tiếp pháp nhân doanh nghiệp và bình đẳng với các nhà đầu tư khác; vốn nhà nước sau khi đã đầu tư tại doanh nghiệp được xác định là tài sản, vốn của pháp nhân doanh nghiệp.</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4. Tách bạch, phân định rõ chức năng, nhiệm vụ của cơ quan quản lý nhà nước với cơ quan đại diện chủ sở hữu vốn và hoạt động quản trị sản xuất, kinh doanh của doanh nghiệp; phân công rõ, phân cấp mạnh việc thực hiện quyền và nghĩa vụ của chủ sở hữu vốn cho cơ quan đại diện chủ sở hữu vốn và lãnh đạo doanh nghiệp; không can thiệp hành chính vào hoạt động sản xuất, kinh doanh và quản trị của doanh nghiệp; không làm hạn chế quyền của doanh nghiệp.</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5. </w:t>
            </w:r>
            <w:r w:rsidRPr="00714918">
              <w:rPr>
                <w:rFonts w:asciiTheme="majorHAnsi" w:hAnsiTheme="majorHAnsi" w:cstheme="majorHAnsi"/>
                <w:sz w:val="24"/>
                <w:szCs w:val="24"/>
                <w:lang w:val="nl-NL"/>
              </w:rPr>
              <w:t xml:space="preserve">Thống nhất quản lý, theo dõi </w:t>
            </w:r>
            <w:r w:rsidRPr="00714918">
              <w:rPr>
                <w:rFonts w:asciiTheme="majorHAnsi" w:eastAsia="Times New Roman" w:hAnsiTheme="majorHAnsi" w:cstheme="majorHAnsi"/>
                <w:sz w:val="24"/>
                <w:szCs w:val="24"/>
                <w:lang w:val="nl-NL"/>
              </w:rPr>
              <w:t>vốn nhà nước đầu tư tại doanh nghiệp</w:t>
            </w:r>
            <w:r w:rsidRPr="00714918">
              <w:rPr>
                <w:rFonts w:asciiTheme="majorHAnsi" w:hAnsiTheme="majorHAnsi" w:cstheme="majorHAnsi"/>
                <w:sz w:val="24"/>
                <w:szCs w:val="24"/>
                <w:lang w:val="nl-NL"/>
              </w:rPr>
              <w:t xml:space="preserve"> thông qua cơ quan đại diện chủ sở hữu vốn; </w:t>
            </w:r>
            <w:r w:rsidRPr="00714918">
              <w:rPr>
                <w:rFonts w:asciiTheme="majorHAnsi" w:eastAsia="Times New Roman" w:hAnsiTheme="majorHAnsi" w:cstheme="majorHAnsi"/>
                <w:sz w:val="24"/>
                <w:szCs w:val="24"/>
                <w:lang w:val="nl-NL"/>
              </w:rPr>
              <w:t>cơ quan đại diện chủ sở hữu vốn chịu trách nhiệm quản lý, theo dõi vốn nhà nước đầu tư tại doanh nghiệp có vốn nhà nước đầu tư; doanh nghiệp có vốn nhà nước đầu tư chịu trách nhiệm quản lý vốn, hoạt động đầu tư kinh doanh, báo cáo và thực hiện kết luận giám sát, kiểm tra, thanh tra của các cơ quan có thẩm quyền theo quy định.</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6. Sắp xếp, cơ cấu lại vốn nhà nước đầu tư tại doanh nghiệp được thực hiện thường xuyên, linh hoạt, kịp thời và phù hợp với định hướng của Nhà nước, phù hợp cơ chế thị trường theo hình thức, phương thức, giải pháp thực hiện và lộ trình hợp lý. </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7. Việc </w:t>
            </w:r>
            <w:r w:rsidRPr="00714918">
              <w:rPr>
                <w:rFonts w:asciiTheme="majorHAnsi" w:hAnsiTheme="majorHAnsi" w:cstheme="majorHAnsi"/>
                <w:color w:val="000000"/>
                <w:sz w:val="24"/>
                <w:szCs w:val="24"/>
                <w:lang w:val="nl-NL"/>
              </w:rPr>
              <w:t>đánh giá đối với doanh nghiệp có vốn nhà nước đầu tư, người đại diện chủ sở hữu vốn và kiểm soát viên thực hiện theo mục tiêu, hiệu quả tổng thể, kết quả thực hiện nhiệm vụ kế hoạch được giao, tuân thủ pháp luật và chế độ báo cáo; đảm bảo thận trọng, khách quan, công khai, minh bạch; có loại trừ thực hiện nhiệm vụ chính trị được giao và tác động của yếu tố khách quan</w:t>
            </w:r>
            <w:r w:rsidRPr="00714918">
              <w:rPr>
                <w:rFonts w:asciiTheme="majorHAnsi" w:eastAsia="Times New Roman" w:hAnsiTheme="majorHAnsi" w:cstheme="majorHAnsi"/>
                <w:sz w:val="24"/>
                <w:szCs w:val="24"/>
                <w:lang w:val="nl-NL"/>
              </w:rPr>
              <w:t xml:space="preserve">; thực hiện công khai, minh bạch hoạt động của doanh nghiệp có vốn nhà nước đầu tư gắn với nâng cao hiệu lực, hiệu quả quản lý, giám sát, kiểm tra, kiểm soát và trách nhiệm giải trình đối với hoạt động của doanh nghiệp. </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8. Phù hợp với điều ước quốc tế mà Cộng hòa xã hội chủ nghĩa Việt Nam là thành viên, thỏa thuận quốc tế giữa bên Việt Nam với bên nước ngoài.</w:t>
            </w:r>
          </w:p>
          <w:p w:rsidR="00323D0C" w:rsidRPr="00714918" w:rsidRDefault="00323D0C" w:rsidP="00714918">
            <w:pPr>
              <w:shd w:val="clear" w:color="auto" w:fill="FFFFFF"/>
              <w:spacing w:before="60" w:after="60"/>
              <w:jc w:val="both"/>
              <w:rPr>
                <w:rFonts w:asciiTheme="majorHAnsi" w:eastAsia="Times New Roman" w:hAnsiTheme="majorHAnsi" w:cstheme="majorHAnsi"/>
                <w:sz w:val="24"/>
                <w:szCs w:val="24"/>
                <w:lang w:val="nl-NL"/>
              </w:rPr>
            </w:pPr>
          </w:p>
        </w:tc>
        <w:tc>
          <w:tcPr>
            <w:tcW w:w="7513" w:type="dxa"/>
          </w:tcPr>
          <w:p w:rsidR="00323D0C" w:rsidRPr="00AC3E40" w:rsidRDefault="00323D0C" w:rsidP="00363D98">
            <w:pPr>
              <w:spacing w:before="60" w:after="60"/>
              <w:jc w:val="both"/>
              <w:rPr>
                <w:rFonts w:asciiTheme="majorHAnsi" w:hAnsiTheme="majorHAnsi" w:cstheme="majorHAnsi"/>
                <w:sz w:val="24"/>
                <w:szCs w:val="24"/>
                <w:lang w:val="nl-NL"/>
              </w:rPr>
            </w:pPr>
            <w:r w:rsidRPr="00AC3E40">
              <w:rPr>
                <w:rFonts w:asciiTheme="majorHAnsi" w:hAnsiTheme="majorHAnsi" w:cstheme="majorHAnsi"/>
                <w:sz w:val="24"/>
                <w:szCs w:val="24"/>
                <w:lang w:val="nl-NL"/>
              </w:rPr>
              <w:t xml:space="preserve">- </w:t>
            </w:r>
            <w:r w:rsidRPr="00AC3E40">
              <w:rPr>
                <w:rFonts w:asciiTheme="majorHAnsi" w:hAnsiTheme="majorHAnsi" w:cstheme="majorHAnsi"/>
                <w:b/>
                <w:sz w:val="24"/>
                <w:szCs w:val="24"/>
                <w:lang w:val="nl-NL"/>
              </w:rPr>
              <w:t xml:space="preserve">Luật Chứng khoán số </w:t>
            </w:r>
            <w:r w:rsidRPr="00AC3E40">
              <w:rPr>
                <w:rFonts w:asciiTheme="majorHAnsi" w:hAnsiTheme="majorHAnsi" w:cstheme="majorHAnsi"/>
                <w:b/>
                <w:sz w:val="24"/>
                <w:szCs w:val="24"/>
                <w:shd w:val="clear" w:color="auto" w:fill="FFFFFF"/>
                <w:lang w:val="nl-NL"/>
              </w:rPr>
              <w:t>54/2019/QH14</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74" w:name="dieu_5"/>
            <w:r w:rsidRPr="00AC3E40">
              <w:rPr>
                <w:rFonts w:asciiTheme="majorHAnsi" w:hAnsiTheme="majorHAnsi" w:cstheme="majorHAnsi"/>
                <w:b/>
                <w:bCs/>
                <w:i/>
                <w:lang w:val="nl-NL"/>
              </w:rPr>
              <w:t>Điều 5. Nguyên tắc hoạt động về chứng khoán và thị trường chứng khoán</w:t>
            </w:r>
            <w:bookmarkEnd w:id="74"/>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Tôn trọng quyền sở hữu, quyền khác đối với tài sản trong hoạt động về chứng khoán và thị trường chứng khoán; quyền tự do giao dịch, đầu tư, kinh doanh và cung cấp dịch vụ về chứng khoán của tổ chức, cá nhân.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Công bằng, công khai, minh bạch.</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Bảo vệ quyền và lợi ích hợp pháp của nhà đầu tư.</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Tự chịu trách nhiệm về rủi ro.</w:t>
            </w:r>
          </w:p>
          <w:p w:rsidR="00E16E28" w:rsidRPr="00AC3E40" w:rsidRDefault="00E16E28" w:rsidP="00363D98">
            <w:pPr>
              <w:pStyle w:val="NormalWeb"/>
              <w:shd w:val="clear" w:color="auto" w:fill="FFFFFF"/>
              <w:spacing w:before="60" w:beforeAutospacing="0" w:after="60" w:afterAutospacing="0"/>
              <w:jc w:val="both"/>
              <w:rPr>
                <w:rFonts w:asciiTheme="majorHAnsi" w:hAnsiTheme="majorHAnsi" w:cstheme="majorHAnsi"/>
                <w:b/>
                <w:bCs/>
                <w:iCs/>
                <w:lang w:val="nl-NL"/>
              </w:rPr>
            </w:pPr>
            <w:r w:rsidRPr="00AC3E40">
              <w:rPr>
                <w:rFonts w:asciiTheme="majorHAnsi" w:hAnsiTheme="majorHAnsi" w:cstheme="majorHAnsi"/>
                <w:b/>
                <w:bCs/>
                <w:iCs/>
                <w:lang w:val="nl-NL"/>
              </w:rPr>
              <w:t xml:space="preserve">- Luật Cạnh tranh số </w:t>
            </w:r>
            <w:r w:rsidR="000A5826" w:rsidRPr="00AC3E40">
              <w:rPr>
                <w:rFonts w:asciiTheme="majorHAnsi" w:hAnsiTheme="majorHAnsi" w:cstheme="majorHAnsi"/>
                <w:b/>
                <w:bCs/>
                <w:iCs/>
                <w:lang w:val="nl-NL"/>
              </w:rPr>
              <w:t>23/2018/QH14</w:t>
            </w:r>
          </w:p>
          <w:p w:rsidR="00E16E28" w:rsidRPr="00AC3E40" w:rsidRDefault="00E16E28"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5. Quyền và nguyên tắc cạnh tranh trong kinh doanh</w:t>
            </w:r>
          </w:p>
          <w:p w:rsidR="00E16E28" w:rsidRPr="00AC3E40" w:rsidRDefault="00E16E28"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Doanh nghiệp có quyền tự do cạnh tranh theo quy định của pháp luật. Nhà nước bảo đảm quyền cạnh tranh hợp pháp trong kinh doanh.</w:t>
            </w:r>
          </w:p>
          <w:p w:rsidR="00E16E28" w:rsidRPr="00AC3E40" w:rsidRDefault="00E16E28"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Hoạt động cạnh tranh được thực hiện theo nguyên tắc trung thực, công bằng và lành mạnh, không xâm phạm đến lợi ích của Nhà nước, lợi ích công cộng, quyền và lợi ích hợp pháp của doanh nghiệp, của người tiêu dùng.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Luật Tổ chức Chính phủ số 76/2015/QH13</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5. Nguyên tắc tổ chức và hoạt động của Chính phủ</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Tuân thủ </w:t>
            </w:r>
            <w:hyperlink r:id="rId8" w:tgtFrame="_blank" w:history="1">
              <w:r w:rsidRPr="00AC3E40">
                <w:rPr>
                  <w:rStyle w:val="Hyperlink"/>
                  <w:rFonts w:asciiTheme="majorHAnsi" w:hAnsiTheme="majorHAnsi" w:cstheme="majorHAnsi"/>
                  <w:i/>
                  <w:color w:val="auto"/>
                  <w:u w:val="none"/>
                  <w:lang w:val="nl-NL"/>
                </w:rPr>
                <w:t>Hiến pháp</w:t>
              </w:r>
            </w:hyperlink>
            <w:r w:rsidRPr="00AC3E40">
              <w:rPr>
                <w:rFonts w:asciiTheme="majorHAnsi" w:hAnsiTheme="majorHAnsi" w:cstheme="majorHAnsi"/>
                <w:i/>
                <w:lang w:val="nl-NL"/>
              </w:rPr>
              <w:t> và pháp luật, quản lý xã hội bằng </w:t>
            </w:r>
            <w:bookmarkStart w:id="75" w:name="tvpllink_khhhnejlqt_2"/>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"https://thuvienphapluat.vn/van-ban/Bo-may-hanh-chinh/Hien-phap-nam-2013-215627.aspx"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Hiến pháp</w:t>
            </w:r>
            <w:r w:rsidR="00A8028F" w:rsidRPr="00AC3E40">
              <w:rPr>
                <w:rFonts w:asciiTheme="majorHAnsi" w:hAnsiTheme="majorHAnsi" w:cstheme="majorHAnsi"/>
                <w:i/>
              </w:rPr>
              <w:fldChar w:fldCharType="end"/>
            </w:r>
            <w:bookmarkEnd w:id="75"/>
            <w:r w:rsidRPr="00AC3E40">
              <w:rPr>
                <w:rFonts w:asciiTheme="majorHAnsi" w:hAnsiTheme="majorHAnsi" w:cstheme="majorHAnsi"/>
                <w:i/>
                <w:lang w:val="nl-NL"/>
              </w:rPr>
              <w:t> và pháp luật, thực hiện nguyên tắc tập trung dân chủ; bảo đảm bình đẳng giới.</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Phân định rõ nhiệm vụ, quyền hạn, trách nhiệm giữa Chính phủ, Thủ tướng Chính phủ với Bộ trưởng, Thủ trưởng cơ quan ngang bộ và chức năng, phạm vi quản lý giữa các bộ, cơ quan ngang bộ; đề cao trách nhiệm cá nhân của người đứng đầu.</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Tổ chức bộ máy hành chính tinh gọn, năng động, hiệu lực, hiệu quả; bảo đảm nguyên tắc cơ quan cấp dưới phục tùng sự lãnh đạo, chỉ đạo và chấp hành nghiêm chỉnh các quyết định của cơ quan cấp trên.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Phân cấp, phân quyền hợp lý giữa Chính phủ với chính quyền địa phương, bảo đảm quyền quản lý thống nhất của Chính phủ và phát huy tính chủ động, sáng tạo, tự chịu trách nhiệm của chính quyền địa phương.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Minh bạch, hiện đại hóa hoạt động của Chính phủ, các bộ, cơ quan ngang bộ, cơ quan hành chính nhà nước các cấp; bảo đảm thực hiện một nền hành chính thống nhất, thông suốt, liên tục, dân chủ, hiện đại, phục vụ Nhân dân, chịu sự kiểm tra, giám sát của Nhân dân.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Luật Ban hành văn bản quy phạm pháp luật số </w:t>
            </w:r>
            <w:r w:rsidRPr="00AC3E40">
              <w:rPr>
                <w:rFonts w:asciiTheme="majorHAnsi" w:hAnsiTheme="majorHAnsi" w:cstheme="majorHAnsi"/>
                <w:b/>
                <w:shd w:val="clear" w:color="auto" w:fill="FFFFFF"/>
                <w:lang w:val="nl-NL"/>
              </w:rPr>
              <w:t>80/2015/QH13</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5. Nguyên tắc xây dựng, ban hành văn bản quy phạm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Bảo đảm tính hợp hiến, tính hợp pháp và tính thống nhất của văn bản quy phạm pháp luật trong hệ thống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Tuân thủ đúng thẩm quyền, hình thức, trình tự, thủ tục xây dựng, ban hành văn bản quy phạm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Bảo đảm tính minh bạch trong quy định của văn bản quy phạm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Bảo đảm tính khả thi, tiết kiệm, hiệu quả, kịp thời, dễ tiếp cận, dễ thực hiện của văn bản quy phạm pháp luật; bảo đảm lồng ghép vấn đề bình đẳng giới trong văn bản quy phạm pháp luật; bảo đảm yêu cầu cải cách thủ tục hành chính.</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Bảo đảm yêu cầu về quốc phòng, an ninh, bảo vệ môi trường, không làm cản trở việc thực hiện các điều ước quốc tế mà Cộng hòa xã hội chủ nghĩa Việt Nam là thành viên.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Bảo đảm công khai, dân chủ trong việc tiếp nhận, phản hồi ý kiến, kiến nghị của cá nhân, cơ quan, tổ chức trong quá trình xây dựng, ban hành văn bản quy phạm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Bộ Luật Dân sự số </w:t>
            </w:r>
            <w:r w:rsidRPr="00AC3E40">
              <w:rPr>
                <w:rFonts w:asciiTheme="majorHAnsi" w:hAnsiTheme="majorHAnsi" w:cstheme="majorHAnsi"/>
                <w:b/>
                <w:shd w:val="clear" w:color="auto" w:fill="FFFFFF"/>
                <w:lang w:val="nl-NL"/>
              </w:rPr>
              <w:t>91/2015/QH13</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3. Các nguyên tắc cơ bản của pháp luật dân sự</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Mọi cá nhân, pháp nhân đều bình đẳng, không được lấy bất kỳ lý do nào để phân biệt đối xử; được pháp luật bảo hộ như nhau về các quyền nhân thân và tài sản.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Cá nhân, pháp nhân xác lập, thực hiện, chấm dứt quyền, nghĩa vụ dân sự của mình trên cơ sở tự do, tự nguyện cam kết, thỏa thuận. Mọi cam kết, thỏa thuận không vi phạm điều cấm của luật, không trái đạo đức xã hội có hiệu lực thực hiện đối với các bên và phải được chủ thể khác tôn trọng.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Cá nhân, pháp nhân phải xác lập, thực hiện, chấm dứt quyền, nghĩa vụ dân sự của mình một cách thiện chí, trung thực.</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Việc xác lập, thực hiện, chấm dứt quyền, nghĩa vụ dân sự không được xâm phạm đến lợi ích quốc gia, dân tộc, lợi ích công cộng, quyền và lợi ích hợp pháp của người khác.</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Cá nhân, pháp nhân phải tự chịu trách nhiệm về việc không thực hiện hoặc thực hiện không đúng nghĩa vụ dân sự.</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iCs/>
                <w:shd w:val="clear" w:color="auto" w:fill="FFFFFF"/>
                <w:lang w:val="nl-NL"/>
              </w:rPr>
              <w:t xml:space="preserve">- Luật Đầu tư theo phương thức đối tác công tư số </w:t>
            </w:r>
            <w:r w:rsidRPr="00AC3E40">
              <w:rPr>
                <w:rFonts w:asciiTheme="majorHAnsi" w:hAnsiTheme="majorHAnsi" w:cstheme="majorHAnsi"/>
                <w:b/>
                <w:shd w:val="clear" w:color="auto" w:fill="FFFFFF"/>
                <w:lang w:val="nl-NL"/>
              </w:rPr>
              <w:t>64/2020/QH14</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76" w:name="dieu_7"/>
            <w:r w:rsidRPr="00AC3E40">
              <w:rPr>
                <w:rFonts w:asciiTheme="majorHAnsi" w:hAnsiTheme="majorHAnsi" w:cstheme="majorHAnsi"/>
                <w:b/>
                <w:bCs/>
                <w:i/>
                <w:lang w:val="nl-NL"/>
              </w:rPr>
              <w:t>Điều 7. Nguyên tắc quản lý đầu tư theo phương thức PPP</w:t>
            </w:r>
            <w:bookmarkEnd w:id="76"/>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Phù hợp với chiến lược, kế hoạch phát triển kinh tế - xã hội của quốc gia và quy hoạch có liên quan theo quy định của pháp luật về quy hoạch.</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Bảo đảm quản lý, sử dụng hiệu quả các nguồn lực của Nhà nước trong dự án PPP.</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Việc thực hiện hoạt động kiểm tra, thanh tra, kiểm toán nhà nước, giám sát dự án PPP phải bảo đảm không làm cản trở hoạt động đầu tư, kinh doanh bình thường của nhà đầu tư, doanh nghiệp dự án PPP.</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Bảo đảm đầu tư công khai, minh bạch, bình đẳng, bền vững và hiệu quả.</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Bảo đảm hài hòa lợi ích giữa Nhà nước, nhà đầu tư, người sử dụng và cộng đồng.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w:t>
            </w:r>
            <w:r w:rsidRPr="00AC3E40">
              <w:rPr>
                <w:rFonts w:asciiTheme="majorHAnsi" w:hAnsiTheme="majorHAnsi" w:cstheme="majorHAnsi"/>
                <w:b/>
                <w:iCs/>
                <w:shd w:val="clear" w:color="auto" w:fill="FFFFFF"/>
                <w:lang w:val="nl-NL"/>
              </w:rPr>
              <w:t xml:space="preserve">Luật Quản lý sử dụng tài sản công số </w:t>
            </w:r>
            <w:r w:rsidRPr="00AC3E40">
              <w:rPr>
                <w:rFonts w:asciiTheme="majorHAnsi" w:hAnsiTheme="majorHAnsi" w:cstheme="majorHAnsi"/>
                <w:b/>
                <w:shd w:val="clear" w:color="auto" w:fill="FFFFFF"/>
                <w:lang w:val="nl-NL"/>
              </w:rPr>
              <w:t>15/2017/QH14</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pl-PL"/>
              </w:rPr>
              <w:t>Điều 6. Nguyên tắc quản lý, sử dụng tài sản công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pl-PL"/>
              </w:rPr>
            </w:pPr>
            <w:r w:rsidRPr="00AC3E40">
              <w:rPr>
                <w:rFonts w:asciiTheme="majorHAnsi" w:hAnsiTheme="majorHAnsi" w:cstheme="majorHAnsi"/>
                <w:i/>
                <w:lang w:val="pl-PL"/>
              </w:rPr>
              <w:t>1. Mọi tài sản công đều phải được Nhà nước giao quyền quản lý, quyền sử dụng và các hình thức trao quyền khác cho cơ quan, tổ chức, đơn vị và đối tượng khác theo quy định của Luật này và pháp luật có liên quan.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Tài sản công do Nhà nước đầu tư phải được quản lý, khai thác, duy tu, bảo dưỡng, sửa chữa, được thống kê, kế toán đầy đủ về hiện vật và giá trị, những tài sản có nguy cơ chịu rủi ro cao do thiên tai, hoả hoạn và nguyên nhân bất khả kháng khác được quản lý rủi ro về tài chính thông qua bảo hiểm hoặc công cụ khác theo quy định của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pl-PL"/>
              </w:rPr>
              <w:t>3. Tài sản công là tài nguyên phải được kiểm kê, thống kê về hiện vật, ghi nhận thông tin phù hợp với tính chất, đặc điểm của tài sản; được quản lý, bảo vệ, khai thác theo quy hoạch, kế hoạch, bảo đảm tiết kiệm, hiệu quả, đúng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pl-PL"/>
              </w:rPr>
              <w:t>4. Tài sản công phục vụ công tác quản lý, cung cấp dịch vụ công, bảo đảm quốc phòng, an ninh của cơ quan, tổ chức, đơn vị phải được sử dụng t</w:t>
            </w:r>
            <w:r w:rsidRPr="00AC3E40">
              <w:rPr>
                <w:rFonts w:asciiTheme="majorHAnsi" w:hAnsiTheme="majorHAnsi" w:cstheme="majorHAnsi"/>
                <w:i/>
                <w:lang w:val="nl-NL"/>
              </w:rPr>
              <w:t>iết kiệm, hiệu quả,</w:t>
            </w:r>
            <w:r w:rsidRPr="00AC3E40">
              <w:rPr>
                <w:rFonts w:asciiTheme="majorHAnsi" w:hAnsiTheme="majorHAnsi" w:cstheme="majorHAnsi"/>
                <w:i/>
                <w:lang w:val="pl-PL"/>
              </w:rPr>
              <w:t> đ</w:t>
            </w:r>
            <w:r w:rsidRPr="00AC3E40">
              <w:rPr>
                <w:rFonts w:asciiTheme="majorHAnsi" w:hAnsiTheme="majorHAnsi" w:cstheme="majorHAnsi"/>
                <w:i/>
                <w:lang w:val="nl-NL"/>
              </w:rPr>
              <w:t>úng mục đích</w:t>
            </w:r>
            <w:r w:rsidRPr="00AC3E40">
              <w:rPr>
                <w:rFonts w:asciiTheme="majorHAnsi" w:hAnsiTheme="majorHAnsi" w:cstheme="majorHAnsi"/>
                <w:i/>
                <w:lang w:val="pl-PL"/>
              </w:rPr>
              <w:t>, công năng, đối tượng, tiêu chuẩn, định mức, chế độ theo quy định của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Việc khai thác nguồn lực tài chính từ tài sản công phải tuân theo cơ chế thị trường, có hiệu quả, công khai, minh bạch, đúng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Việc quản lý, sử dụng tài sản công phải được thực hiện công khai, minh bạch, bảo đảm thực hành tiết kiệm, chống lãng phí, phòng, chống tham nhũng.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7. Việc quản lý, sử dụng tài sản công được giám sát, thanh tra, kiểm tra, kiểm toán; mọi hành vi vi phạm pháp luật về quản lý, sử dụng tài sản công phải được xử lý kịp thời, nghiêm minh theo quy định của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Luật Đấu giá tài sản số </w:t>
            </w:r>
            <w:r w:rsidRPr="00AC3E40">
              <w:rPr>
                <w:rFonts w:asciiTheme="majorHAnsi" w:hAnsiTheme="majorHAnsi" w:cstheme="majorHAnsi"/>
                <w:b/>
                <w:shd w:val="clear" w:color="auto" w:fill="FFFFFF"/>
                <w:lang w:val="nl-NL"/>
              </w:rPr>
              <w:t>12/VBHN-VPQH (Văn bản hợp nhất)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6. Nguyên tắc đấu giá tài sản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Tuân thủ quy định của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Bảo đảm tính độc lập, trung thực, công khai, minh bạch, công bằng, khách quan.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Bảo vệ quyền, lợi ích hợp pháp của người có tài sản đấu giá, người tham gia đấu giá, người trúng đấu giá, người mua được tài sản đấu giá, tổ chức đấu giá tài sản, đấu giá viên.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Cuộc đấu giá phải do đấu giá viên điều hành, trừ trường hợp cuộc đấu giá do Hội đồng đấu giá tài sản thực hiện.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Luật Giá số </w:t>
            </w:r>
            <w:r w:rsidRPr="00AC3E40">
              <w:rPr>
                <w:rFonts w:asciiTheme="majorHAnsi" w:hAnsiTheme="majorHAnsi" w:cstheme="majorHAnsi"/>
                <w:b/>
                <w:shd w:val="clear" w:color="auto" w:fill="FFFFFF"/>
                <w:lang w:val="nl-NL"/>
              </w:rPr>
              <w:t>16/2023/QH15</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5. Nguyên tắc quản lý, điều tiết giá của Nhà nước</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Quản lý, điều tiết giá theo cơ chế thị trường phù hợp với chính sách phát triển kinh tế - xã hội trong từng thời kỳ; bảo đảm công khai, minh bạch, tôn trọng quyền tự định giá, cạnh tranh về giá của tổ chức, cá nhân kinh doanh hàng hóa, dịch vụ theo quy định của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Bảo vệ quyền, lợi ích hợp pháp của người tiêu dùng, tổ chức, cá nhân kinh doanh hàng hóa, dịch vụ và Nhà nước.</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Góp phần ổn định kinh tế vĩ mô, bảo đảm an sinh xã hội, phát triển bền vững; thúc đẩy xã hội hóa hoạt động cung cấp dịch vụ công; có chính sách về giá phù hợp với vùng có điều kiện kinh tế - xã hội khó khăn, điều kiện kinh tế - xã hội đặc biệt khó khăn và trường hợp khác theo quy định của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Luật Đầu tư công (VBHN số 41/VBHN-VPQH năm 2023)</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12. Nguyên tắc quản lý đầu tư công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Tuân thủ quy định của pháp luật về quản lý và sử dụng vốn đầu tư công.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Phù hợp với chiến lược phát triển kinh tế - xã hội, kế hoạch phát triển kinh tế - xã hội 05 năm của quốc gia và quy hoạch có liên quan theo quy định của pháp luật về quy hoạch.</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Thực hiện đúng trách nhiệm và quyền hạn của cơ quan quản lý nhà nước, tổ chức, cá nhân liên quan đến quản lý và sử dụng vốn đầu tư công.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Quản lý việc sử dụng vốn đầu tư công theo đúng quy định đối với từng nguồn vốn; bảo đảm đầu tư tập trung, đồng bộ, chất lượng, tiết kiệm, hiệu quả và khả năng cân đối nguồn lực; không để thất thoát, lãng phí.</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Bảo đảm công khai, minh bạch trong hoạt động đầu tư công.</w:t>
            </w:r>
          </w:p>
          <w:p w:rsidR="00E16E28" w:rsidRPr="00AC3E40" w:rsidRDefault="00E16E28" w:rsidP="00363D98">
            <w:pPr>
              <w:pStyle w:val="NormalWeb"/>
              <w:shd w:val="clear" w:color="auto" w:fill="FFFFFF"/>
              <w:spacing w:before="60" w:beforeAutospacing="0" w:after="60" w:afterAutospacing="0"/>
              <w:jc w:val="both"/>
              <w:rPr>
                <w:rFonts w:asciiTheme="majorHAnsi" w:hAnsiTheme="majorHAnsi" w:cstheme="majorHAnsi"/>
                <w:b/>
                <w:bCs/>
                <w:iCs/>
                <w:lang w:val="nl-NL"/>
              </w:rPr>
            </w:pPr>
            <w:r w:rsidRPr="00AC3E40">
              <w:rPr>
                <w:rFonts w:asciiTheme="majorHAnsi" w:hAnsiTheme="majorHAnsi" w:cstheme="majorHAnsi"/>
                <w:b/>
                <w:bCs/>
                <w:iCs/>
                <w:lang w:val="nl-NL"/>
              </w:rPr>
              <w:t>- Luật Điều ước quốc tế số 108/2016/QH14</w:t>
            </w:r>
          </w:p>
          <w:p w:rsidR="00E16E28" w:rsidRPr="00AC3E40" w:rsidRDefault="00E16E28"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b/>
                <w:bCs/>
                <w:i/>
                <w:iCs/>
                <w:lang w:val="nl-NL"/>
              </w:rPr>
              <w:t>Điều 3. Nguyên tắc ký kết và thực hiện điều ước quốc tế</w:t>
            </w:r>
          </w:p>
          <w:p w:rsidR="00E16E28" w:rsidRPr="00AC3E40" w:rsidRDefault="00E16E28"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1. Không trái với Hiến pháp nước Cộng hòa xã hội chủ nghĩa Việt Nam.</w:t>
            </w:r>
          </w:p>
          <w:p w:rsidR="00E16E28" w:rsidRPr="00AC3E40" w:rsidRDefault="00E16E28"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2. Tôn trọng độc lập, chủ quyền, toàn vẹn lãnh thổ quốc gia, không sử dụng hoặc đe dọa sử dụng vũ lực, không can thiệp vào công việc nội bộ của nhau, bình đẳng, cùng có lợi và những nguyên tắc cơ bản khác của pháp luật quốc tế.</w:t>
            </w:r>
          </w:p>
          <w:p w:rsidR="00E16E28" w:rsidRPr="00AC3E40" w:rsidRDefault="00E16E28"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3. Bảo đảm lợi ích quốc gia, dân tộc, phù hợp với đường lối đối ngoại của nước Cộng hòa xã hội chủ nghĩa Việt Nam.</w:t>
            </w:r>
          </w:p>
          <w:p w:rsidR="00E16E28" w:rsidRPr="00AC3E40" w:rsidRDefault="00E16E28"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4. Tuân thủ điều ước quốc tế mà nước Cộng hòa xã hội chủ nghĩa Việt Nam là thành viên.</w:t>
            </w:r>
          </w:p>
        </w:tc>
        <w:tc>
          <w:tcPr>
            <w:tcW w:w="2284" w:type="dxa"/>
          </w:tcPr>
          <w:p w:rsidR="00323D0C" w:rsidRPr="00AC3E40" w:rsidRDefault="00323D0C"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323D0C" w:rsidRPr="00AC3E40" w:rsidRDefault="00323D0C"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 xml:space="preserve">Nguyên tắc này chỉ áp dụng </w:t>
            </w:r>
            <w:r w:rsidR="00E16E28" w:rsidRPr="00AC3E40">
              <w:rPr>
                <w:rFonts w:ascii="Times New Roman" w:hAnsi="Times New Roman" w:cs="Times New Roman"/>
                <w:sz w:val="24"/>
                <w:szCs w:val="24"/>
                <w:lang w:val="nl-NL"/>
              </w:rPr>
              <w:t>trong</w:t>
            </w:r>
            <w:r w:rsidRPr="00AC3E40">
              <w:rPr>
                <w:rFonts w:ascii="Times New Roman" w:hAnsi="Times New Roman" w:cs="Times New Roman"/>
                <w:sz w:val="24"/>
                <w:szCs w:val="24"/>
                <w:lang w:val="nl-NL"/>
              </w:rPr>
              <w:t xml:space="preserve"> quản lý và đầu tư vốn nhà nước tại doanh nghiệp được quy định tại Luật này.</w:t>
            </w:r>
          </w:p>
        </w:tc>
      </w:tr>
      <w:tr w:rsidR="00323D0C" w:rsidRPr="00FF3A28" w:rsidTr="00A467B4">
        <w:tc>
          <w:tcPr>
            <w:tcW w:w="558" w:type="dxa"/>
          </w:tcPr>
          <w:p w:rsidR="00323D0C" w:rsidRPr="00AC3E40" w:rsidRDefault="00323D0C"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323D0C" w:rsidRPr="00AC3E40" w:rsidRDefault="00323D0C" w:rsidP="00363D98">
            <w:pPr>
              <w:pStyle w:val="Heading1"/>
              <w:spacing w:before="60" w:after="60"/>
              <w:jc w:val="both"/>
              <w:outlineLvl w:val="0"/>
              <w:rPr>
                <w:bCs/>
              </w:rPr>
            </w:pPr>
            <w:r w:rsidRPr="00AC3E40">
              <w:rPr>
                <w:bCs/>
              </w:rPr>
              <w:t xml:space="preserve">Những quy định chung </w:t>
            </w:r>
          </w:p>
        </w:tc>
        <w:tc>
          <w:tcPr>
            <w:tcW w:w="4303" w:type="dxa"/>
          </w:tcPr>
          <w:p w:rsidR="003866A5" w:rsidRPr="00714918" w:rsidRDefault="003866A5" w:rsidP="00714918">
            <w:pPr>
              <w:pStyle w:val="Heading1"/>
              <w:spacing w:before="60" w:after="60"/>
              <w:jc w:val="both"/>
              <w:outlineLvl w:val="0"/>
              <w:rPr>
                <w:rFonts w:asciiTheme="majorHAnsi" w:hAnsiTheme="majorHAnsi" w:cstheme="majorHAnsi"/>
              </w:rPr>
            </w:pPr>
            <w:bookmarkStart w:id="77" w:name="_Toc136360173"/>
            <w:bookmarkStart w:id="78" w:name="_Toc147241710"/>
            <w:bookmarkStart w:id="79" w:name="_Toc167551550"/>
            <w:r w:rsidRPr="00714918">
              <w:rPr>
                <w:rFonts w:asciiTheme="majorHAnsi" w:hAnsiTheme="majorHAnsi" w:cstheme="majorHAnsi"/>
                <w:bCs/>
              </w:rPr>
              <w:t>Điều 6. Hành vi bị cấm trong lĩnh vực quản lý và đầu tư vốn nhà nước tại doanh nghiệp</w:t>
            </w:r>
            <w:bookmarkEnd w:id="77"/>
            <w:bookmarkEnd w:id="78"/>
            <w:bookmarkEnd w:id="79"/>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1. Đầu tư vốn nhà nước vào doanh nghiệp không đúng mục tiêu, yêu cầu, phạm vi, thẩm quyền, trình tự và thủ tục quy định của pháp luật.</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2. Can thiệp không đúng chức năng, nhiệm vụ, quyền hạn vào hoạt động sản xuất, kinh doanh của doanh nghiệp.</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3. Thực hiện không đúng quyền, trách nhiệm của cơ quan đại diện chủ sở hữu vốn, n</w:t>
            </w:r>
            <w:r w:rsidRPr="00714918">
              <w:rPr>
                <w:rFonts w:asciiTheme="majorHAnsi" w:hAnsiTheme="majorHAnsi" w:cstheme="majorHAnsi"/>
                <w:sz w:val="24"/>
                <w:szCs w:val="24"/>
                <w:lang w:val="nl-NL"/>
              </w:rPr>
              <w:t>gười đại diện chủ sở hữu vốn</w:t>
            </w:r>
            <w:r w:rsidRPr="00714918">
              <w:rPr>
                <w:rFonts w:asciiTheme="majorHAnsi" w:eastAsia="Times New Roman" w:hAnsiTheme="majorHAnsi" w:cstheme="majorHAnsi"/>
                <w:sz w:val="24"/>
                <w:szCs w:val="24"/>
                <w:lang w:val="nl-NL"/>
              </w:rPr>
              <w:t> </w:t>
            </w:r>
            <w:r w:rsidRPr="00714918">
              <w:rPr>
                <w:rFonts w:asciiTheme="majorHAnsi" w:eastAsia="Times New Roman" w:hAnsiTheme="majorHAnsi" w:cstheme="majorHAnsi"/>
                <w:sz w:val="24"/>
                <w:szCs w:val="24"/>
                <w:shd w:val="clear" w:color="auto" w:fill="FFFFFF"/>
                <w:lang w:val="nl-NL"/>
              </w:rPr>
              <w:t>trong</w:t>
            </w:r>
            <w:r w:rsidRPr="00714918">
              <w:rPr>
                <w:rFonts w:asciiTheme="majorHAnsi" w:eastAsia="Times New Roman" w:hAnsiTheme="majorHAnsi" w:cstheme="majorHAnsi"/>
                <w:sz w:val="24"/>
                <w:szCs w:val="24"/>
                <w:lang w:val="nl-NL"/>
              </w:rPr>
              <w:t> việc quản lý và đầu tư vốn nhà nước tại doanh nghiệp.</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4. Quyết định đầu tư vốn không phù hợp với chiến lược, quy hoạch, kế hoạch; không xác định được nguồn vốn và khả năng cân đối nguồn vốn đầu tư; khi chưa được cấp có thẩm quyền quyết định chủ trương đầu tư theo quy định tại Luật này hoặc không đúng với các nội dung về mục tiêu, phạm vi, quy mô, vượt tổng mức vốn đầu tư, không đúng nguồn vốn đầu tư được cấp có thẩm quyền quyết định chủ trương đầu tư.</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5. Giám sát, kiểm tra, kiểm soát, thanh tra việc quản lý, đầu tư vốn tại doanh nghiệp không đúng chức năng, nhiệm vụ, quyền hạn theo quy định của pháp luật.</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6. Cung cấp thông tin, báo cáo không trung thực, không chính xác, không đầy đủ, kịp thời theo quy định của pháp luật.</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7. Tiết lộ, sử dụng thông tin của doanh nghiệp, cơ quan đại diện sở hữu vốn, cơ quan quản lý nhà nước không đúng quy định của pháp luật.</w:t>
            </w:r>
          </w:p>
          <w:p w:rsidR="003866A5" w:rsidRPr="00714918" w:rsidRDefault="003866A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8. Vi phạm các quy định gây thiệt hại cho doanh nghiệp, chủ sở hữu vốn và nhà nước.</w:t>
            </w:r>
          </w:p>
          <w:p w:rsidR="00323D0C" w:rsidRPr="00714918" w:rsidRDefault="00323D0C" w:rsidP="00714918">
            <w:pPr>
              <w:pStyle w:val="Heading1"/>
              <w:spacing w:before="60" w:after="60"/>
              <w:jc w:val="both"/>
              <w:outlineLvl w:val="0"/>
              <w:rPr>
                <w:rFonts w:asciiTheme="majorHAnsi" w:hAnsiTheme="majorHAnsi" w:cstheme="majorHAnsi"/>
                <w:bCs/>
              </w:rPr>
            </w:pPr>
          </w:p>
        </w:tc>
        <w:tc>
          <w:tcPr>
            <w:tcW w:w="7513" w:type="dxa"/>
          </w:tcPr>
          <w:p w:rsidR="00323D0C" w:rsidRPr="00AC3E40" w:rsidRDefault="00323D0C" w:rsidP="00363D98">
            <w:pPr>
              <w:pStyle w:val="Heading3"/>
              <w:shd w:val="clear" w:color="auto" w:fill="FFFFFF"/>
              <w:spacing w:before="60" w:beforeAutospacing="0" w:after="60" w:afterAutospacing="0"/>
              <w:jc w:val="both"/>
              <w:outlineLvl w:val="2"/>
              <w:rPr>
                <w:rFonts w:asciiTheme="majorHAnsi" w:hAnsiTheme="majorHAnsi" w:cstheme="majorHAnsi"/>
                <w:sz w:val="24"/>
                <w:szCs w:val="24"/>
                <w:lang w:val="nl-NL"/>
              </w:rPr>
            </w:pPr>
            <w:bookmarkStart w:id="80" w:name="dieu_15"/>
            <w:r w:rsidRPr="00AC3E40">
              <w:rPr>
                <w:rFonts w:asciiTheme="majorHAnsi" w:hAnsiTheme="majorHAnsi" w:cstheme="majorHAnsi"/>
                <w:sz w:val="24"/>
                <w:szCs w:val="24"/>
                <w:lang w:val="nl-NL"/>
              </w:rPr>
              <w:t xml:space="preserve">- </w:t>
            </w:r>
            <w:r w:rsidRPr="00AC3E40">
              <w:rPr>
                <w:rFonts w:asciiTheme="majorHAnsi" w:hAnsiTheme="majorHAnsi" w:cstheme="majorHAnsi"/>
                <w:iCs/>
                <w:sz w:val="24"/>
                <w:szCs w:val="24"/>
                <w:shd w:val="clear" w:color="auto" w:fill="FFFFFF"/>
                <w:lang w:val="nl-NL"/>
              </w:rPr>
              <w:t xml:space="preserve">Luật Các tổ chức tín dụng số </w:t>
            </w:r>
            <w:r w:rsidRPr="00AC3E40">
              <w:rPr>
                <w:rFonts w:asciiTheme="majorHAnsi" w:hAnsiTheme="majorHAnsi" w:cstheme="majorHAnsi"/>
                <w:sz w:val="24"/>
                <w:szCs w:val="24"/>
                <w:shd w:val="clear" w:color="auto" w:fill="FFFFFF"/>
                <w:lang w:val="nl-NL"/>
              </w:rPr>
              <w:t>32/2024/QH15</w:t>
            </w:r>
          </w:p>
          <w:p w:rsidR="00323D0C" w:rsidRPr="00AC3E40" w:rsidRDefault="00323D0C" w:rsidP="00363D98">
            <w:pPr>
              <w:pStyle w:val="Heading3"/>
              <w:shd w:val="clear" w:color="auto" w:fill="FFFFFF"/>
              <w:spacing w:before="60" w:beforeAutospacing="0" w:after="60" w:afterAutospacing="0"/>
              <w:jc w:val="both"/>
              <w:outlineLvl w:val="2"/>
              <w:rPr>
                <w:rFonts w:asciiTheme="majorHAnsi" w:hAnsiTheme="majorHAnsi" w:cstheme="majorHAnsi"/>
                <w:i/>
                <w:sz w:val="24"/>
                <w:szCs w:val="24"/>
                <w:lang w:val="nl-NL"/>
              </w:rPr>
            </w:pPr>
            <w:r w:rsidRPr="00AC3E40">
              <w:rPr>
                <w:rFonts w:asciiTheme="majorHAnsi" w:hAnsiTheme="majorHAnsi" w:cstheme="majorHAnsi"/>
                <w:i/>
                <w:sz w:val="24"/>
                <w:szCs w:val="24"/>
                <w:lang w:val="nl-NL"/>
              </w:rPr>
              <w:t>Điều 15. Hành vi bị nghiêm cấm</w:t>
            </w:r>
            <w:bookmarkEnd w:id="80"/>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Tổ chức tín dụng, chi nhánh ngân hàng nước ngoài thực hiện hoạt động ngân hàng, hoạt động kinh doanh khác ngoài hoạt động ghi trong Giấy phép được Ngân hàng Nhà nước cấp cho tổ chức tín dụng, chi nhánh ngân hàng nước ngoài.</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Tổ chức, cá nhân không phải là tổ chức tín dụng, chi nhánh ngân hàng nước ngoài thực hiện hoạt động ngân hàng, trừ giao dịch ký quỹ, giao dịch mua bán lại chứng khoán của công ty chứng khoán.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Tổ chức, cá nhân can thiệp trái pháp luật vào hoạt động ngân hàng, hoạt động kinh doanh khác của tổ chức tín dụng, chi nhánh ngân hàng nước ngoài.</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Tổ chức tín dụng, chi nhánh ngân hàng nước ngoài thực hiện hành vi hạn chế cạnh tranh hoặc hành vi cạnh tranh không lành mạnh có nguy cơ gây tổn hại hoặc gây tổn hại đến việc thực hiện chính sách tiền tệ quốc gia, an toàn của hệ thống tổ chức tín dụng, lợi ích của Nhà nước, quyền và lợi ích hợp pháp của tổ chức, cá nhân.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Tổ chức tín dụng, chi nhánh ngân hàng nước ngoài, người quản lý, người điều hành, nhân viên của tổ chức tín dụng, chi nhánh ngân hàng nước ngoài gắn việc bán sản phẩm bảo hiểm không bắt buộc với việc cung ứng sản phẩm, dịch vụ ngân hàng dưới mọi hình thức.</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Luật Doanh nghiệp </w:t>
            </w:r>
            <w:r w:rsidRPr="00AC3E40">
              <w:rPr>
                <w:rFonts w:asciiTheme="majorHAnsi" w:hAnsiTheme="majorHAnsi" w:cstheme="majorHAnsi"/>
                <w:b/>
                <w:shd w:val="clear" w:color="auto" w:fill="FFFFFF"/>
                <w:lang w:val="nl-NL"/>
              </w:rPr>
              <w:t>59/2020/QH14</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81" w:name="dieu_16"/>
            <w:r w:rsidRPr="00AC3E40">
              <w:rPr>
                <w:rFonts w:asciiTheme="majorHAnsi" w:hAnsiTheme="majorHAnsi" w:cstheme="majorHAnsi"/>
                <w:b/>
                <w:bCs/>
                <w:i/>
                <w:lang w:val="nl-NL"/>
              </w:rPr>
              <w:t>Điều 16. Các hành vi bị nghiêm cấm</w:t>
            </w:r>
            <w:bookmarkEnd w:id="81"/>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Cấp hoặc từ chối cấp Giấy chứng nhận đăng ký doanh nghiệp, yêu cầu người thành lập doanh nghiệp nộp thêm giấy tờ khác trái với quy định của Luật này; gây chậm trễ, phiền hà, cản trở, sách nhiễu người thành lập doanh nghiệp và hoạt động kinh doanh của doanh nghiệp.</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Ngăn cản chủ sở hữu, thành viên, cổ đông của doanh nghiệp thực hiện quyền, nghĩa vụ theo quy định của Luật này và Điều lệ công ty.</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Hoạt động kinh doanh dưới hình thức doanh nghiệp mà không </w:t>
            </w:r>
            <w:r w:rsidRPr="00AC3E40">
              <w:rPr>
                <w:rFonts w:asciiTheme="majorHAnsi" w:hAnsiTheme="majorHAnsi" w:cstheme="majorHAnsi"/>
                <w:i/>
                <w:shd w:val="clear" w:color="auto" w:fill="FFFFFF"/>
                <w:lang w:val="nl-NL"/>
              </w:rPr>
              <w:t>đăng ký</w:t>
            </w:r>
            <w:r w:rsidRPr="00AC3E40">
              <w:rPr>
                <w:rFonts w:asciiTheme="majorHAnsi" w:hAnsiTheme="majorHAnsi" w:cstheme="majorHAnsi"/>
                <w:i/>
                <w:lang w:val="nl-NL"/>
              </w:rPr>
              <w:t> hoặc tiếp tục kinh doanh khi đã bị thu hồi Giấy chứng nhận </w:t>
            </w:r>
            <w:r w:rsidRPr="00AC3E40">
              <w:rPr>
                <w:rFonts w:asciiTheme="majorHAnsi" w:hAnsiTheme="majorHAnsi" w:cstheme="majorHAnsi"/>
                <w:i/>
                <w:shd w:val="clear" w:color="auto" w:fill="FFFFFF"/>
                <w:lang w:val="nl-NL"/>
              </w:rPr>
              <w:t>đăng ký</w:t>
            </w:r>
            <w:r w:rsidRPr="00AC3E40">
              <w:rPr>
                <w:rFonts w:asciiTheme="majorHAnsi" w:hAnsiTheme="majorHAnsi" w:cstheme="majorHAnsi"/>
                <w:i/>
                <w:lang w:val="nl-NL"/>
              </w:rPr>
              <w:t> doanh nghiệp hoặc doanh nghiệp đang bị tạm dừng hoạt động kinh doanh.</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Kê khai không trung thực, không chính xác nội dung hồ sơ </w:t>
            </w:r>
            <w:r w:rsidRPr="00AC3E40">
              <w:rPr>
                <w:rFonts w:asciiTheme="majorHAnsi" w:hAnsiTheme="majorHAnsi" w:cstheme="majorHAnsi"/>
                <w:i/>
                <w:shd w:val="clear" w:color="auto" w:fill="FFFFFF"/>
                <w:lang w:val="nl-NL"/>
              </w:rPr>
              <w:t>đăng ký</w:t>
            </w:r>
            <w:r w:rsidRPr="00AC3E40">
              <w:rPr>
                <w:rFonts w:asciiTheme="majorHAnsi" w:hAnsiTheme="majorHAnsi" w:cstheme="majorHAnsi"/>
                <w:i/>
                <w:lang w:val="nl-NL"/>
              </w:rPr>
              <w:t> doanh nghiệp và nội dung hồ sơ đăng ký thay đổi nội dung đăng ký doanh nghiệp.</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82" w:name="khoan_5_16"/>
            <w:r w:rsidRPr="00AC3E40">
              <w:rPr>
                <w:rFonts w:asciiTheme="majorHAnsi" w:hAnsiTheme="majorHAnsi" w:cstheme="majorHAnsi"/>
                <w:i/>
                <w:lang w:val="nl-NL"/>
              </w:rPr>
              <w:t>5. Kê khai khống vốn điều lệ, không góp đủ số vốn điều lệ như đã đăng ký; cố ý định giá tài sản góp vốn không đúng giá trị.</w:t>
            </w:r>
            <w:bookmarkEnd w:id="82"/>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Kinh doanh các ngành, nghề cấm đầu tư kinh doanh; kinh doanh ngành, nghề chưa được tiếp cận thị trường đối với nhà đầu tư nước ngoài; kinh doanh ngành, nghề đầu tư kinh doanh có điều kiện khi chưa đủ điều kiện kinh doanh theo quy định của pháp luật hoặc không bảo đảm duy trì đủ điều kiện đầu tư kinh doanh trong quá trình hoạt động.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7. Lừa đảo, rửa tiền, tài trợ khủng bố.</w:t>
            </w:r>
          </w:p>
          <w:p w:rsidR="009F536E"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shd w:val="clear" w:color="auto" w:fill="FFFFFF"/>
                <w:lang w:val="nl-NL"/>
              </w:rPr>
            </w:pPr>
            <w:r w:rsidRPr="00AC3E40">
              <w:rPr>
                <w:rFonts w:asciiTheme="majorHAnsi" w:hAnsiTheme="majorHAnsi" w:cstheme="majorHAnsi"/>
                <w:b/>
                <w:lang w:val="nl-NL"/>
              </w:rPr>
              <w:t xml:space="preserve">- Luật Ban hành văn bản quy phạm pháp luật số </w:t>
            </w:r>
            <w:r w:rsidRPr="00AC3E40">
              <w:rPr>
                <w:rFonts w:asciiTheme="majorHAnsi" w:hAnsiTheme="majorHAnsi" w:cstheme="majorHAnsi"/>
                <w:b/>
                <w:shd w:val="clear" w:color="auto" w:fill="FFFFFF"/>
                <w:lang w:val="nl-NL"/>
              </w:rPr>
              <w:t>80/2015/QH13</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vanish/>
                <w:lang w:val="nl-NL"/>
              </w:rPr>
              <w:cr/>
              <w:t xml:space="preserve"> </w:t>
            </w:r>
            <w:bookmarkStart w:id="83" w:name="dieu_14"/>
            <w:r w:rsidRPr="00AC3E40">
              <w:rPr>
                <w:rFonts w:asciiTheme="majorHAnsi" w:hAnsiTheme="majorHAnsi" w:cstheme="majorHAnsi"/>
                <w:b/>
                <w:bCs/>
                <w:i/>
                <w:lang w:val="nl-NL"/>
              </w:rPr>
              <w:t>Điều 14. Những hành vi bị nghiêm cấm</w:t>
            </w:r>
            <w:bookmarkEnd w:id="83"/>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Ban hành văn bản quy phạm pháp luật trái với </w:t>
            </w:r>
            <w:bookmarkStart w:id="84" w:name="tvpllink_khhhnejlqt_5"/>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"https://thuvienphapluat.vn/van-ban/Bo-may-hanh-chinh/Hien-phap-nam-2013-215627.aspx"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u w:val="none"/>
                <w:lang w:val="nl-NL"/>
              </w:rPr>
              <w:t>Hiến pháp</w:t>
            </w:r>
            <w:r w:rsidR="00A8028F" w:rsidRPr="00AC3E40">
              <w:rPr>
                <w:rFonts w:asciiTheme="majorHAnsi" w:hAnsiTheme="majorHAnsi" w:cstheme="majorHAnsi"/>
                <w:i/>
              </w:rPr>
              <w:fldChar w:fldCharType="end"/>
            </w:r>
            <w:bookmarkEnd w:id="84"/>
            <w:r w:rsidRPr="00AC3E40">
              <w:rPr>
                <w:rFonts w:asciiTheme="majorHAnsi" w:hAnsiTheme="majorHAnsi" w:cstheme="majorHAnsi"/>
                <w:i/>
                <w:lang w:val="nl-NL"/>
              </w:rPr>
              <w:t>, trái với văn bản quy phạm pháp luật của cơ quan nhà nước cấp trên.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Ban hành văn bản không thuộc hệ thống văn bản quy phạm pháp luật quy định tại Điều 4 của Luật này nhưng có chứa quy phạm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Ban hành văn bản quy phạm pháp luật không đúng thẩm quyền, hình thức, trình tự, thủ tục quy định tại Luật này.</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85" w:name="khoan_4_14"/>
            <w:r w:rsidRPr="00AC3E40">
              <w:rPr>
                <w:rFonts w:asciiTheme="majorHAnsi" w:hAnsiTheme="majorHAnsi" w:cstheme="majorHAnsi"/>
                <w:i/>
                <w:lang w:val="nl-NL"/>
              </w:rPr>
              <w:t>4. Quy định thủ tục hành chính trong thông tư của Chánh án Tòa án nhân dân tối cao, thông tư của Viện trưởng Viện kiểm sát nhân dân tối cao, thông tư của Bộ trưởng, Thủ trưởng cơ quan ngang bộ, thông tư liên tịch giữa Chánh án Tòa án nhân dân tối cao với Viện trưởng Viện kiểm sát nhân dân tối cao, thông tư liên tịch giữa Bộ trưởng, Thủ trưởng cơ quan ngang bộ với Chánh án Tòa án nhân dân tối cao, Viện trưởng Viện kiểm sát nhân dân tối cao, quyết định của Tổng Kiểm toán nhà nước, nghị quyết của Hội đồng nhân dân cấp tỉnh, quyết định của Ủy ban nhân dân cấp tỉnh, văn bản quy phạm pháp luật của chính quyền địa phương ở đơn vị hành chính - kinh tế đặc biệt; nghị quyết của Hội đồng nhân dân cấp huyện, quyết định của Ủy ban nhân dân cấp huyện, nghị quyết của Hội đồng nhân dân cấp xã, quyết định của Ủy ban nhân dân cấp xã, trừ trường hợp được giao trong luật.</w:t>
            </w:r>
            <w:bookmarkEnd w:id="85"/>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iCs/>
                <w:shd w:val="clear" w:color="auto" w:fill="FFFFFF"/>
                <w:lang w:val="nl-NL"/>
              </w:rPr>
              <w:t xml:space="preserve">- Luật Đầu tư theo phương thức đối tác công tư số </w:t>
            </w:r>
            <w:r w:rsidRPr="00AC3E40">
              <w:rPr>
                <w:rFonts w:asciiTheme="majorHAnsi" w:hAnsiTheme="majorHAnsi" w:cstheme="majorHAnsi"/>
                <w:b/>
                <w:shd w:val="clear" w:color="auto" w:fill="FFFFFF"/>
                <w:lang w:val="nl-NL"/>
              </w:rPr>
              <w:t>64/2020/QH14</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86" w:name="dieu_10"/>
            <w:r w:rsidRPr="00AC3E40">
              <w:rPr>
                <w:rFonts w:asciiTheme="majorHAnsi" w:hAnsiTheme="majorHAnsi" w:cstheme="majorHAnsi"/>
                <w:b/>
                <w:bCs/>
                <w:i/>
                <w:lang w:val="nl-NL"/>
              </w:rPr>
              <w:t>Điều 10. Các hành vi bị nghiêm cấm trong đầu tư theo phương thức PPP</w:t>
            </w:r>
            <w:bookmarkEnd w:id="86"/>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Quyết định chủ trương đầu tư dự án PPP không phù hợp với chiến lược, quy hoạch, kế hoạch; không xác định được nguồn vốn nhà nước trong dự án PPP đối với dự án có yêu cầu sử dụng vốn nhà nước; không đúng thẩm quyền, trình tự, thủ tục theo quy định của Luật này.</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Phê duyệt dự án PPP khi chưa có chủ trương đầu tư; không phù hợp với chủ trương đầu tư; không đúng thẩm quyền, trình tự, thủ tục theo quy định của Luật này.</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Cơ quan có thẩm quyền, cơ quan ký kết hợp đồng thông đồng với tổ chức tư vấn, nhà đầu tư dẫn tới quyết định chủ trương đầu tư, phê duyệt dự án PPP gây thất thoát vốn, tài sản của Nhà nước, tài nguyên của quốc gia; làm tổn hại, xâm phạm lợi ích của công dân và của cộng đồng.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Không bảo đảm công bằng, minh bạch trong lựa chọn nhà đầu tư, bao gồm các hành vi sau đây:</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Tham dự thầu với tư cách là nhà đầu tư đối với dự án do mình làm bên mời thầu, cơ quan có thẩm quyền, cơ quan ký kết hợp đồng hoặc thực hiện các nhiệm vụ của bên mời thầu, cơ quan có thẩm quyền, cơ quan ký kết hợp đồng;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Tham gia lập đồng thời tham gia thẩm định hồ sơ mời sơ tuyển, hồ sơ mời thầu, tham gia đánh giá hồ sơ dự thầu đồng thời tham gia thẩm định kết quả lựa chọn nhà đầu tư đối với cùng một dự án;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87" w:name="diem_c_4_10"/>
            <w:r w:rsidRPr="00AC3E40">
              <w:rPr>
                <w:rFonts w:asciiTheme="majorHAnsi" w:hAnsiTheme="majorHAnsi" w:cstheme="majorHAnsi"/>
                <w:i/>
                <w:lang w:val="nl-NL"/>
              </w:rPr>
              <w:t>c) Là cá nhân thuộc bên mời thầu, cơ quan có thẩm quyền, cơ quan ký kết hợp đồng mà trực tiếp tham gia quá trình lựa chọn nhà đầu tư hoặc tham gia tổ chuyên gia, tổ thẩm định kết quả lựa chọn nhà đầu tư hoặc là người đứng đầu cơ quan có thẩm quyền, cơ quan ký kết hợp đồng, bên mời thầu đối với dự án do bố đẻ, mẹ đẻ, bố vợ, mẹ vợ, bố chồng, mẹ chồng, vợ hoặc chồng, con đẻ, con nuôi, con dâu, con rể, anh ruột, chị ruột, em ruột đứng tên tham dự thầu hoặc là người đại diện hợp pháp của nhà đầu tư tham dự thầu;</w:t>
            </w:r>
            <w:bookmarkEnd w:id="87"/>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d) Đứng tên tham dự thầu dự án do cơ quan có thẩm quyền, cơ quan ký kết hợp đồng, bên mời thầu là cơ quan, tổ chức nơi mình đã công tác trong thời hạn 12 tháng kể từ ngày không làm việc tại cơ quan, tổ chức đó.</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Tiết lộ, tiếp nhận tài liệu, thông tin sau đây về quá trình lựa chọn nhà đầu tư:</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Nội dung hồ sơ mời sơ tuyển, hồ sơ mời thầu trước thời điểm phát hành theo quy định, trừ trường hợp dự án phải tổ chức khảo sát thị trường, tham vấn trước nhà đầu tư để lập hồ sơ mời sơ tuyển, hồ sơ mời thầu;</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Nội dung hồ sơ dự sơ tuyển, hồ sơ dự thầu, báo cáo của bên mời thầu, báo cáo của tổ chuyên gia, báo cáo thẩm định, báo cáo của nhà thầu tư vấn, báo cáo của cơ quan chuyên môn có liên quan trong quá trình lựa chọn nhà đầu tư, kết quả sơ tuyển, kết quả lựa chọn nhà đầu tư trước khi được công khai theo quy định;</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 Các tài liệu khác trong quá trình lựa chọn nhà đầu tư được xác định chứa bí mật nhà nước theo quy định của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Thông thầu bao gồm các hành vi sau đây:</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Thỏa thuận về việc rút khỏi việc dự thầu hoặc rút đơn dự thầu được nộp trước đó để một hoặc các bên tham gia thỏa thuận thắng thầu;</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Thỏa thuận để một hoặc nhiều bên chuẩn bị hồ sơ dự thầu cho các bên tham dự thầu để một hoặc các bên tham gia thỏa thuận thắng thầu.</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88" w:name="khoan_7_10"/>
            <w:r w:rsidRPr="00AC3E40">
              <w:rPr>
                <w:rFonts w:asciiTheme="majorHAnsi" w:hAnsiTheme="majorHAnsi" w:cstheme="majorHAnsi"/>
                <w:i/>
                <w:lang w:val="nl-NL"/>
              </w:rPr>
              <w:t>7. Chuyển nhượng cổ phần, phần vốn góp, quyền và nghĩa vụ không đúng quy định của Luật này và hợp đồng dự án PPP.</w:t>
            </w:r>
            <w:bookmarkEnd w:id="88"/>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8. Dừng cung cấp sản phẩm, dịch vụ công ngoài trường hợp quy định tại hợp đồng dự án PPP.</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9. Đưa, nhận, môi giới hối lộ trong hoạt động đầu tư theo phương thức PPP.</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10. Lợi dụng chức vụ, quyền hạn để chiếm đoạt, vụ lợi, tham nhũng trong quản lý và sử dụng vốn nhà nước trong dự án PPP; can thiệp bất hợp pháp vào quy trình dự án PPP.</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89" w:name="khoan_11_10"/>
            <w:r w:rsidRPr="00AC3E40">
              <w:rPr>
                <w:rFonts w:asciiTheme="majorHAnsi" w:hAnsiTheme="majorHAnsi" w:cstheme="majorHAnsi"/>
                <w:i/>
                <w:lang w:val="nl-NL"/>
              </w:rPr>
              <w:t>11. Gian lận trong hoạt động đầu tư theo phương thức PPP, bao gồm các hành vi sau đây:</w:t>
            </w:r>
            <w:bookmarkEnd w:id="89"/>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Làm giả, làm sai lệch thông tin, hồ sơ, tài liệu liên quan đến quyết định chủ trương đầu tư, quyết định phê duyệt dự án PPP, lựa chọn nhà đầu tư, triển khai thực hiện dự án PPP nhằm thu lợi bất chính hoặc nhằm trốn tránh bất kỳ nghĩa vụ nào;</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Cố ý cung cấp thông tin không trung thực, không khách quan làm sai lệch chủ trương đầu tư, dự án PPP được phê duyệt, kết quả lựa chọn nhà đầu tư, kết quả kiểm tra, thanh tra, giám sát, kiểm toán, kết quả quyết toán vốn đầu tư công, thanh lý hợp đồng dự án PPP;</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 Cố ý cung cấp thông tin không trung thực, không khách quan làm sai lệch số liệu về doanh thu của dự án PPP nhằm thu lợi bất chính.</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12. Cản trở việc phát hiện, xử lý hành vi vi phạm pháp luật về đầu tư theo phương thức PPP.</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w:t>
            </w:r>
            <w:r w:rsidRPr="00AC3E40">
              <w:rPr>
                <w:rFonts w:asciiTheme="majorHAnsi" w:hAnsiTheme="majorHAnsi" w:cstheme="majorHAnsi"/>
                <w:b/>
                <w:iCs/>
                <w:shd w:val="clear" w:color="auto" w:fill="FFFFFF"/>
                <w:lang w:val="nl-NL"/>
              </w:rPr>
              <w:t xml:space="preserve">Luật Quản lý, sử dụng tài sản công số </w:t>
            </w:r>
            <w:r w:rsidRPr="00AC3E40">
              <w:rPr>
                <w:rFonts w:asciiTheme="majorHAnsi" w:hAnsiTheme="majorHAnsi" w:cstheme="majorHAnsi"/>
                <w:b/>
                <w:shd w:val="clear" w:color="auto" w:fill="FFFFFF"/>
                <w:lang w:val="nl-NL"/>
              </w:rPr>
              <w:t>15/2017/QH14</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10. Các hành vi bị nghiêm cấm trong quản lý, sử dụng tài sản công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Lợi dụng, lạm dụng chức vụ, quyền hạn chiếm đoạt, chiếm giữ và sử dụng trái phép tài sản công.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Đầu tư xây dựng, mua sắm, giao, thuê, sử dụng tài sản công không đúng mục đích, chế độ, vượt tiêu chuẩn, định mức.</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Giao tài sản công cho cơ quan, tổ chức, đơn vị, cá nhân vượt tiêu chuẩn, định mức hoặc giao cho cơ quan, tổ chức, đơn vị, cá nhân không có nhu cầu sử dụng.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Sử dụng xe ô tô và tài sản công khác do tổ chức, cá nhân tặng cho không đúng mục đích, chế độ, vượt tiêu chuẩn, định mức.</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Sử dụng hoặc không sử dụng tài sản công được giao gây lãng phí; sử dụng tài sản công vào mục đích kinh doanh, cho thuê, liên doanh, liên kết không phù hợp với mục đích sử dụng của tài sản, làm ảnh hưởng đến việc thực hiện chức năng, nhiệm vụ do Nhà nước giao; sử dụng tài sản công để kinh doanh trái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Xử lý tài sản công trái quy định của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7. Hủy hoại hoặc cố ý làm hư hỏng tài sản công.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8. Chiếm đoạt, chiếm giữ, sử dụng trái phép tài sản công.</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9. Không thực hiện hoặc thực hiện không đầy đủ trách nhiệm, nghĩa vụ trong quản lý, sử dụng tài sản công theo quy định của pháp luật.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i/>
                <w:lang w:val="nl-NL"/>
              </w:rPr>
              <w:t>10. Hành vi bị nghiêm cấm khác trong quản lý, sử dụng tài sản công theo quy định của pháp luật có liên quan.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Luật Giá số </w:t>
            </w:r>
            <w:r w:rsidRPr="00AC3E40">
              <w:rPr>
                <w:rFonts w:asciiTheme="majorHAnsi" w:hAnsiTheme="majorHAnsi" w:cstheme="majorHAnsi"/>
                <w:b/>
                <w:shd w:val="clear" w:color="auto" w:fill="FFFFFF"/>
                <w:lang w:val="nl-NL"/>
              </w:rPr>
              <w:t>16/2023/QH15</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7. Các hành vi bị nghiêm cấm trong lĩnh vực giá,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Đối với cơ quan quản lý nhà nước trong lĩnh vực giá, thẩm định giá; người có chức vụ, quyền hạn theo quy định của pháp luật về phòng, chống tham nhũng thuộc cơ quan quản lý nhà nước trong lĩnh vực giá,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Can thiệp không đúng chức năng, nhiệm vụ, quyền hạn theo quy định của pháp luật vào việc thực hiện quyền, nghĩa vụ của tổ chức, cá nhân kinh doanh hàng hóa, dịch vụ, người tiêu dùng trong lĩnh vực giá và tổ chức, cá nhân hoạt động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Cố tình tiết lộ, sử dụng thông tin về giá do tổ chức, cá nhân kinh doanh hàng hóa, dịch vụ cung cấp không đúng quy định của cơ quan nhà nước có thẩm quyền;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 Mua chuộc, hối lộ; cấu kết, thỏa thuận để làm sai lệch mức giá hàng hóa, dịch vụ hoặc giá trị tài sản thẩm định giá nhằm vụ lợi, trục lợi; thông đồng về giá,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Đối với tổ chức, cá nhân: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Loan tin, đưa tin không đúng sự thật, không chính xác về tình hình kinh tế - xã hội gây nhiễu loạn thông tin thị trường, giá hàng hóa, dịch vụ;</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Gian lận về giá bằng cách cố ý thay đổi các nội dung đã cam kết trong các giao dịch mà không thông báo trước với khách hàng về thời gian, địa điểm, điều kiện mua, bán, phương thức vận chuyển, thanh toán, chất lượng, số lượng, tính năng, công dụng, hàng hóa, dịch vụ tại thời điểm giao hàng, cung ứng dịch vụ;</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 Lợi dụng tình trạng khẩn cấp, sự cố, thảm họa, thiên tai, dịch bệnh để tăng giá bán hàng hóa, dịch vụ không phù hợp với biến động của giá thành toàn bộ so với điều kiện bình thường nhằm trục lợi;</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d) Cản trở hoạt động quản lý, điều tiết giá, thẩm định giá của cơ quan nhà nước có thẩm quyền;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đ) Làm, cung cấp chứng thư thẩm định giá giả hoặc sử dụng chứng thư thẩm định giá giả cho mục đích quy định tại </w:t>
            </w:r>
            <w:bookmarkStart w:id="90" w:name="tc_4"/>
            <w:r w:rsidRPr="00AC3E40">
              <w:rPr>
                <w:rFonts w:asciiTheme="majorHAnsi" w:hAnsiTheme="majorHAnsi" w:cstheme="majorHAnsi"/>
                <w:i/>
                <w:lang w:val="nl-NL"/>
              </w:rPr>
              <w:t>khoản 4 Điều 55 của Luật này</w:t>
            </w:r>
            <w:bookmarkEnd w:id="90"/>
            <w:r w:rsidRPr="00AC3E40">
              <w:rPr>
                <w:rFonts w:asciiTheme="majorHAnsi" w:hAnsiTheme="majorHAnsi" w:cstheme="majorHAnsi"/>
                <w:i/>
                <w:lang w:val="nl-NL"/>
              </w:rPr>
              <w: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e) Làm, cung cấp chứng thư thẩm định giá khi không đủ điều kiện kinh doanh dịch vụ thẩm định giá hoặc sử dụng chứng thư đó cho mục đích quy định tại </w:t>
            </w:r>
            <w:bookmarkStart w:id="91" w:name="tc_5"/>
            <w:r w:rsidRPr="00AC3E40">
              <w:rPr>
                <w:rFonts w:asciiTheme="majorHAnsi" w:hAnsiTheme="majorHAnsi" w:cstheme="majorHAnsi"/>
                <w:i/>
                <w:lang w:val="nl-NL"/>
              </w:rPr>
              <w:t>khoản 4 Điều 55 của Luật này</w:t>
            </w:r>
            <w:bookmarkEnd w:id="91"/>
            <w:r w:rsidRPr="00AC3E40">
              <w:rPr>
                <w:rFonts w:asciiTheme="majorHAnsi" w:hAnsiTheme="majorHAnsi" w:cstheme="majorHAnsi"/>
                <w:i/>
                <w:lang w:val="nl-NL"/>
              </w:rPr>
              <w:t>; ký chứng thư thẩm định giá, báo cáo thẩm định giá khi không là thẩm định viên về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g) Mua chuộc, hối lộ; cấu kết, thỏa thuận để làm sai lệch mức giá hàng hóa, dịch vụ hoặc giá trị tài sản thẩm định giá nhằm vụ lợi, trục lợi; thông đồng về giá,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Đối với doanh nghiệp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Hành vi cạnh tranh không lành mạnh theo quy định của pháp luật về cạnh tranh; thông tin không chính xác về trình độ, kinh nghiệm và khả năng cung cấp dịch vụ của thẩm định viên về giá, doanh nghiệp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Cung cấp dịch vụ thẩm định giá cho người có liên quan với doanh nghiệp thẩm định giá theo quy định của pháp luật về doanh nghiệp;</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 Kê khai không chính xác, không trung thực, giả mạo hồ sơ đăng ký cấp, cấp lại giấy chứng nhận đủ kiện kinh doanh dịch vụ thẩm định giá, hồ sơ đăng ký hành nghề của thẩm định viên về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d) Phát hành khống chứng thư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đ) Mua chuộc, hối lộ; cấu kết, thỏa thuận để làm sai lệch mức giá hàng hóa, dịch vụ hoặc giá trị tài sản thẩm định giá nhằm vụ lợi, trục lợi; thông đồng về giá,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Đối với thẩm định viên về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Thông tin không chính xác, không trung thực về trình độ, kinh nghiệm và khả năng cung cấp dịch vụ của thẩm định viên về giá, doanh nghiệp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Giả mạo, cho thuê, cho mượn, sử dụng thẻ thẩm định viên về giá trái với quy định của Luật này và pháp luật có liên quan;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 Lập chứng thư thẩm định giá, báo cáo thẩm định giá với tư cách cá nhân;</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d) Ký chứng thư thẩm định giá, báo cáo thẩm định giá không đúng với lĩnh vực chuyên môn, thông báo của cơ quan nhà nước về lĩnh vực được phép hành nghề; ký chứng thư thẩm định giá, báo cáo thẩm định giá khi không đáp ứng các điều kiện đăng ký hành nghề thẩm định giá quy định tại </w:t>
            </w:r>
            <w:bookmarkStart w:id="92" w:name="tc_6"/>
            <w:r w:rsidRPr="00AC3E40">
              <w:rPr>
                <w:rFonts w:asciiTheme="majorHAnsi" w:hAnsiTheme="majorHAnsi" w:cstheme="majorHAnsi"/>
                <w:i/>
                <w:lang w:val="nl-NL"/>
              </w:rPr>
              <w:t>khoản 1 Điều 45 của Luật này</w:t>
            </w:r>
            <w:bookmarkEnd w:id="92"/>
            <w:r w:rsidRPr="00AC3E40">
              <w:rPr>
                <w:rFonts w:asciiTheme="majorHAnsi" w:hAnsiTheme="majorHAnsi" w:cstheme="majorHAnsi"/>
                <w:i/>
                <w:lang w:val="nl-NL"/>
              </w:rPr>
              <w:t>;</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đ) Thực hiện thẩm định giá cho người có liên quan với doanh nghiệp thẩm định giá theo quy định của pháp luật về doanh nghiệp;</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e) Lập khống báo cáo thẩm định giá, các tài liệu liên quan đến hoạt động thẩm định giá theo quy định của Chuẩn mực thẩm định giá Việt Nam;</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g) Mua chuộc, hối lộ; câu kết, thỏa thuận để làm sai lệch mức giá hàng hóa, dịch vụ hoặc giá trị tài sản thẩm định giá nhằm vụ lợi, trục lợi; thông đồng về giá,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Đối với hội đồng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Chỉ đạo, can thiệp vào hoạt động thẩm định giá làm ảnh hưởng đến tính độc lập về chuyên môn của thành viên hội đồng thẩm định giá nhằm vụ lợi;</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Lập khống thông báo kết quả thẩm định giá, báo cáo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 Mua chuộc, hối lộ; câu kết, thỏa thuận để làm sai lệch mức giá hàng hóa, dịch vụ hoặc giá trị tài sản thẩm định giá nhằm vụ lợi, trục lợi; thông đồng về giá,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Đối với thành viên hội đồng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Lập khống các tài liệu liên quan đến hoạt động thẩm định giá theo quy định tại Chuẩn mực thẩm định giá Việt Nam;</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Mua chuộc, hối lộ; câu kết, thỏa thuận để làm sai lệch mức giá hàng hóa, dịch vụ hoặc giá trị tài sản thẩm định giá nhằm vụ lợi, trục lợi; thông đồng về giá,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7. Đối với khách hàng thẩm định giá và bên thứ ba có tên trong hợp đồng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Cố ý cung cấp thông tin sai lệch về tài sản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Sử dụng chứng thư thẩm định giá đã hết hiệu lực; sử dụng chứng thư thẩm định giá không theo đúng mục đích thẩm định giá gắn với tài sản thẩm định giá, số lượng tài sản thẩm định giá tại hợp đồng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 Mua chuộc, hối lộ; câu kết, thỏa thuận để làm sai lệch mức giá hàng hóa, dịch vụ hoặc giá trị tài sản thẩm định giá nhằm vụ lợi, trục lợi; thông đồng về giá, thẩm định giá.</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8. Cơ quan, tổ chức, cá nhân ban hành văn bản có các hình thức, điều kiện nhằm hạn chế hoạt động của doanh nghiệp thẩm định giá và thẩm định viên về giá trái quy định của Luật này.</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Luật Đầu tư số 61/2020/QH14</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i/>
                <w:lang w:val="nl-NL"/>
              </w:rPr>
            </w:pPr>
            <w:r w:rsidRPr="00AC3E40">
              <w:rPr>
                <w:rFonts w:asciiTheme="majorHAnsi" w:hAnsiTheme="majorHAnsi" w:cstheme="majorHAnsi"/>
                <w:b/>
                <w:i/>
                <w:lang w:val="nl-NL"/>
              </w:rPr>
              <w:t>Điều 6. Ngành, nghề cấm đầu tư kinh doanh</w:t>
            </w:r>
          </w:p>
          <w:p w:rsidR="00323D0C" w:rsidRPr="00AC3E40" w:rsidRDefault="00323D0C" w:rsidP="00363D98">
            <w:pPr>
              <w:widowControl w:val="0"/>
              <w:tabs>
                <w:tab w:val="left" w:pos="1097"/>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1. Cấm các hoạt động đầu tư kinh doanh sau đây:</w:t>
            </w:r>
          </w:p>
          <w:p w:rsidR="00323D0C" w:rsidRPr="00AC3E40" w:rsidRDefault="00323D0C" w:rsidP="00363D98">
            <w:pPr>
              <w:widowControl w:val="0"/>
              <w:tabs>
                <w:tab w:val="left" w:pos="1130"/>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a) Kinh doanh các chất ma túy quy định tại Phụ lục I của Luật này;</w:t>
            </w:r>
          </w:p>
          <w:p w:rsidR="00323D0C" w:rsidRPr="00AC3E40" w:rsidRDefault="00323D0C" w:rsidP="00363D98">
            <w:pPr>
              <w:widowControl w:val="0"/>
              <w:tabs>
                <w:tab w:val="left" w:pos="1137"/>
              </w:tabs>
              <w:spacing w:before="60" w:after="60"/>
              <w:jc w:val="both"/>
              <w:rPr>
                <w:rFonts w:asciiTheme="majorHAnsi" w:eastAsia="Times New Roman" w:hAnsiTheme="majorHAnsi" w:cstheme="majorHAnsi"/>
                <w:i/>
                <w:sz w:val="24"/>
                <w:szCs w:val="24"/>
                <w:lang w:val="nl-NL"/>
              </w:rPr>
            </w:pPr>
            <w:bookmarkStart w:id="93" w:name="bookmark47"/>
            <w:bookmarkEnd w:id="93"/>
            <w:r w:rsidRPr="00AC3E40">
              <w:rPr>
                <w:rFonts w:asciiTheme="majorHAnsi" w:eastAsia="Times New Roman" w:hAnsiTheme="majorHAnsi" w:cstheme="majorHAnsi"/>
                <w:i/>
                <w:sz w:val="24"/>
                <w:szCs w:val="24"/>
                <w:lang w:val="nl-NL" w:eastAsia="vi-VN"/>
              </w:rPr>
              <w:t>b) Kinh doanh các loại hóa chất, khoáng vật quy định tại Phụ lục II của Luật này;</w:t>
            </w:r>
          </w:p>
          <w:p w:rsidR="00323D0C" w:rsidRPr="00AC3E40" w:rsidRDefault="00323D0C" w:rsidP="00363D98">
            <w:pPr>
              <w:widowControl w:val="0"/>
              <w:tabs>
                <w:tab w:val="left" w:pos="1149"/>
              </w:tabs>
              <w:spacing w:before="60" w:after="60"/>
              <w:jc w:val="both"/>
              <w:rPr>
                <w:rFonts w:asciiTheme="majorHAnsi" w:eastAsia="Times New Roman" w:hAnsiTheme="majorHAnsi" w:cstheme="majorHAnsi"/>
                <w:i/>
                <w:sz w:val="24"/>
                <w:szCs w:val="24"/>
                <w:lang w:val="nl-NL"/>
              </w:rPr>
            </w:pPr>
            <w:bookmarkStart w:id="94" w:name="bookmark48"/>
            <w:bookmarkEnd w:id="94"/>
            <w:r w:rsidRPr="00AC3E40">
              <w:rPr>
                <w:rFonts w:asciiTheme="majorHAnsi" w:eastAsia="Times New Roman" w:hAnsiTheme="majorHAnsi" w:cstheme="majorHAnsi"/>
                <w:i/>
                <w:sz w:val="24"/>
                <w:szCs w:val="24"/>
                <w:lang w:val="nl-NL" w:eastAsia="vi-VN"/>
              </w:rPr>
              <w:t>c) Kinh doanh mẫu vật các loài thực vật, động vật hoang dã có nguồn gốc khai thác từ tự nhiên quy định tại Phụ lục I của Công ước về buôn bán quốc tế các loài thực vật, động vật hoang dã nguy cấp; mẫu vật các loài thực vật rừng, động vật rừng, thủy sản nguy cấp, quý, hiếm Nhóm I có nguồn gốc khai thác từ tự nhiên quy định tại Phụ lục III của Luật này;</w:t>
            </w:r>
          </w:p>
          <w:p w:rsidR="00323D0C" w:rsidRPr="00AC3E40" w:rsidRDefault="00323D0C" w:rsidP="00363D98">
            <w:pPr>
              <w:widowControl w:val="0"/>
              <w:tabs>
                <w:tab w:val="left" w:pos="1116"/>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d) Kinh doanh mại dâm;</w:t>
            </w:r>
          </w:p>
          <w:p w:rsidR="00323D0C" w:rsidRPr="00AC3E40" w:rsidRDefault="00323D0C" w:rsidP="00363D98">
            <w:pPr>
              <w:widowControl w:val="0"/>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đ) Mua, bán người, mô, xác, bộ phận cơ thể người, bào thai người;</w:t>
            </w:r>
          </w:p>
          <w:p w:rsidR="00323D0C" w:rsidRPr="00AC3E40" w:rsidRDefault="00323D0C" w:rsidP="00363D98">
            <w:pPr>
              <w:widowControl w:val="0"/>
              <w:tabs>
                <w:tab w:val="left" w:pos="1116"/>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e) Hoạt động kinh doanh liên quan đến sinh sản vô tính trên người;</w:t>
            </w:r>
          </w:p>
          <w:p w:rsidR="00323D0C" w:rsidRPr="00AC3E40" w:rsidRDefault="00323D0C" w:rsidP="00363D98">
            <w:pPr>
              <w:widowControl w:val="0"/>
              <w:tabs>
                <w:tab w:val="left" w:pos="1122"/>
              </w:tabs>
              <w:spacing w:before="60" w:after="60"/>
              <w:jc w:val="both"/>
              <w:rPr>
                <w:rFonts w:asciiTheme="majorHAnsi" w:eastAsia="Times New Roman" w:hAnsiTheme="majorHAnsi" w:cstheme="majorHAnsi"/>
                <w:i/>
                <w:sz w:val="24"/>
                <w:szCs w:val="24"/>
              </w:rPr>
            </w:pPr>
            <w:r w:rsidRPr="00AC3E40">
              <w:rPr>
                <w:rFonts w:asciiTheme="majorHAnsi" w:eastAsia="Times New Roman" w:hAnsiTheme="majorHAnsi" w:cstheme="majorHAnsi"/>
                <w:i/>
                <w:sz w:val="24"/>
                <w:szCs w:val="24"/>
                <w:lang w:eastAsia="vi-VN"/>
              </w:rPr>
              <w:t>g) Kinh doanh pháo nổ;</w:t>
            </w:r>
          </w:p>
          <w:p w:rsidR="00323D0C" w:rsidRPr="00AC3E40" w:rsidRDefault="00323D0C" w:rsidP="00363D98">
            <w:pPr>
              <w:widowControl w:val="0"/>
              <w:tabs>
                <w:tab w:val="left" w:pos="1122"/>
              </w:tabs>
              <w:spacing w:before="60" w:after="60"/>
              <w:jc w:val="both"/>
              <w:rPr>
                <w:rFonts w:asciiTheme="majorHAnsi" w:eastAsia="Times New Roman" w:hAnsiTheme="majorHAnsi" w:cstheme="majorHAnsi"/>
                <w:i/>
                <w:sz w:val="24"/>
                <w:szCs w:val="24"/>
              </w:rPr>
            </w:pPr>
            <w:r w:rsidRPr="00AC3E40">
              <w:rPr>
                <w:rFonts w:asciiTheme="majorHAnsi" w:eastAsia="Times New Roman" w:hAnsiTheme="majorHAnsi" w:cstheme="majorHAnsi"/>
                <w:i/>
                <w:sz w:val="24"/>
                <w:szCs w:val="24"/>
                <w:lang w:eastAsia="vi-VN"/>
              </w:rPr>
              <w:t>h) Kinh doanh dịch vụ đòi nợ.</w:t>
            </w:r>
          </w:p>
          <w:p w:rsidR="00323D0C" w:rsidRPr="00AC3E40" w:rsidRDefault="00323D0C" w:rsidP="00363D98">
            <w:pPr>
              <w:widowControl w:val="0"/>
              <w:tabs>
                <w:tab w:val="left" w:pos="1108"/>
              </w:tabs>
              <w:spacing w:before="60" w:after="60"/>
              <w:jc w:val="both"/>
              <w:rPr>
                <w:rFonts w:asciiTheme="majorHAnsi" w:eastAsia="Times New Roman" w:hAnsiTheme="majorHAnsi" w:cstheme="majorHAnsi"/>
                <w:i/>
                <w:sz w:val="24"/>
                <w:szCs w:val="24"/>
              </w:rPr>
            </w:pPr>
            <w:r w:rsidRPr="00AC3E40">
              <w:rPr>
                <w:rFonts w:asciiTheme="majorHAnsi" w:eastAsia="Times New Roman" w:hAnsiTheme="majorHAnsi" w:cstheme="majorHAnsi"/>
                <w:i/>
                <w:sz w:val="24"/>
                <w:szCs w:val="24"/>
                <w:lang w:eastAsia="vi-VN"/>
              </w:rPr>
              <w:t>2. Việc sản xuất, sử dụng sản phẩm quy định tại các điểm a, b và c khoản 1 Điều này trong phân tích, kiểm nghiệm, nghiên cứu khoa học, y tế, sản xuất dược phẩm, điều tra tội phạm, bảo vệ quốc phòng, an ninh thực hiện theo quy định của Chính phủ.</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bCs/>
                <w:i/>
                <w:shd w:val="clear" w:color="auto" w:fill="FFFFFF"/>
                <w:lang w:val="nl-NL"/>
              </w:rPr>
            </w:pPr>
            <w:r w:rsidRPr="00AC3E40">
              <w:rPr>
                <w:rFonts w:asciiTheme="majorHAnsi" w:hAnsiTheme="majorHAnsi" w:cstheme="majorHAnsi"/>
                <w:b/>
                <w:bCs/>
                <w:i/>
                <w:shd w:val="clear" w:color="auto" w:fill="FFFFFF"/>
                <w:lang w:val="nl-NL"/>
              </w:rPr>
              <w:t>Điều 7. Ngành, nghề đầu tư kinh doanh có điều kiện</w:t>
            </w:r>
          </w:p>
          <w:p w:rsidR="00323D0C" w:rsidRPr="00AC3E40" w:rsidRDefault="00323D0C" w:rsidP="00363D98">
            <w:pPr>
              <w:widowControl w:val="0"/>
              <w:tabs>
                <w:tab w:val="left" w:pos="1119"/>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1. Ngành, nghề đầu tư kinh doanh có điều kiện là ngành, nghề mà việc thực hiện hoạt động đầu tư kinh doanh trong ngành, nghề đó phải đáp ứng điều kiện cần thiết vì lý do quốc phòng, an ninh quốc gia, trật tự, an toàn xã hội, đạo đức xã hội, sức khỏe của cộng đồng.</w:t>
            </w:r>
          </w:p>
          <w:p w:rsidR="00323D0C" w:rsidRPr="00AC3E40" w:rsidRDefault="00323D0C" w:rsidP="00363D98">
            <w:pPr>
              <w:widowControl w:val="0"/>
              <w:tabs>
                <w:tab w:val="left" w:pos="1114"/>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2. Danh mục ngành, nghề đầu tư kinh doanh có điều kiện được quy định tại Phụ lục IV của Luật này.</w:t>
            </w:r>
          </w:p>
          <w:p w:rsidR="00323D0C" w:rsidRPr="00AC3E40" w:rsidRDefault="00323D0C" w:rsidP="00363D98">
            <w:pPr>
              <w:widowControl w:val="0"/>
              <w:tabs>
                <w:tab w:val="left" w:pos="1119"/>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3. Điều kiện đầu tư kinh doanh đối với ngành, nghề quy định tại khoản 2 Điều này được quy định tại luật, nghị quyết của Quốc hội, pháp lệnh, nghị quyết của Ủy ban Thường vụ Quốc hội, nghị định của Chính phủ và điều ước quốc tế mà nước Cộng hòa xã hội chủ nghĩa Việt Nam là thành viên. Bộ, cơ quan ngang Bộ, Hội đồng nhân dân, Ủy ban nhân dân các cấp, cơ quan, tổ chức, cá nhân khác không được ban hành quy định về điều kiện đầu tư kinh doanh.</w:t>
            </w:r>
          </w:p>
          <w:p w:rsidR="00323D0C" w:rsidRPr="00AC3E40" w:rsidRDefault="00323D0C" w:rsidP="00363D98">
            <w:pPr>
              <w:widowControl w:val="0"/>
              <w:tabs>
                <w:tab w:val="left" w:pos="1108"/>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4. Điều kiện đầu tư kinh doanh phải được quy định phù hợp với lý do quy định tại khoản 1 Điều này và phải bảo đảm công khai, minh bạch, khách quan, tiết kiệm thời gian, chi phí tuân thủ của nhà đầu tư.</w:t>
            </w:r>
          </w:p>
          <w:p w:rsidR="00323D0C" w:rsidRPr="00AC3E40" w:rsidRDefault="00323D0C" w:rsidP="00363D98">
            <w:pPr>
              <w:widowControl w:val="0"/>
              <w:tabs>
                <w:tab w:val="left" w:pos="1108"/>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5. Quy định về điều kiện đầu tư kinh doanh phải có các nội dung sau đây:</w:t>
            </w:r>
          </w:p>
          <w:p w:rsidR="00323D0C" w:rsidRPr="00AC3E40" w:rsidRDefault="00323D0C" w:rsidP="00363D98">
            <w:pPr>
              <w:widowControl w:val="0"/>
              <w:tabs>
                <w:tab w:val="left" w:pos="1119"/>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a) Đối tượng và phạm vi áp dụng điều kiện đầu tư kinh doanh;</w:t>
            </w:r>
          </w:p>
          <w:p w:rsidR="00323D0C" w:rsidRPr="00AC3E40" w:rsidRDefault="00323D0C" w:rsidP="00363D98">
            <w:pPr>
              <w:widowControl w:val="0"/>
              <w:tabs>
                <w:tab w:val="left" w:pos="1127"/>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b) Hình thức áp dụng điều kiện đầu tư kinh doanh;</w:t>
            </w:r>
          </w:p>
          <w:p w:rsidR="00323D0C" w:rsidRPr="00AC3E40" w:rsidRDefault="00323D0C" w:rsidP="00363D98">
            <w:pPr>
              <w:widowControl w:val="0"/>
              <w:tabs>
                <w:tab w:val="left" w:pos="1127"/>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c) Nội dung điều kiện đầu tư kinh doanh;</w:t>
            </w:r>
          </w:p>
          <w:p w:rsidR="00323D0C" w:rsidRPr="00AC3E40" w:rsidRDefault="00323D0C" w:rsidP="00363D98">
            <w:pPr>
              <w:widowControl w:val="0"/>
              <w:tabs>
                <w:tab w:val="left" w:pos="1142"/>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d) Hồ sơ, trình tự, thủ tục hành chính để tuân thủ điều kiện đầu tư kinh doanh (nếu có);</w:t>
            </w:r>
          </w:p>
          <w:p w:rsidR="00323D0C" w:rsidRPr="00AC3E40" w:rsidRDefault="00323D0C" w:rsidP="00363D98">
            <w:pPr>
              <w:widowControl w:val="0"/>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đ) Cơ quan quản lý nhà nước, cơ quan có thẩm quyền giải quyết thủ tục hành chính đối với điều kiện đầu tư kinh doanh;</w:t>
            </w:r>
          </w:p>
          <w:p w:rsidR="00323D0C" w:rsidRPr="00AC3E40" w:rsidRDefault="00323D0C" w:rsidP="00363D98">
            <w:pPr>
              <w:widowControl w:val="0"/>
              <w:tabs>
                <w:tab w:val="left" w:pos="1153"/>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e) Thời hạn có hiệu lực của giấy phép, giấy chứng nhận, chứng chỉ hoặc văn bản xác nhận, chấp thuận khác (nếu có).</w:t>
            </w:r>
          </w:p>
          <w:p w:rsidR="00323D0C" w:rsidRPr="00AC3E40" w:rsidRDefault="00323D0C" w:rsidP="00363D98">
            <w:pPr>
              <w:widowControl w:val="0"/>
              <w:tabs>
                <w:tab w:val="left" w:pos="1108"/>
              </w:tabs>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eastAsia="vi-VN"/>
              </w:rPr>
              <w:t>6. Điều kiện đầu tư kinh doanh được áp dụng theo các hình thức sau đây:</w:t>
            </w:r>
          </w:p>
          <w:p w:rsidR="00323D0C" w:rsidRPr="00AC3E40" w:rsidRDefault="00323D0C" w:rsidP="00363D98">
            <w:pPr>
              <w:widowControl w:val="0"/>
              <w:tabs>
                <w:tab w:val="left" w:pos="1099"/>
              </w:tabs>
              <w:spacing w:before="60" w:after="60"/>
              <w:jc w:val="both"/>
              <w:rPr>
                <w:rFonts w:asciiTheme="majorHAnsi" w:eastAsia="Times New Roman" w:hAnsiTheme="majorHAnsi" w:cstheme="majorHAnsi"/>
                <w:i/>
                <w:sz w:val="24"/>
                <w:szCs w:val="24"/>
              </w:rPr>
            </w:pPr>
            <w:r w:rsidRPr="00AC3E40">
              <w:rPr>
                <w:rFonts w:asciiTheme="majorHAnsi" w:eastAsia="Times New Roman" w:hAnsiTheme="majorHAnsi" w:cstheme="majorHAnsi"/>
                <w:i/>
                <w:sz w:val="24"/>
                <w:szCs w:val="24"/>
                <w:lang w:eastAsia="vi-VN"/>
              </w:rPr>
              <w:t>a) Giấy phép;</w:t>
            </w:r>
          </w:p>
          <w:p w:rsidR="00323D0C" w:rsidRPr="00AC3E40" w:rsidRDefault="00323D0C" w:rsidP="00363D98">
            <w:pPr>
              <w:widowControl w:val="0"/>
              <w:tabs>
                <w:tab w:val="left" w:pos="1127"/>
              </w:tabs>
              <w:spacing w:before="60" w:after="60"/>
              <w:jc w:val="both"/>
              <w:rPr>
                <w:rFonts w:asciiTheme="majorHAnsi" w:eastAsia="Times New Roman" w:hAnsiTheme="majorHAnsi" w:cstheme="majorHAnsi"/>
                <w:i/>
                <w:sz w:val="24"/>
                <w:szCs w:val="24"/>
              </w:rPr>
            </w:pPr>
            <w:r w:rsidRPr="00AC3E40">
              <w:rPr>
                <w:rFonts w:asciiTheme="majorHAnsi" w:eastAsia="Times New Roman" w:hAnsiTheme="majorHAnsi" w:cstheme="majorHAnsi"/>
                <w:i/>
                <w:sz w:val="24"/>
                <w:szCs w:val="24"/>
                <w:lang w:eastAsia="vi-VN"/>
              </w:rPr>
              <w:t>b) Giấy chứng nhận;</w:t>
            </w:r>
          </w:p>
          <w:p w:rsidR="00323D0C" w:rsidRPr="00AC3E40" w:rsidRDefault="00323D0C" w:rsidP="00363D98">
            <w:pPr>
              <w:widowControl w:val="0"/>
              <w:tabs>
                <w:tab w:val="left" w:pos="1127"/>
              </w:tabs>
              <w:spacing w:before="60" w:after="60"/>
              <w:jc w:val="both"/>
              <w:rPr>
                <w:rFonts w:asciiTheme="majorHAnsi" w:eastAsia="Times New Roman" w:hAnsiTheme="majorHAnsi" w:cstheme="majorHAnsi"/>
                <w:i/>
                <w:sz w:val="24"/>
                <w:szCs w:val="24"/>
              </w:rPr>
            </w:pPr>
            <w:r w:rsidRPr="00AC3E40">
              <w:rPr>
                <w:rFonts w:asciiTheme="majorHAnsi" w:eastAsia="Times New Roman" w:hAnsiTheme="majorHAnsi" w:cstheme="majorHAnsi"/>
                <w:i/>
                <w:sz w:val="24"/>
                <w:szCs w:val="24"/>
                <w:lang w:eastAsia="vi-VN"/>
              </w:rPr>
              <w:t>c) Chứng chỉ;</w:t>
            </w:r>
          </w:p>
          <w:p w:rsidR="00323D0C" w:rsidRPr="00AC3E40" w:rsidRDefault="00323D0C" w:rsidP="00363D98">
            <w:pPr>
              <w:widowControl w:val="0"/>
              <w:tabs>
                <w:tab w:val="left" w:pos="1127"/>
              </w:tabs>
              <w:spacing w:before="60" w:after="60"/>
              <w:jc w:val="both"/>
              <w:rPr>
                <w:rFonts w:asciiTheme="majorHAnsi" w:eastAsia="Times New Roman" w:hAnsiTheme="majorHAnsi" w:cstheme="majorHAnsi"/>
                <w:i/>
                <w:sz w:val="24"/>
                <w:szCs w:val="24"/>
              </w:rPr>
            </w:pPr>
            <w:r w:rsidRPr="00AC3E40">
              <w:rPr>
                <w:rFonts w:asciiTheme="majorHAnsi" w:eastAsia="Times New Roman" w:hAnsiTheme="majorHAnsi" w:cstheme="majorHAnsi"/>
                <w:i/>
                <w:sz w:val="24"/>
                <w:szCs w:val="24"/>
                <w:lang w:eastAsia="vi-VN"/>
              </w:rPr>
              <w:t>d) Văn bản xác nhận, chấp thuận;</w:t>
            </w:r>
          </w:p>
          <w:p w:rsidR="00323D0C" w:rsidRPr="00AC3E40" w:rsidRDefault="00323D0C" w:rsidP="00363D98">
            <w:pPr>
              <w:widowControl w:val="0"/>
              <w:spacing w:before="60" w:after="60"/>
              <w:jc w:val="both"/>
              <w:rPr>
                <w:rFonts w:asciiTheme="majorHAnsi" w:eastAsia="Times New Roman" w:hAnsiTheme="majorHAnsi" w:cstheme="majorHAnsi"/>
                <w:i/>
                <w:sz w:val="24"/>
                <w:szCs w:val="24"/>
              </w:rPr>
            </w:pPr>
            <w:r w:rsidRPr="00AC3E40">
              <w:rPr>
                <w:rFonts w:asciiTheme="majorHAnsi" w:eastAsia="Times New Roman" w:hAnsiTheme="majorHAnsi" w:cstheme="majorHAnsi"/>
                <w:i/>
                <w:sz w:val="24"/>
                <w:szCs w:val="24"/>
                <w:lang w:eastAsia="vi-VN"/>
              </w:rPr>
              <w:t>đ) Các yêu cầu khác mà cá nhân, tổ chức kinh tế phải đáp ứng để thực hiện hoạt động đầu tư kinh doanh mà không cần phải có xác nhận bằng văn bản của cơ quan có thẩm quyền.</w:t>
            </w:r>
          </w:p>
          <w:p w:rsidR="00323D0C" w:rsidRPr="00AC3E40" w:rsidRDefault="00323D0C" w:rsidP="00363D98">
            <w:pPr>
              <w:widowControl w:val="0"/>
              <w:tabs>
                <w:tab w:val="left" w:pos="1114"/>
              </w:tabs>
              <w:spacing w:before="60" w:after="60"/>
              <w:jc w:val="both"/>
              <w:rPr>
                <w:rFonts w:asciiTheme="majorHAnsi" w:eastAsia="Times New Roman" w:hAnsiTheme="majorHAnsi" w:cstheme="majorHAnsi"/>
                <w:i/>
                <w:sz w:val="24"/>
                <w:szCs w:val="24"/>
              </w:rPr>
            </w:pPr>
            <w:r w:rsidRPr="00AC3E40">
              <w:rPr>
                <w:rFonts w:asciiTheme="majorHAnsi" w:eastAsia="Times New Roman" w:hAnsiTheme="majorHAnsi" w:cstheme="majorHAnsi"/>
                <w:i/>
                <w:sz w:val="24"/>
                <w:szCs w:val="24"/>
                <w:lang w:eastAsia="vi-VN"/>
              </w:rPr>
              <w:t>7. Ngành, nghề đầu tư kinh doanh có điều kiện và điều kiện đầu tư kinh doanh đối với ngành, nghề đó phải được đăng tải trên Cổng thông tin quốc gia về đăng ký doanh nghiệp.</w:t>
            </w:r>
          </w:p>
          <w:p w:rsidR="00323D0C" w:rsidRPr="00AC3E40" w:rsidRDefault="00323D0C" w:rsidP="00363D98">
            <w:pPr>
              <w:widowControl w:val="0"/>
              <w:tabs>
                <w:tab w:val="left" w:pos="1119"/>
              </w:tabs>
              <w:spacing w:before="60" w:after="60"/>
              <w:jc w:val="both"/>
              <w:rPr>
                <w:rFonts w:asciiTheme="majorHAnsi" w:eastAsia="Times New Roman" w:hAnsiTheme="majorHAnsi" w:cstheme="majorHAnsi"/>
                <w:i/>
                <w:sz w:val="24"/>
                <w:szCs w:val="24"/>
              </w:rPr>
            </w:pPr>
            <w:r w:rsidRPr="00AC3E40">
              <w:rPr>
                <w:rFonts w:asciiTheme="majorHAnsi" w:eastAsia="Times New Roman" w:hAnsiTheme="majorHAnsi" w:cstheme="majorHAnsi"/>
                <w:i/>
                <w:sz w:val="24"/>
                <w:szCs w:val="24"/>
                <w:lang w:eastAsia="vi-VN"/>
              </w:rPr>
              <w:t>8. Chính phủ quy định chi tiết việc công bố và kiểm soát điều kiện đầu tư kinh doanh.</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bCs/>
                <w:shd w:val="clear" w:color="auto" w:fill="FFFFFF"/>
                <w:lang w:val="nl-NL"/>
              </w:rPr>
            </w:pPr>
            <w:r w:rsidRPr="00AC3E40">
              <w:rPr>
                <w:rFonts w:asciiTheme="majorHAnsi" w:hAnsiTheme="majorHAnsi" w:cstheme="majorHAnsi"/>
                <w:b/>
                <w:bCs/>
                <w:shd w:val="clear" w:color="auto" w:fill="FFFFFF"/>
                <w:lang w:val="nl-NL"/>
              </w:rPr>
              <w:t>- Luật Cạnh tranh số 23/2018/QH14</w:t>
            </w:r>
          </w:p>
          <w:p w:rsidR="00323D0C" w:rsidRPr="00AC3E40" w:rsidRDefault="00323D0C" w:rsidP="00363D98">
            <w:pPr>
              <w:pStyle w:val="NormalWeb"/>
              <w:spacing w:before="60" w:beforeAutospacing="0" w:after="60" w:afterAutospacing="0"/>
              <w:jc w:val="both"/>
              <w:textAlignment w:val="baseline"/>
              <w:rPr>
                <w:rFonts w:asciiTheme="majorHAnsi" w:hAnsiTheme="majorHAnsi" w:cstheme="majorHAnsi"/>
                <w:i/>
                <w:lang w:val="nl-NL"/>
              </w:rPr>
            </w:pPr>
            <w:bookmarkStart w:id="95" w:name="dieu_8"/>
            <w:r w:rsidRPr="00AC3E40">
              <w:rPr>
                <w:rStyle w:val="Strong"/>
                <w:rFonts w:asciiTheme="majorHAnsi" w:hAnsiTheme="majorHAnsi" w:cstheme="majorHAnsi"/>
                <w:i/>
                <w:lang w:val="nl-NL"/>
              </w:rPr>
              <w:t>Điều 8. Các hành vi bị nghiêm cấm có liên quan đến cạnh tranh</w:t>
            </w:r>
            <w:bookmarkEnd w:id="95"/>
          </w:p>
          <w:p w:rsidR="00323D0C" w:rsidRPr="00AC3E40" w:rsidRDefault="00323D0C" w:rsidP="00363D98">
            <w:pPr>
              <w:pStyle w:val="NormalWeb"/>
              <w:spacing w:before="60" w:beforeAutospacing="0" w:after="60" w:afterAutospacing="0"/>
              <w:jc w:val="both"/>
              <w:textAlignment w:val="baseline"/>
              <w:rPr>
                <w:rFonts w:asciiTheme="majorHAnsi" w:hAnsiTheme="majorHAnsi" w:cstheme="majorHAnsi"/>
                <w:i/>
                <w:lang w:val="nl-NL"/>
              </w:rPr>
            </w:pPr>
            <w:r w:rsidRPr="00AC3E40">
              <w:rPr>
                <w:rFonts w:asciiTheme="majorHAnsi" w:hAnsiTheme="majorHAnsi" w:cstheme="majorHAnsi"/>
                <w:i/>
                <w:lang w:val="nl-NL"/>
              </w:rPr>
              <w:t>1. Cơ quan nhà nước thực hiện hành vi gây cản trở cạnh tranh trên thị trường sau đây:</w:t>
            </w:r>
          </w:p>
          <w:p w:rsidR="00323D0C" w:rsidRPr="00AC3E40" w:rsidRDefault="00323D0C" w:rsidP="00363D98">
            <w:pPr>
              <w:pStyle w:val="NormalWeb"/>
              <w:spacing w:before="60" w:beforeAutospacing="0" w:after="60" w:afterAutospacing="0"/>
              <w:jc w:val="both"/>
              <w:textAlignment w:val="baseline"/>
              <w:rPr>
                <w:rFonts w:asciiTheme="majorHAnsi" w:hAnsiTheme="majorHAnsi" w:cstheme="majorHAnsi"/>
                <w:i/>
                <w:lang w:val="nl-NL"/>
              </w:rPr>
            </w:pPr>
            <w:r w:rsidRPr="00AC3E40">
              <w:rPr>
                <w:rFonts w:asciiTheme="majorHAnsi" w:hAnsiTheme="majorHAnsi" w:cstheme="majorHAnsi"/>
                <w:i/>
                <w:lang w:val="nl-NL"/>
              </w:rPr>
              <w:t>a) Ép buộc, yêu cầu, khuyến nghị doanh nghiệp, cơ quan, tổ chức, cá nhân phải thực hiện hoặc không thực hiện việc sản xuất, mua, bán hàng hóa, cung ứng, sử dụng dịch vụ cụ thể hoặc mua, bán hàng hóa, cung ứng, sử dụng dịch vụ với doanh nghiệp cụ thể, trừ hàng hóa, dịch vụ thuộc lĩnh vực độc quyền nhà nước hoặc trong trường hợp khẩn cấp theo quy định của pháp luật;</w:t>
            </w:r>
          </w:p>
          <w:p w:rsidR="00323D0C" w:rsidRPr="00AC3E40" w:rsidRDefault="00323D0C" w:rsidP="00363D98">
            <w:pPr>
              <w:pStyle w:val="NormalWeb"/>
              <w:spacing w:before="60" w:beforeAutospacing="0" w:after="60" w:afterAutospacing="0"/>
              <w:jc w:val="both"/>
              <w:textAlignment w:val="baseline"/>
              <w:rPr>
                <w:rFonts w:asciiTheme="majorHAnsi" w:hAnsiTheme="majorHAnsi" w:cstheme="majorHAnsi"/>
                <w:i/>
                <w:lang w:val="nl-NL"/>
              </w:rPr>
            </w:pPr>
            <w:r w:rsidRPr="00AC3E40">
              <w:rPr>
                <w:rFonts w:asciiTheme="majorHAnsi" w:hAnsiTheme="majorHAnsi" w:cstheme="majorHAnsi"/>
                <w:i/>
                <w:lang w:val="nl-NL"/>
              </w:rPr>
              <w:t>b) Phân biệt đối xử giữa các doanh nghiệp;</w:t>
            </w:r>
          </w:p>
          <w:p w:rsidR="00323D0C" w:rsidRPr="00AC3E40" w:rsidRDefault="00323D0C" w:rsidP="00363D98">
            <w:pPr>
              <w:pStyle w:val="NormalWeb"/>
              <w:spacing w:before="60" w:beforeAutospacing="0" w:after="60" w:afterAutospacing="0"/>
              <w:jc w:val="both"/>
              <w:textAlignment w:val="baseline"/>
              <w:rPr>
                <w:rFonts w:asciiTheme="majorHAnsi" w:hAnsiTheme="majorHAnsi" w:cstheme="majorHAnsi"/>
                <w:i/>
                <w:lang w:val="nl-NL"/>
              </w:rPr>
            </w:pPr>
            <w:r w:rsidRPr="00AC3E40">
              <w:rPr>
                <w:rFonts w:asciiTheme="majorHAnsi" w:hAnsiTheme="majorHAnsi" w:cstheme="majorHAnsi"/>
                <w:i/>
                <w:lang w:val="nl-NL"/>
              </w:rPr>
              <w:t>c) Ép buộc, yêu cầu, khuyến nghị các hiệp hội ngành, nghề, tổ chức xã hội - nghề nghiệp khác hoặc các doanh nghiệp liên kết với nhau nhằm hạn chế cạnh tranh trên thị trường;</w:t>
            </w:r>
          </w:p>
          <w:p w:rsidR="00323D0C" w:rsidRPr="00AC3E40" w:rsidRDefault="00323D0C" w:rsidP="00363D98">
            <w:pPr>
              <w:pStyle w:val="NormalWeb"/>
              <w:spacing w:before="60" w:beforeAutospacing="0" w:after="60" w:afterAutospacing="0"/>
              <w:jc w:val="both"/>
              <w:textAlignment w:val="baseline"/>
              <w:rPr>
                <w:rFonts w:asciiTheme="majorHAnsi" w:hAnsiTheme="majorHAnsi" w:cstheme="majorHAnsi"/>
                <w:i/>
                <w:lang w:val="nl-NL"/>
              </w:rPr>
            </w:pPr>
            <w:r w:rsidRPr="00AC3E40">
              <w:rPr>
                <w:rFonts w:asciiTheme="majorHAnsi" w:hAnsiTheme="majorHAnsi" w:cstheme="majorHAnsi"/>
                <w:i/>
                <w:lang w:val="nl-NL"/>
              </w:rPr>
              <w:t>d) Lợi dụng chức vụ, quyền hạn để can thiệp trái pháp luật vào hoạt động cạnh tranh.</w:t>
            </w:r>
          </w:p>
          <w:p w:rsidR="00323D0C" w:rsidRPr="00AC3E40" w:rsidRDefault="00323D0C" w:rsidP="00363D98">
            <w:pPr>
              <w:pStyle w:val="NormalWeb"/>
              <w:spacing w:before="60" w:beforeAutospacing="0" w:after="60" w:afterAutospacing="0"/>
              <w:jc w:val="both"/>
              <w:textAlignment w:val="baseline"/>
              <w:rPr>
                <w:rFonts w:asciiTheme="majorHAnsi" w:hAnsiTheme="majorHAnsi" w:cstheme="majorHAnsi"/>
                <w:i/>
                <w:lang w:val="nl-NL"/>
              </w:rPr>
            </w:pPr>
            <w:r w:rsidRPr="00AC3E40">
              <w:rPr>
                <w:rFonts w:asciiTheme="majorHAnsi" w:hAnsiTheme="majorHAnsi" w:cstheme="majorHAnsi"/>
                <w:i/>
                <w:lang w:val="nl-NL"/>
              </w:rPr>
              <w:t>2. Tổ chức, cá nhân cung cấp thông tin, vận động, kêu gọi, ép buộc hoặc tổ chức để doanh nghiệp thực hiện hành vi hạn chế cạnh tranh, cạnh tranh không lành mạnh.</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Luật Đấu thầu số 22/2023/QH15</w:t>
            </w:r>
          </w:p>
          <w:p w:rsidR="00323D0C" w:rsidRPr="00AC3E40" w:rsidRDefault="00323D0C"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Có riêng 1 chương (Chương 11) quy định về hành vi bị cấm và xử lý vi phạm về đấu thầu.</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b/>
                <w:bCs/>
                <w:iCs/>
                <w:lang w:val="nl-NL"/>
              </w:rPr>
            </w:pPr>
            <w:r w:rsidRPr="00AC3E40">
              <w:rPr>
                <w:rFonts w:asciiTheme="majorHAnsi" w:hAnsiTheme="majorHAnsi" w:cstheme="majorHAnsi"/>
                <w:b/>
                <w:bCs/>
                <w:iCs/>
                <w:lang w:val="nl-NL"/>
              </w:rPr>
              <w:t>- Luật Đầu tư công số 39/2019/QH14</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vi-VN"/>
              </w:rPr>
              <w:t>Điều 16. Các hành vi bị nghiêm cấm trong đầu tư công</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vi-VN"/>
              </w:rPr>
              <w:t>1. Quyết định chủ trương đầu tư không phù hợp với chiến lược, quy hoạch, kế hoạch; không xác định được nguồn vốn và khả năng cân đối vốn; không đúng thẩm quyền, trình tự, thủ tục theo quy định của pháp luật.</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vi-VN"/>
              </w:rPr>
            </w:pPr>
            <w:r w:rsidRPr="00AC3E40">
              <w:rPr>
                <w:rFonts w:asciiTheme="majorHAnsi" w:hAnsiTheme="majorHAnsi" w:cstheme="majorHAnsi"/>
                <w:i/>
                <w:lang w:val="vi-VN"/>
              </w:rPr>
              <w:t>2. Quyết định đầu tư chương trình, dự án khi chưa được cấp có th</w:t>
            </w:r>
            <w:r w:rsidRPr="00AC3E40">
              <w:rPr>
                <w:rFonts w:asciiTheme="majorHAnsi" w:hAnsiTheme="majorHAnsi" w:cstheme="majorHAnsi"/>
                <w:i/>
                <w:lang w:val="nl-NL"/>
              </w:rPr>
              <w:t>ẩ</w:t>
            </w:r>
            <w:r w:rsidRPr="00AC3E40">
              <w:rPr>
                <w:rFonts w:asciiTheme="majorHAnsi" w:hAnsiTheme="majorHAnsi" w:cstheme="majorHAnsi"/>
                <w:i/>
                <w:lang w:val="vi-VN"/>
              </w:rPr>
              <w:t>m quyền quyết định chủ trương đầu tư hoặc không đúng với các nội dung về mục tiêu, phạm vi, quy mô, vượt tổng vốn đầu tư của chủ trương đầu tư đã được cấp có th</w:t>
            </w:r>
            <w:r w:rsidRPr="00AC3E40">
              <w:rPr>
                <w:rFonts w:asciiTheme="majorHAnsi" w:hAnsiTheme="majorHAnsi" w:cstheme="majorHAnsi"/>
                <w:i/>
                <w:lang w:val="nl-NL"/>
              </w:rPr>
              <w:t>ẩ</w:t>
            </w:r>
            <w:r w:rsidRPr="00AC3E40">
              <w:rPr>
                <w:rFonts w:asciiTheme="majorHAnsi" w:hAnsiTheme="majorHAnsi" w:cstheme="majorHAnsi"/>
                <w:i/>
                <w:lang w:val="vi-VN"/>
              </w:rPr>
              <w:t>m quyền quyết định. Quyết định điều chỉnh tổng vốn đầu tư của chương trình, tổng mức đầu tư của dự án trái với quy định của pháp luật về đầu tư công.</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vi-VN"/>
              </w:rPr>
            </w:pPr>
            <w:r w:rsidRPr="00AC3E40">
              <w:rPr>
                <w:rFonts w:asciiTheme="majorHAnsi" w:hAnsiTheme="majorHAnsi" w:cstheme="majorHAnsi"/>
                <w:i/>
                <w:lang w:val="vi-VN"/>
              </w:rPr>
              <w:t>3. Lợi dụng chức vụ, quyền hạn để chiếm đoạt, vụ lợi, tham nhũng trong quản lý và sử dụng vốn đầu tư công.</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vi-VN"/>
              </w:rPr>
            </w:pPr>
            <w:r w:rsidRPr="00AC3E40">
              <w:rPr>
                <w:rFonts w:asciiTheme="majorHAnsi" w:hAnsiTheme="majorHAnsi" w:cstheme="majorHAnsi"/>
                <w:i/>
                <w:lang w:val="vi-VN"/>
              </w:rPr>
              <w:t>4. Chủ chương trình, chủ đầu tư thông đồng với tổ chức tư vấn, nhà thầu dẫn tới quyết định chủ trương đầu tư, quyết định đầu tư chương trình, dự án gây thất thoát, lãng phí vốn, tài sản của Nhà nước, tài nguyên của quốc gia; làm tổn hại, xâm phạm lợi ích hợp pháp của công dân và của cộng đồng.</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vi-VN"/>
              </w:rPr>
            </w:pPr>
            <w:r w:rsidRPr="00AC3E40">
              <w:rPr>
                <w:rFonts w:asciiTheme="majorHAnsi" w:hAnsiTheme="majorHAnsi" w:cstheme="majorHAnsi"/>
                <w:i/>
                <w:lang w:val="vi-VN"/>
              </w:rPr>
              <w:t>5. Đưa, nhận, môi giới hối lộ.</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vi-VN"/>
              </w:rPr>
            </w:pPr>
            <w:r w:rsidRPr="00AC3E40">
              <w:rPr>
                <w:rFonts w:asciiTheme="majorHAnsi" w:hAnsiTheme="majorHAnsi" w:cstheme="majorHAnsi"/>
                <w:i/>
                <w:lang w:val="vi-VN"/>
              </w:rPr>
              <w:t>6. Yêu cầu tổ chức, cá nhân tự bỏ vốn đầu tư khi chương trình, dự án chưa được quyết định chủ trương đầu tư, chưa được phê duyệt, gây nợ đọng xây dựng cơ bản.</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vi-VN"/>
              </w:rPr>
            </w:pPr>
            <w:r w:rsidRPr="00AC3E40">
              <w:rPr>
                <w:rFonts w:asciiTheme="majorHAnsi" w:hAnsiTheme="majorHAnsi" w:cstheme="majorHAnsi"/>
                <w:i/>
                <w:lang w:val="vi-VN"/>
              </w:rPr>
              <w:t>7. Sử dụng vốn đầu tư công không đúng mục đích, không đúng đối tượng, vượt tiêu chuẩn, định mức theo quy định của pháp luật.</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vi-VN"/>
              </w:rPr>
            </w:pPr>
            <w:r w:rsidRPr="00AC3E40">
              <w:rPr>
                <w:rFonts w:asciiTheme="majorHAnsi" w:hAnsiTheme="majorHAnsi" w:cstheme="majorHAnsi"/>
                <w:i/>
                <w:lang w:val="vi-VN"/>
              </w:rPr>
              <w:t>8. Làm giả, làm sai lệch thông tin, hồ sơ, tài liệu, liên quan đến quyết định chủ trương đầu tư, quyết định đầu tư, triển khai thực hiện chương trình, dự án.</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vi-VN"/>
              </w:rPr>
            </w:pPr>
            <w:r w:rsidRPr="00AC3E40">
              <w:rPr>
                <w:rFonts w:asciiTheme="majorHAnsi" w:hAnsiTheme="majorHAnsi" w:cstheme="majorHAnsi"/>
                <w:i/>
                <w:lang w:val="vi-VN"/>
              </w:rPr>
              <w:t>9. Cố ý báo cáo, cung cấp thông tin không đúng, không trung thực, không khách quan ảnh hưởng đến việc lập, thẩm định, quyết định kế hoạch, chương trình, dự án, theo dõi, đánh giá, kiểm tra, thanh tra và xử lý vi phạm trong triển khai thực hiện kế hoạch, chương trình, dự án.</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vi-VN"/>
              </w:rPr>
            </w:pPr>
            <w:r w:rsidRPr="00AC3E40">
              <w:rPr>
                <w:rFonts w:asciiTheme="majorHAnsi" w:hAnsiTheme="majorHAnsi" w:cstheme="majorHAnsi"/>
                <w:i/>
                <w:lang w:val="vi-VN"/>
              </w:rPr>
              <w:t>10. Cố ý hủy hoại, lừa dối, che giấu hoặc lưu giữ không đầy đủ tài liệu, chứng từ, hồ sơ liên quan đến quyết định chủ trương đầu tư, quyết định đầu tư, triển khai thực hiện chương trình, dự án.</w:t>
            </w:r>
          </w:p>
          <w:p w:rsidR="001E7905" w:rsidRPr="00AC3E40" w:rsidRDefault="001E7905" w:rsidP="00363D98">
            <w:pPr>
              <w:pStyle w:val="NormalWeb"/>
              <w:shd w:val="clear" w:color="auto" w:fill="FFFFFF"/>
              <w:spacing w:before="60" w:beforeAutospacing="0" w:after="60" w:afterAutospacing="0"/>
              <w:jc w:val="both"/>
              <w:rPr>
                <w:rFonts w:asciiTheme="majorHAnsi" w:hAnsiTheme="majorHAnsi" w:cstheme="majorHAnsi"/>
                <w:i/>
                <w:lang w:val="vi-VN"/>
              </w:rPr>
            </w:pPr>
            <w:r w:rsidRPr="00AC3E40">
              <w:rPr>
                <w:rFonts w:asciiTheme="majorHAnsi" w:hAnsiTheme="majorHAnsi" w:cstheme="majorHAnsi"/>
                <w:i/>
                <w:lang w:val="vi-VN"/>
              </w:rPr>
              <w:t>11. Cản trở việc phát hiện hành vi vi phạm pháp luật về đầu tư công.</w:t>
            </w:r>
          </w:p>
        </w:tc>
        <w:tc>
          <w:tcPr>
            <w:tcW w:w="2284" w:type="dxa"/>
          </w:tcPr>
          <w:p w:rsidR="00507874" w:rsidRPr="00AC3E40" w:rsidRDefault="00507874"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A075FE" w:rsidRPr="00AC3E40" w:rsidRDefault="00A075FE"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Các hành vi quy định để các tổ chức, cá nhân có liên quan không vi phạm và hạn chế rủi ro trong quản lý và đầu tư vốn nhà nước tại doanh nghiệp</w:t>
            </w:r>
            <w:r w:rsidR="0039338D" w:rsidRPr="00AC3E40">
              <w:rPr>
                <w:rFonts w:ascii="Times New Roman" w:hAnsi="Times New Roman" w:cs="Times New Roman"/>
                <w:sz w:val="24"/>
                <w:szCs w:val="24"/>
                <w:lang w:val="nl-NL"/>
              </w:rPr>
              <w:t>.</w:t>
            </w:r>
          </w:p>
        </w:tc>
      </w:tr>
      <w:tr w:rsidR="0039338D" w:rsidRPr="00FF3A28" w:rsidTr="00A467B4">
        <w:tc>
          <w:tcPr>
            <w:tcW w:w="558" w:type="dxa"/>
          </w:tcPr>
          <w:p w:rsidR="0039338D" w:rsidRPr="00AC3E40" w:rsidRDefault="0039338D"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39338D" w:rsidRPr="00AC3E40" w:rsidRDefault="0039338D" w:rsidP="00363D98">
            <w:pPr>
              <w:pStyle w:val="Heading1"/>
              <w:spacing w:before="60" w:after="60"/>
              <w:jc w:val="both"/>
              <w:outlineLvl w:val="0"/>
              <w:rPr>
                <w:b w:val="0"/>
                <w:bCs/>
              </w:rPr>
            </w:pPr>
            <w:r w:rsidRPr="00AC3E40">
              <w:rPr>
                <w:bCs/>
              </w:rPr>
              <w:t>Quản lý vốn nhà nước đầu tư tại doanh nghiệp – Quy định chung</w:t>
            </w:r>
          </w:p>
        </w:tc>
        <w:tc>
          <w:tcPr>
            <w:tcW w:w="4303" w:type="dxa"/>
          </w:tcPr>
          <w:p w:rsidR="00FF3A28" w:rsidRPr="00714918" w:rsidRDefault="00FF3A28" w:rsidP="00714918">
            <w:pPr>
              <w:pStyle w:val="Heading1"/>
              <w:spacing w:before="60" w:after="60"/>
              <w:jc w:val="both"/>
              <w:outlineLvl w:val="0"/>
              <w:rPr>
                <w:rFonts w:asciiTheme="majorHAnsi" w:hAnsiTheme="majorHAnsi" w:cstheme="majorHAnsi"/>
                <w:b w:val="0"/>
                <w:bCs/>
                <w:color w:val="FF0000"/>
              </w:rPr>
            </w:pPr>
            <w:bookmarkStart w:id="96" w:name="_Toc167551555"/>
            <w:r w:rsidRPr="00714918">
              <w:rPr>
                <w:rFonts w:asciiTheme="majorHAnsi" w:hAnsiTheme="majorHAnsi" w:cstheme="majorHAnsi"/>
                <w:bCs/>
              </w:rPr>
              <w:t>Điều 7. Mục tiêu, yêu cầu quản lý vốn nhà nước</w:t>
            </w:r>
            <w:bookmarkEnd w:id="96"/>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 Đảm bảo nhà nước thống nhất quản lý, theo dõi toàn diện, đầy đủ, kịp thời và kiểm tra, giám sát tình hình đầu tư vốn nhà nước tại doanh nghiệp.</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2. Vốn nhà nước đầu tư tại doanh nghiệp được bảo toàn, phát triển và hiệu quả theo mục tiêu đầu tư; chủ động, linh hoạt theo yêu cầu về quản lý kinh tế vĩ mô; xử lý kịp thời những tình huống phát sinh trong quá trình phát triển và cơ cấu nền kinh tế đất nước.</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3. Việc quản lý vốn nhà nước đầu tư tại doanh nghiệp đảm bảo tính công bằng, công khai, minh bạch và có sự giám sát của các cơ quan có liên quan.</w:t>
            </w:r>
          </w:p>
          <w:p w:rsidR="0039338D" w:rsidRPr="00714918" w:rsidRDefault="0039338D" w:rsidP="00714918">
            <w:pPr>
              <w:pStyle w:val="NormalWeb"/>
              <w:shd w:val="clear" w:color="auto" w:fill="FFFFFF"/>
              <w:spacing w:before="60" w:beforeAutospacing="0" w:after="60" w:afterAutospacing="0"/>
              <w:jc w:val="both"/>
              <w:rPr>
                <w:rFonts w:asciiTheme="majorHAnsi" w:hAnsiTheme="majorHAnsi" w:cstheme="majorHAnsi"/>
                <w:lang w:val="nl-NL"/>
              </w:rPr>
            </w:pPr>
          </w:p>
        </w:tc>
        <w:tc>
          <w:tcPr>
            <w:tcW w:w="7513" w:type="dxa"/>
          </w:tcPr>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b/>
                <w:lang w:val="pt-BR"/>
              </w:rPr>
            </w:pPr>
            <w:r w:rsidRPr="00AC3E40">
              <w:rPr>
                <w:rFonts w:asciiTheme="majorHAnsi" w:hAnsiTheme="majorHAnsi" w:cstheme="majorHAnsi"/>
                <w:b/>
                <w:lang w:val="pt-BR"/>
              </w:rPr>
              <w:t>- Luật Dầu khí số 12/2022/QH15</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b/>
                <w:i/>
                <w:lang w:val="pt-BR"/>
              </w:rPr>
            </w:pPr>
            <w:r w:rsidRPr="00AC3E40">
              <w:rPr>
                <w:rFonts w:asciiTheme="majorHAnsi" w:hAnsiTheme="majorHAnsi" w:cstheme="majorHAnsi"/>
                <w:b/>
                <w:i/>
                <w:lang w:val="pt-BR"/>
              </w:rPr>
              <w:t>Điều 8. Yêu cầu về an toàn dầu khí</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1. Tổ chức, cá nhân tiến hành hoạt động dầu khí phải thiết lập vùng an toàn xung quanh công trình dầu khí.</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2. Vùng an toàn xung quanh công trình dầu khí trên biển bao gồm:</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a) Vùng cấm xâm nhập đối với các công trình dầu khí trên biển, ngoại trừ các công trình ngầm, là vùng được xác định bằng bán kính 500 mét tính từ rìa ngoài cùng của các công trình về mọi phía bao gồm cả vị trí thả neo đối với các phương tiện nổi, công trình di động, trừ trường hợp đặc biệt do Thủ tướng Chính phủ quyết định;</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b) Vùng cấm thả neo hoặc tiến hành các hoạt động ngầm dưới đáy biển là vùng được xác định trong phạm vi 02 hải lý tính từ rìa ngoài cùng của công trình dầu khí bao gồm cả các công trình ngầm dưới đáy biển; các phương tiện, tàu thuyền không được thả neo hoặc tiến hành các hoạt động ngầm dưới đáy biển, trừ trường hợp đặc biệt do nhà thầu chấp thuận hoặc Thủ tướng Chính phủ quyết định.</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3. Vùng an toàn xung quanh công trình dầu khí trên đất liền là vùng an toàn được xác định xung quanh các công trình, thiết bị phục vụ hoạt động dầu khí trên đất liền, tùy thuộc vào điều kiện địa lý, xã hội của nơi tiến hành hoạt động dầu khí, vì mục đích bảo đảm an toàn cho con người và phương tiện trong quá trình triển khai hoạt động dầu khí.</w:t>
            </w:r>
            <w:r w:rsidRPr="00AC3E40">
              <w:rPr>
                <w:rFonts w:ascii="Cambria Math" w:hAnsi="Cambria Math" w:cstheme="majorHAnsi"/>
                <w:i/>
                <w:lang w:val="pt-BR"/>
              </w:rPr>
              <w:t>​</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4. Tổ chức, cá nhân tiến hành hoạt động dầu khí phải thực hiện các công việc bảo đảm an toàn dầu khí sau đây:</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bookmarkStart w:id="97" w:name="diem_a_4_8"/>
            <w:r w:rsidRPr="00AC3E40">
              <w:rPr>
                <w:rFonts w:asciiTheme="majorHAnsi" w:hAnsiTheme="majorHAnsi" w:cstheme="majorHAnsi"/>
                <w:i/>
                <w:lang w:val="pt-BR"/>
              </w:rPr>
              <w:t>a) Xây dựng các tài liệu về quản lý an toàn, bao gồm chương trình quản lý an toàn, báo cáo đánh giá rủi ro, kế hoạch ứng cứu khẩn cấp trình cơ quan quản lý nhà nước có thẩm quyền phê duyệt;</w:t>
            </w:r>
            <w:bookmarkEnd w:id="97"/>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b) Thiết lập, duy trì và phát triển hệ thống quản lý an toàn bảo đảm kiểm soát các rủi ro trong toàn bộ hoạt động dầu khí;</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c) Thiết lập và duy trì hệ thống ứng cứu khẩn cấp hiệu quả, giảm thiểu thiệt hại khi xảy ra các sự cố, tai nạn gây nguy hại cho người, môi trường hoặc tài sản;</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d) Trang bị hệ thống cảnh báo có khả năng phát hiện tình huống xấu có thể xảy ra gây nguy hiểm cho công trình, môi trường và tự động thông báo, thông tin cho trung tâm điều hành đối với các công trình dầu khí trên biển không có người làm việc thường xuyên;</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đ) Có tàu trực để bảo đảm ứng cứu kịp thời trong trường hợp khẩn cấp đối với các công trình dầu khí trên biển có người làm việc thường xuyên. Người điều hành hoạt động dầu khí ở các khu vực mỏ hoặc lô dầu khí lân cận có thể phối hợp sử dụng chung tàu trực nhưng phải bảo đảm có tàu trực liên tục để ứng cứu kịp thời trong trường hợp khẩn cấp.</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5. Chính phủ quy định chi tiết Điều này.</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b/>
                <w:lang w:val="pt-BR"/>
              </w:rPr>
            </w:pPr>
            <w:r w:rsidRPr="00AC3E40">
              <w:rPr>
                <w:rFonts w:asciiTheme="majorHAnsi" w:hAnsiTheme="majorHAnsi" w:cstheme="majorHAnsi"/>
                <w:b/>
                <w:lang w:val="pt-BR"/>
              </w:rPr>
              <w:t>- Luật Kiểm toán độc lập số 67/2011/QH12</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b/>
                <w:bCs/>
                <w:i/>
                <w:lang w:val="pt-BR"/>
              </w:rPr>
              <w:t>Điều 4. Mục đích của kiểm toán độc lập</w:t>
            </w:r>
          </w:p>
          <w:p w:rsidR="0039338D" w:rsidRPr="00AC3E40" w:rsidRDefault="0039338D"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Hoạt động kiểm toán độc lập nhằm góp phần công khai, minh bạch thông tin kinh tế, tài chính của đơn vị được kiểm toán và doanh nghiệp, tổ chức khác; làm lành mạnh môi trường đầu tư; thực hành tiết kiệm, chống lãng phí, phòng, chống tham nhũng; phát hiện và ngăn chặn vi phạm pháp luật; nâng cao hiệu lực, hiệu quả quản lý, điều hành kinh tế, tài chính của Nhà nước và hoạt động kinh doanh của doanh nghiệp.</w:t>
            </w:r>
          </w:p>
        </w:tc>
        <w:tc>
          <w:tcPr>
            <w:tcW w:w="2284" w:type="dxa"/>
          </w:tcPr>
          <w:p w:rsidR="00507874" w:rsidRPr="00AC3E40" w:rsidRDefault="00507874"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39338D" w:rsidRPr="00AC3E40" w:rsidRDefault="0039338D" w:rsidP="00363D98">
            <w:pPr>
              <w:spacing w:before="60" w:after="60"/>
              <w:jc w:val="both"/>
              <w:rPr>
                <w:rFonts w:ascii="Times New Roman" w:hAnsi="Times New Roman" w:cs="Times New Roman"/>
                <w:sz w:val="24"/>
                <w:szCs w:val="24"/>
                <w:lang w:val="pt-BR"/>
              </w:rPr>
            </w:pPr>
            <w:r w:rsidRPr="00AC3E40">
              <w:rPr>
                <w:rFonts w:ascii="Times New Roman" w:hAnsi="Times New Roman" w:cs="Times New Roman"/>
                <w:sz w:val="24"/>
                <w:szCs w:val="24"/>
                <w:lang w:val="nl-NL"/>
              </w:rPr>
              <w:t>Chỉ tại Luật này quy định mục tiêu, yêu cầu về quản lý vốn nhà nước tại doanh nghiệp.</w:t>
            </w:r>
          </w:p>
        </w:tc>
      </w:tr>
      <w:tr w:rsidR="00C36B96" w:rsidRPr="00FF3A28" w:rsidTr="00A467B4">
        <w:tc>
          <w:tcPr>
            <w:tcW w:w="558" w:type="dxa"/>
          </w:tcPr>
          <w:p w:rsidR="00C36B96" w:rsidRPr="00AC3E40" w:rsidRDefault="00C36B96" w:rsidP="00363D98">
            <w:pPr>
              <w:pStyle w:val="ListParagraph"/>
              <w:numPr>
                <w:ilvl w:val="0"/>
                <w:numId w:val="3"/>
              </w:numPr>
              <w:spacing w:before="60" w:after="60"/>
              <w:jc w:val="both"/>
              <w:rPr>
                <w:rFonts w:ascii="Times New Roman" w:hAnsi="Times New Roman" w:cs="Times New Roman"/>
                <w:sz w:val="24"/>
                <w:szCs w:val="24"/>
                <w:lang w:val="pt-BR"/>
              </w:rPr>
            </w:pPr>
          </w:p>
        </w:tc>
        <w:tc>
          <w:tcPr>
            <w:tcW w:w="1014" w:type="dxa"/>
          </w:tcPr>
          <w:p w:rsidR="00C36B96" w:rsidRPr="00AC3E40" w:rsidRDefault="00C36B96" w:rsidP="00363D98">
            <w:pPr>
              <w:pStyle w:val="Heading1"/>
              <w:spacing w:before="60" w:after="60"/>
              <w:jc w:val="both"/>
              <w:outlineLvl w:val="0"/>
              <w:rPr>
                <w:b w:val="0"/>
                <w:bCs/>
              </w:rPr>
            </w:pPr>
            <w:r w:rsidRPr="00AC3E40">
              <w:rPr>
                <w:bCs/>
              </w:rPr>
              <w:t>Quản lý vốn nhà nước đầu tư tại doanh nghiệp – Quy định chung</w:t>
            </w:r>
          </w:p>
        </w:tc>
        <w:tc>
          <w:tcPr>
            <w:tcW w:w="4303" w:type="dxa"/>
          </w:tcPr>
          <w:p w:rsidR="00FF3A28" w:rsidRPr="00714918" w:rsidRDefault="00FF3A28" w:rsidP="00714918">
            <w:pPr>
              <w:pStyle w:val="Heading1"/>
              <w:spacing w:before="60" w:after="60"/>
              <w:jc w:val="both"/>
              <w:outlineLvl w:val="0"/>
              <w:rPr>
                <w:rFonts w:asciiTheme="majorHAnsi" w:hAnsiTheme="majorHAnsi" w:cstheme="majorHAnsi"/>
                <w:b w:val="0"/>
                <w:bCs/>
                <w:color w:val="FF0000"/>
              </w:rPr>
            </w:pPr>
            <w:bookmarkStart w:id="98" w:name="_Toc136360177"/>
            <w:bookmarkStart w:id="99" w:name="_Toc147241715"/>
            <w:bookmarkStart w:id="100" w:name="_Toc167551556"/>
            <w:r w:rsidRPr="00714918">
              <w:rPr>
                <w:rFonts w:asciiTheme="majorHAnsi" w:hAnsiTheme="majorHAnsi" w:cstheme="majorHAnsi"/>
                <w:bCs/>
              </w:rPr>
              <w:t>Điều 8. Nội dung quản lý vốn nhà nước</w:t>
            </w:r>
            <w:bookmarkEnd w:id="98"/>
            <w:bookmarkEnd w:id="99"/>
            <w:bookmarkEnd w:id="100"/>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 Ban hành và tổ chức thực hiện các văn bản quy phạm pháp luật về quản lý và đầu tư vốn nhà nước tại doanh nghiệp.</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2. Xây dựng, ban hành và tổ chức thực hiện chiến lược kinh doanh, kế hoạch kinh doanh, phương án cơ cấu lại vốn của doanh nghiệp có vốn nhà nước đầu tư phù hợp với quy định về quản lý, đầu tư vốn nhà nước đầu tư tại doanh nghiệp; quản lý hoạt động đầu tư; quy hoạch, chiến lược, kế hoạch phát triển kinh tế - xã hội ngành, lĩnh vực, vùng, khu vực và trên từng địa bàn cụ thể.</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3. Quyết định bổ nhiệm, bổ nhiệm lại, thuê, chấp thuận từ chức, miễn nhiệm, khen thưởng, kỷ luật đối với các chức danh theo quy định của Luật này.</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4. Quản lý, theo dõi thống nhất và báo cáo kịp thời tình hình đầu tư vốn của nhà nước tại doanh nghiệp; giám sát, kiểm tra, thanh tra việc thực hiện chính sách, pháp luật của nhà nước trong việc quản lý vốn nhà nước đầu tư tại doanh nghiệp và hoạt động đầu tư của doanh nghiệp; giải quyết khiếu nại, tố cáo; khen thưởng, kỷ luật theo quy định của pháp luật.</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5. Xây dựng, khai thác, quản lý Hệ thống thông tin và cơ cở dữ liệu quốc gia về quản lý và đầu tư vốn nhà nước tại doanh nghiệp.</w:t>
            </w:r>
          </w:p>
          <w:p w:rsidR="00C36B96" w:rsidRPr="00714918" w:rsidRDefault="00C36B96" w:rsidP="00714918">
            <w:pPr>
              <w:pStyle w:val="NormalWeb"/>
              <w:shd w:val="clear" w:color="auto" w:fill="FFFFFF"/>
              <w:spacing w:before="60" w:beforeAutospacing="0" w:after="60" w:afterAutospacing="0"/>
              <w:jc w:val="both"/>
              <w:rPr>
                <w:rFonts w:asciiTheme="majorHAnsi" w:hAnsiTheme="majorHAnsi" w:cstheme="majorHAnsi"/>
              </w:rPr>
            </w:pPr>
          </w:p>
        </w:tc>
        <w:tc>
          <w:tcPr>
            <w:tcW w:w="7513" w:type="dxa"/>
          </w:tcPr>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b/>
                <w:bCs/>
                <w:lang w:val="nl-NL"/>
              </w:rPr>
            </w:pPr>
            <w:r w:rsidRPr="00AC3E40">
              <w:rPr>
                <w:rFonts w:asciiTheme="majorHAnsi" w:hAnsiTheme="majorHAnsi" w:cstheme="majorHAnsi"/>
                <w:b/>
                <w:bCs/>
                <w:lang w:val="nl-NL"/>
              </w:rPr>
              <w:t>- Luật Đầu tư công (VBHN số 41/VBHN-VPQH năm 2023)</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13. Nội dung quản lý nhà nước về đầu tư công</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Ban hành và tổ chức thực hiện văn bản quy phạm pháp luật về đầu tư công.</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Xây dựng và tổ chức thực hiện chiến lược, chương trình, kế hoạch, giải pháp, chính sách đầu tư công.</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Theo dõi, cung cấp thông tin về quản lý và sử dụng vốn đầu tư công.</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Đánh giá hiệu quả đầu tư công; kiểm tra, thanh tra, giám sát việc thực hiện quy định của pháp luật về đầu tư công, việc tuân thủ kế hoạch đầu tư công.</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Xử lý vi phạm pháp luật, giải quyết khiếu nại, tố cáo của tổ chức, cá nhân liên quan đến hoạt động đầu tư công.</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Khen thưởng cơ quan, tổ chức, đơn vị, cá nhân có thành tích trong hoạt động đầu tư công.</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7. Hợp tác quốc tế về đầu tư công.</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Luật Giá số 16/2023/QH15</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12. Nội dung quản lý nhà nước về giá, thẩm định giá</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Ban hành và tổ chức thực hiện văn bản quy phạm pháp luật về giá, thẩm định giá.</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Quản lý, điều tiết giá của Nhà nước.</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Tổng hợp, phân tích, dự báo giá thị trường; xây dựng, vận hành cơ sở dữ liệu về giá.</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Quản lý hoạt động thẩm định giá; tổ chức hoạt động thẩm định giá của Nhà nước.</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Quản lý hoạt động đào tạo, bồi dưỡng nghiệp vụ về giá, thẩm định giá.</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Thanh tra, kiểm tra việc chấp hành pháp luật và xử lý vi phạm pháp luật về giá, thẩm định giá.</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7. Giải quyết khiếu nại, tố cáo trong lĩnh vực giá, thẩm định giá.</w:t>
            </w:r>
          </w:p>
          <w:p w:rsidR="00C36B96" w:rsidRPr="00AC3E40" w:rsidRDefault="00C36B96"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8. Hợp tác quốc tế về giá, thẩm định giá.</w:t>
            </w:r>
          </w:p>
        </w:tc>
        <w:tc>
          <w:tcPr>
            <w:tcW w:w="2284" w:type="dxa"/>
          </w:tcPr>
          <w:p w:rsidR="00507874" w:rsidRPr="00AC3E40" w:rsidRDefault="00507874"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C36B96" w:rsidRPr="00AC3E40" w:rsidRDefault="00C36B96"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Chỉ tại Luật này quy định về nội dung quản lý vốn nhà nước tại doanh nghiệp.</w:t>
            </w: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 w:val="0"/>
                <w:bCs/>
              </w:rPr>
            </w:pPr>
            <w:r w:rsidRPr="00AC3E40">
              <w:rPr>
                <w:bCs/>
              </w:rPr>
              <w:t>Quản lý vốn nhà nước đầu tư tại doanh nghiệp – Quy định chung</w:t>
            </w:r>
          </w:p>
        </w:tc>
        <w:tc>
          <w:tcPr>
            <w:tcW w:w="4303" w:type="dxa"/>
          </w:tcPr>
          <w:p w:rsidR="00FF3A28" w:rsidRPr="00714918" w:rsidRDefault="00FF3A28" w:rsidP="00714918">
            <w:pPr>
              <w:pStyle w:val="Heading1"/>
              <w:spacing w:before="60" w:after="60"/>
              <w:jc w:val="both"/>
              <w:outlineLvl w:val="0"/>
              <w:rPr>
                <w:rFonts w:asciiTheme="majorHAnsi" w:hAnsiTheme="majorHAnsi" w:cstheme="majorHAnsi"/>
                <w:b w:val="0"/>
                <w:bCs/>
              </w:rPr>
            </w:pPr>
            <w:bookmarkStart w:id="101" w:name="_Toc147241716"/>
            <w:bookmarkStart w:id="102" w:name="_Toc167551557"/>
            <w:r w:rsidRPr="00714918">
              <w:rPr>
                <w:rFonts w:asciiTheme="majorHAnsi" w:hAnsiTheme="majorHAnsi" w:cstheme="majorHAnsi"/>
                <w:bCs/>
              </w:rPr>
              <w:t>Điều 9. Nhiệm vụ, quyền hạn của Chính phủ</w:t>
            </w:r>
            <w:bookmarkEnd w:id="101"/>
            <w:bookmarkEnd w:id="102"/>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 Trình Quốc hội quyết định, phê duyệt và điều chỉnh các nội dung thuộc thẩm quyền theo quy định tại Luật này; ban hành và sửa đổi, bổ sung các nội dung được giao hướng dẫn theo quy định tại Luật này.</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2. Thống nhất quản lý nhà nước về vốn nhà nước đầu tư tại doanh nghiệp; quyết định thành lập, giao nhiệm vụ cho cơ quan đại diện sở hữu vốn; phân công, phân cấp thực hiện quyền đại diện chủ sở hữu vốn tại doanh nghiệp.</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3. Báo cáo Quốc hội tình hình quản lý và đầu tư vốn nhà nước tại doanh nghiệp của năm trước trong phạm vi toàn quốc tại kỳ họp cuối năm. </w:t>
            </w:r>
          </w:p>
          <w:p w:rsidR="00507874" w:rsidRPr="00714918" w:rsidRDefault="00507874" w:rsidP="00714918">
            <w:pPr>
              <w:pStyle w:val="NormalWeb"/>
              <w:shd w:val="clear" w:color="auto" w:fill="FFFFFF"/>
              <w:spacing w:before="60" w:beforeAutospacing="0" w:after="60" w:afterAutospacing="0"/>
              <w:jc w:val="both"/>
              <w:rPr>
                <w:rFonts w:asciiTheme="majorHAnsi" w:hAnsiTheme="majorHAnsi" w:cstheme="majorHAnsi"/>
                <w:lang w:val="nl-NL"/>
              </w:rPr>
            </w:pPr>
          </w:p>
        </w:tc>
        <w:tc>
          <w:tcPr>
            <w:tcW w:w="7513" w:type="dxa"/>
          </w:tcPr>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bCs/>
                <w:lang w:val="nl-NL"/>
              </w:rPr>
            </w:pPr>
            <w:r w:rsidRPr="00AC3E40">
              <w:rPr>
                <w:rFonts w:asciiTheme="majorHAnsi" w:hAnsiTheme="majorHAnsi" w:cstheme="majorHAnsi"/>
                <w:b/>
                <w:bCs/>
                <w:lang w:val="nl-NL"/>
              </w:rPr>
              <w:t>- Luật Tổ chức Chính phủ số 76/2015/QH13</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8. Nhiệm vụ và quyền hạn của Chính phủ trong quản lý và phát triển kinh tế</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Thống nhất quản lý nhà nước nền kinh tế quốc dân, thúc đẩy phát triển kinh tế thị trường định hướng xã hội chủ nghĩa; bảo đảm ổn định kinh tế vĩ mô, các cân đối lớn của nền kinh tế; củng cố và phát triển kinh tế nhà nước; thúc đẩy liên kết kinh tế vùng; phát huy tiềm năng các thành phần kinh tế, các nguồn lực xã hội để phát triển nhanh, bền vững nền kinh tế quốc dân.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Xây dựng và tổ chức thực hiện thể chế kinh tế thị trường định hướng xã hội chủ nghĩa, tạo môi trường bình đẳng, cạnh tranh và hợp tác giữa các chủ thể thuộc các thành phần kinh tế; tạo lập, phát triển đầy đủ, đồng bộ các yếu tố thị trường và bảo đảm vận hành có hiệu quả các loại thị trường.</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Xây dựng mục tiêu, chỉ tiêu, chính sách, nhiệm vụ cơ bản phát triển kinh tế - xã hội của đất nước trình Quốc hội; quyết định chính sách cụ thể về tài chính, tiền tệ quốc gia, tiền lương, giá cả. Quyết định, chỉ đạo và tổ chức thực hiện chiến lược, quy hoạch, kế hoạch phát triển kinh tế - xã hội.</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Trình Quốc hội dự toán ngân sách nhà nước và phương án phân bổ ngân sách trung ương hằng năm; quyết toán ngân sách nhà nước, quyết toán chương trình, dự án quan trọng quốc gia do Quốc hội quyết định chủ trương đầu tư; tổ chức và điều hành thực hiện ngân sách nhà nước theo nghị quyết của Quốc hội. Báo cáo Quốc hội về tình hình tài chính nhà nước, các rủi ro tài khóa gắn với yêu cầu bảo đảm tính bền vững của ngân sách và an toàn nợ công.</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shd w:val="clear" w:color="auto" w:fill="FFFFFF"/>
                <w:lang w:val="nl-NL"/>
              </w:rPr>
              <w:t>5. Quyết định</w:t>
            </w:r>
            <w:r w:rsidRPr="00AC3E40">
              <w:rPr>
                <w:rFonts w:asciiTheme="majorHAnsi" w:hAnsiTheme="majorHAnsi" w:cstheme="majorHAnsi"/>
                <w:i/>
                <w:lang w:val="nl-NL"/>
              </w:rPr>
              <w:t> chính sách cụ thể thực hiện công nghiệp hóa, hiện đại hóa và hội nhập quốc tế về kinh tế, phát triển nông nghiệp và xây dựng nông thôn </w:t>
            </w:r>
            <w:r w:rsidRPr="00AC3E40">
              <w:rPr>
                <w:rFonts w:asciiTheme="majorHAnsi" w:hAnsiTheme="majorHAnsi" w:cstheme="majorHAnsi"/>
                <w:i/>
                <w:shd w:val="clear" w:color="auto" w:fill="FFFFFF"/>
                <w:lang w:val="nl-NL"/>
              </w:rPr>
              <w:t>mới</w:t>
            </w:r>
            <w:r w:rsidRPr="00AC3E40">
              <w:rPr>
                <w:rFonts w:asciiTheme="majorHAnsi" w:hAnsiTheme="majorHAnsi" w:cstheme="majorHAnsi"/>
                <w:i/>
                <w:lang w:val="nl-NL"/>
              </w:rPr>
              <w: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Thực hiện chức năng đại diện chủ sở hữu đối với các tài sản công thuộc sở hữu toàn dân, thực hiện chức năng chủ sở hữu phần vốn của Nhà nước tại doanh nghiệp có vốn nhà nước theo quy định của pháp luật. Thống nhất quản lý và sử dụng có hiệu quả nguồn lực quốc gia; thống nhất quản lý việc sử dụng ngân sách nhà nước, các tài sản công khác và thực hiện các chế độ tài chính theo quy định của pháp luật trong các cơ quan nhà nước; thi hành chính sách tiết kiệm, chống lãng phí.</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7. Thống nhất quản lý hoạt động hội nhập quốc tế về kinh tế trên cơ sở phát huy nội lực của đất nước, phát triển các hình thức hợp tác kinh tế với các quốc gia, vùng lãnh thổ và các tổ chức quốc tế trên nguyên tắc tôn trọng độc lập, chủ quyền và cùng có lợi, hỗ trợ và thúc đẩy sản xuất trong nước. Quyết định chính sách cụ thể khuyến khích doanh nghiệp thuộc mọi thành phần kinh tế. Tích cực, chủ động hội nhập quốc tế về kinh tế; khuyến khích đầu tư nước ngoài và tạo điều kiện thuận lợi để người Việt Nam định cư ở nước ngoài đầu tư về nước.</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i/>
                <w:lang w:val="nl-NL"/>
              </w:rPr>
              <w:t>8. Chỉ đạo, tổ chức và quản lý việc thực hiện công tác kế toán và công tác thống kê của Nhà nước.</w:t>
            </w:r>
          </w:p>
        </w:tc>
        <w:tc>
          <w:tcPr>
            <w:tcW w:w="2284" w:type="dxa"/>
          </w:tcPr>
          <w:p w:rsidR="00507874" w:rsidRPr="00AC3E40" w:rsidRDefault="00507874"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507874" w:rsidP="00363D98">
            <w:pPr>
              <w:spacing w:before="60" w:after="60"/>
              <w:jc w:val="both"/>
              <w:rPr>
                <w:rFonts w:ascii="Times New Roman" w:hAnsi="Times New Roman" w:cs="Times New Roman"/>
                <w:sz w:val="24"/>
                <w:szCs w:val="24"/>
                <w:lang w:val="nl-NL"/>
              </w:rPr>
            </w:pP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 w:val="0"/>
                <w:bCs/>
              </w:rPr>
            </w:pPr>
            <w:r w:rsidRPr="00AC3E40">
              <w:rPr>
                <w:bCs/>
              </w:rPr>
              <w:t>Quản lý vốn nhà nước đầu tư tại doanh nghiệp – Quy định chung</w:t>
            </w:r>
          </w:p>
        </w:tc>
        <w:tc>
          <w:tcPr>
            <w:tcW w:w="4303" w:type="dxa"/>
          </w:tcPr>
          <w:p w:rsidR="00FF3A28" w:rsidRPr="00714918" w:rsidRDefault="00FF3A28" w:rsidP="00714918">
            <w:pPr>
              <w:pStyle w:val="Heading1"/>
              <w:spacing w:before="60" w:after="60"/>
              <w:jc w:val="both"/>
              <w:outlineLvl w:val="0"/>
              <w:rPr>
                <w:rFonts w:asciiTheme="majorHAnsi" w:hAnsiTheme="majorHAnsi" w:cstheme="majorHAnsi"/>
                <w:b w:val="0"/>
                <w:bCs/>
              </w:rPr>
            </w:pPr>
            <w:bookmarkStart w:id="103" w:name="_Toc147241717"/>
            <w:bookmarkStart w:id="104" w:name="_Toc167551558"/>
            <w:r w:rsidRPr="00714918">
              <w:rPr>
                <w:rFonts w:asciiTheme="majorHAnsi" w:hAnsiTheme="majorHAnsi" w:cstheme="majorHAnsi"/>
                <w:bCs/>
              </w:rPr>
              <w:t>Điều 10. Nhiệm vụ, quyền hạn, trách nhiệm của Bộ,</w:t>
            </w:r>
            <w:r w:rsidRPr="00714918">
              <w:rPr>
                <w:rFonts w:asciiTheme="majorHAnsi" w:hAnsiTheme="majorHAnsi" w:cstheme="majorHAnsi"/>
                <w:bCs/>
                <w:color w:val="FF0000"/>
              </w:rPr>
              <w:t xml:space="preserve"> </w:t>
            </w:r>
            <w:r w:rsidRPr="00714918">
              <w:rPr>
                <w:rFonts w:asciiTheme="majorHAnsi" w:hAnsiTheme="majorHAnsi" w:cstheme="majorHAnsi"/>
                <w:bCs/>
              </w:rPr>
              <w:t>cơ quan ngang Bộ, Kiểm toán Nhà nước và Ủy ban nhân dân cấp tỉnh</w:t>
            </w:r>
            <w:bookmarkEnd w:id="103"/>
            <w:bookmarkEnd w:id="104"/>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 Thanh tra, kiểm tra hoạt động của doanh nghiệp có vốn nhà nước đầu tư theo chức năng, nhiệm vụ được giao về quy hoạch phát triển kinh tế - xã hội, định mức kinh tế ngành, lĩnh vực, khu vực, vùng, địa bàn.</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2. Kiểm toán Nhà nước thực hiện kiểm toán theo quy định của pháp luật kiểm toán nhà nước đối với các doanh nghiệp có vốn nhà nước đầu tư.</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3. Ngoài các nội dung quy định tại khoản 1 Điều này, Bộ Tài chính thực hiện các nhiệm vụ, quyền hạn, trách nhiệm sau:</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bookmarkStart w:id="105" w:name="_Hlk138420906"/>
            <w:r w:rsidRPr="00714918">
              <w:rPr>
                <w:rFonts w:asciiTheme="majorHAnsi" w:hAnsiTheme="majorHAnsi" w:cstheme="majorHAnsi"/>
                <w:lang w:val="nl-NL"/>
              </w:rPr>
              <w:t>a) Trình Chính phủ, Thủ tướng Chính phủ quyết định, phê duyệt và điều chỉnh các nội dung theo chức năng, nhiệm vụ quản lý tài chính, vốn thuộc thẩm quyền của Chính phủ và Thủ tướng Chính phủ theo quy định tại Luật này.</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Trình Thủ tướng Chính phủ quyết định hoặc báo cáo Chính phủ trình Quốc hội quyết định các nội dung về đầu tư vốn vào doanh nghiệp thuộc thẩm quyền của Thủ tướng Chính phủ và Quốc hội theo quy định tại Luật này.</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Trình Thủ tướng Chính phủ quyết định nộp về ngân sách nhà nước từ nguồn Quỹ Đầu tư phát triển tại doanh nghiệp; điều chuyển Quỹ Đầu tư phát triển tại doanh nghiệp có vốn nhà nước đầu tư giữa các cơ quan đại diện chủ sở hữu vốn khi doanh nghiệp không có nhu cầu sử dụng, chưa có kế hoạch sử dụng.</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d) Phối hợp với cơ quan đại diện chủ sở hữu vốn trong công tác quản lý và đầu tư vốn nhà nước tại doanh nghiệp theo quy định tại Luật này.</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đ) Thẩm tra, tổng hợp Báo cáo tình hình quản lý và đầu tư vốn nhà nước tại doanh nghiệp hàng năm của các cơ quan đại diện chủ sở hữu vốn để trình Chính phủ báo cáo Quốc hội. </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e) Xây dựng, vận hành và khai thác Hệ thống thông tin và cơ sở dữ liệu quốc gia về quản lý và đầu tư vốn nhà nước tại doanh nghiệp.</w:t>
            </w:r>
          </w:p>
          <w:bookmarkEnd w:id="105"/>
          <w:p w:rsidR="00507874" w:rsidRPr="00714918" w:rsidRDefault="00507874" w:rsidP="00714918">
            <w:pPr>
              <w:pStyle w:val="Heading1"/>
              <w:spacing w:before="60" w:after="60"/>
              <w:jc w:val="both"/>
              <w:outlineLvl w:val="0"/>
              <w:rPr>
                <w:rFonts w:asciiTheme="majorHAnsi" w:hAnsiTheme="majorHAnsi" w:cstheme="majorHAnsi"/>
                <w:bCs/>
              </w:rPr>
            </w:pPr>
          </w:p>
        </w:tc>
        <w:tc>
          <w:tcPr>
            <w:tcW w:w="7513" w:type="dxa"/>
          </w:tcPr>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bCs/>
                <w:lang w:val="nl-NL"/>
              </w:rPr>
            </w:pPr>
            <w:bookmarkStart w:id="106" w:name="dieu_34"/>
            <w:r w:rsidRPr="00AC3E40">
              <w:rPr>
                <w:rFonts w:asciiTheme="majorHAnsi" w:hAnsiTheme="majorHAnsi" w:cstheme="majorHAnsi"/>
                <w:b/>
                <w:bCs/>
                <w:lang w:val="nl-NL"/>
              </w:rPr>
              <w:t>- Luật Tổ chức Chính phủ số 76/2015/QH13</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34. Nhiệm vụ và quyền hạn của Bộ trưởng, Thủ trưởng cơ quan ngang bộ với tư cách là người đứng đầu bộ, cơ quan ngang bộ</w:t>
            </w:r>
            <w:bookmarkEnd w:id="106"/>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Lãnh đạo, chỉ đạo và chịu trách nhiệm cá nhân về mọi mặt công tác của bộ, cơ quan ngang bộ; chỉ đạo các đơn vị trực thuộc tổ chức triển khai thực hiện chiến lược, quy hoạch, kế hoạch, chương trình, dự án đã được phê duyệt, các nhiệm vụ của bộ, cơ quan ngang bộ được Chính phủ giao.</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Quyết định theo thẩm quyền hoặc trình Chính phủ, Thủ tướng Chính phủ các vấn đề thuộc chức năng, nhiệm vụ, quyền hạn của bộ, cơ quan ngang bộ mà mình là người đứng đầu.</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Đề nghị Thủ tướng Chính phủ việc bổ nhiệm, miễn nhiệm, cách chức, cho từ chức Thứ trưởng hoặc Phó Thủ trưởng cơ quan ngang bộ.</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107" w:name="khoan_4_34"/>
            <w:r w:rsidRPr="00AC3E40">
              <w:rPr>
                <w:rFonts w:asciiTheme="majorHAnsi" w:hAnsiTheme="majorHAnsi" w:cstheme="majorHAnsi"/>
                <w:i/>
                <w:lang w:val="nl-NL"/>
              </w:rPr>
              <w:t>4. Ban hành văn bản quy phạm pháp luật theo thẩm quyền để thực hiện chức năng, nhiệm vụ quản lý nhà nước đối với ngành, lĩnh vực được phân công; ban hành hoặc trình Chính phủ, Thủ tướng Chính phủ ban hành chính sách phát triển ngành, lĩnh vực được phân công.</w:t>
            </w:r>
            <w:bookmarkEnd w:id="107"/>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108" w:name="khoan_5_34"/>
            <w:r w:rsidRPr="00AC3E40">
              <w:rPr>
                <w:rFonts w:asciiTheme="majorHAnsi" w:hAnsiTheme="majorHAnsi" w:cstheme="majorHAnsi"/>
                <w:i/>
                <w:lang w:val="nl-NL"/>
              </w:rPr>
              <w:t>5. Thực hiện việc tuyển dụng, bổ nhiệm, miễn nhiệm, cách chức, điều động, luân chuyển, đánh giá, quy hoạch, đào tạo, bồi dưỡng, khen thưởng, kỷ luật cán bộ, công chức, viên chức và thực hiện phân cấp quản lý công chức, viên chức đối với các tổ chức, đơn vị trực thuộc theo quy định của pháp luật.</w:t>
            </w:r>
            <w:bookmarkEnd w:id="108"/>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109" w:name="khoan_6_34"/>
            <w:r w:rsidRPr="00AC3E40">
              <w:rPr>
                <w:rFonts w:asciiTheme="majorHAnsi" w:hAnsiTheme="majorHAnsi" w:cstheme="majorHAnsi"/>
                <w:i/>
                <w:lang w:val="nl-NL"/>
              </w:rPr>
              <w:t>6. Quyết định phân cấp cho chính quyền địa phương thực hiện một số nhiệm vụ liên quan đến ngành, lĩnh vực được giao quản lý theo phạm vi lãnh thổ; phân cấp, ủy quyền cho các tổ chức, đơn vị trực thuộc.</w:t>
            </w:r>
            <w:bookmarkEnd w:id="109"/>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7. Quyết định chương trình nghiên cứu khoa học, công nghệ, ứng dụng tiến bộ khoa học, công nghệ; các tiêu chuẩn, quy trình, quy phạm và các định mức kinh tế - kỹ thuật của ngành, lĩnh vực thuộc thẩm quyền.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110" w:name="khoan_8_34"/>
            <w:r w:rsidRPr="00AC3E40">
              <w:rPr>
                <w:rFonts w:asciiTheme="majorHAnsi" w:hAnsiTheme="majorHAnsi" w:cstheme="majorHAnsi"/>
                <w:i/>
                <w:lang w:val="nl-NL"/>
              </w:rPr>
              <w:t>8. Quyết định thành lập các tổ chức phối hợp liên ngành, tổ chức sự nghiệp công lập theo quy định của pháp luật.</w:t>
            </w:r>
            <w:bookmarkEnd w:id="110"/>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111" w:name="khoan_9_34"/>
            <w:r w:rsidRPr="00AC3E40">
              <w:rPr>
                <w:rFonts w:asciiTheme="majorHAnsi" w:hAnsiTheme="majorHAnsi" w:cstheme="majorHAnsi"/>
                <w:i/>
                <w:lang w:val="nl-NL"/>
              </w:rPr>
              <w:t>9. Bổ nhiệm, miễn nhiệm, cách chức, cho từ chức, đình chỉ công tác, khen thưởng, kỷ luật người đứng đầu, cấp phó của người đứng đầu tổ chức, đơn vị trực thuộc.</w:t>
            </w:r>
            <w:bookmarkEnd w:id="111"/>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10. Lãnh đạo, chỉ đạo công tác thanh tra, kiểm tra việc thực hiện các quy định của pháp luật đối với ngành, lĩnh vực trong phạm vi toàn quốc.</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11. Quản lý và tổ chức sử dụng có hiệu quả công sở, tài sản, phương tiện làm việc và tài chính, ngân sách nhà nước được giao; quyết định biện pháp tổ chức phòng, chống tham nhũng, thực hành tiết kiệm, chống lãng phí và các biểu hiện quan liêu, hách dịch, cửa quyền </w:t>
            </w:r>
            <w:r w:rsidRPr="00AC3E40">
              <w:rPr>
                <w:rFonts w:asciiTheme="majorHAnsi" w:hAnsiTheme="majorHAnsi" w:cstheme="majorHAnsi"/>
                <w:i/>
                <w:shd w:val="clear" w:color="auto" w:fill="FFFFFF"/>
                <w:lang w:val="nl-NL"/>
              </w:rPr>
              <w:t>trong</w:t>
            </w:r>
            <w:r w:rsidRPr="00AC3E40">
              <w:rPr>
                <w:rFonts w:asciiTheme="majorHAnsi" w:hAnsiTheme="majorHAnsi" w:cstheme="majorHAnsi"/>
                <w:i/>
                <w:lang w:val="nl-NL"/>
              </w:rPr>
              <w:t> ngành, lĩnh vực được phân công.</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12. Lãnh đạo, chỉ đạo việc thực hiện cải cách hành chính, cải cách chế độ công vụ, công chức trong ngành, lĩnh vực thuộc trách nhiệm quản lý nhà nước của bộ, cơ quan ngang bộ.</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13. Chủ động </w:t>
            </w:r>
            <w:r w:rsidRPr="00AC3E40">
              <w:rPr>
                <w:rFonts w:asciiTheme="majorHAnsi" w:hAnsiTheme="majorHAnsi" w:cstheme="majorHAnsi"/>
                <w:i/>
                <w:shd w:val="clear" w:color="auto" w:fill="FFFFFF"/>
                <w:lang w:val="nl-NL"/>
              </w:rPr>
              <w:t>phối hợp</w:t>
            </w:r>
            <w:r w:rsidRPr="00AC3E40">
              <w:rPr>
                <w:rFonts w:asciiTheme="majorHAnsi" w:hAnsiTheme="majorHAnsi" w:cstheme="majorHAnsi"/>
                <w:i/>
                <w:lang w:val="nl-NL"/>
              </w:rPr>
              <w:t> chặt chẽ với các cơ quan của Đảng, Quốc hội, Tòa án nhân dân tối cao, Viện kiểm sát nhân dân tối cao, </w:t>
            </w:r>
            <w:r w:rsidRPr="00AC3E40">
              <w:rPr>
                <w:rFonts w:asciiTheme="majorHAnsi" w:hAnsiTheme="majorHAnsi" w:cstheme="majorHAnsi"/>
                <w:i/>
                <w:shd w:val="clear" w:color="auto" w:fill="FFFFFF"/>
                <w:lang w:val="nl-NL"/>
              </w:rPr>
              <w:t>Ủy ban</w:t>
            </w:r>
            <w:r w:rsidRPr="00AC3E40">
              <w:rPr>
                <w:rFonts w:asciiTheme="majorHAnsi" w:hAnsiTheme="majorHAnsi" w:cstheme="majorHAnsi"/>
                <w:i/>
                <w:lang w:val="nl-NL"/>
              </w:rPr>
              <w:t> trung ương Mặt trận Tổ quốc Việt Nam và cơ quan trung ương của các tổ chức chính trị - xã hội; giải trình về những vấn đề Hội đồng dân tộc, </w:t>
            </w:r>
            <w:r w:rsidRPr="00AC3E40">
              <w:rPr>
                <w:rFonts w:asciiTheme="majorHAnsi" w:hAnsiTheme="majorHAnsi" w:cstheme="majorHAnsi"/>
                <w:i/>
                <w:shd w:val="clear" w:color="auto" w:fill="FFFFFF"/>
                <w:lang w:val="nl-NL"/>
              </w:rPr>
              <w:t>Ủy ban</w:t>
            </w:r>
            <w:r w:rsidRPr="00AC3E40">
              <w:rPr>
                <w:rFonts w:asciiTheme="majorHAnsi" w:hAnsiTheme="majorHAnsi" w:cstheme="majorHAnsi"/>
                <w:i/>
                <w:lang w:val="nl-NL"/>
              </w:rPr>
              <w:t> của Quốc hội quan tâm; trả lời chất vấn của đại biểu Quốc hội, kiến nghị của cử tri, kiến nghị của Mặt trận Tổ quốc Việt Nam và các tổ chức chính trị - xã hội về những vấn đề thuộc trách nhiệm quản lý.</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14. Thực hiện những nhiệm vụ khác do Chính phủ, Thủ tướng Chính phủ giao.</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Luật Tổ chức chính quyền địa phương số </w:t>
            </w:r>
            <w:r w:rsidRPr="00AC3E40">
              <w:rPr>
                <w:rFonts w:asciiTheme="majorHAnsi" w:hAnsiTheme="majorHAnsi" w:cstheme="majorHAnsi"/>
                <w:b/>
                <w:shd w:val="clear" w:color="auto" w:fill="FFFFFF"/>
                <w:lang w:val="nl-NL"/>
              </w:rPr>
              <w:t>22/VBHN-VPQH</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112" w:name="dieu_21"/>
            <w:r w:rsidRPr="00AC3E40">
              <w:rPr>
                <w:rFonts w:asciiTheme="majorHAnsi" w:hAnsiTheme="majorHAnsi" w:cstheme="majorHAnsi"/>
                <w:b/>
                <w:bCs/>
                <w:i/>
                <w:lang w:val="nl-NL"/>
              </w:rPr>
              <w:t>Điều 21. Nhiệm vụ, quyền hạn của Ủy ban nhân dân tỉnh</w:t>
            </w:r>
            <w:bookmarkEnd w:id="112"/>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Xây dựng, trình Hội đồng nhân dân tỉnh quyết định các nội dung quy định tại các điểm a, b và c khoản 1, các điểm d, đ và e khoản 2, các khoản 3, 4, 5, 6 và 7 Điều 19 của Luật này và tổ chức thực hiện các nghị quyết của Hội đồng nhân dân tỉnh.</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Quy định tổ chức bộ máy và nhiệm vụ, quyền hạn cụ thể của cơ quan chuyên môn thuộc Ủy ban nhân dân tỉnh.</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Tổ chức thực hiện ngân sách tỉnh, nhiệm vụ phát triển kinh tế - xã hội, </w:t>
            </w:r>
            <w:r w:rsidRPr="00AC3E40">
              <w:rPr>
                <w:rFonts w:asciiTheme="majorHAnsi" w:hAnsiTheme="majorHAnsi" w:cstheme="majorHAnsi"/>
                <w:i/>
                <w:shd w:val="clear" w:color="auto" w:fill="FFFFFF"/>
                <w:lang w:val="nl-NL"/>
              </w:rPr>
              <w:t>phát triển</w:t>
            </w:r>
            <w:r w:rsidRPr="00AC3E40">
              <w:rPr>
                <w:rFonts w:asciiTheme="majorHAnsi" w:hAnsiTheme="majorHAnsi" w:cstheme="majorHAnsi"/>
                <w:i/>
                <w:lang w:val="nl-NL"/>
              </w:rPr>
              <w:t> công nghiệp, xây dựng, thương mại, dịch vụ, du lịch, nông nghiệp, lâm nghiệp, thủy sản, mạng lưới giao thông, thủy lợi; thực hiện các biện pháp quản lý, sử dụng đất đai, rừng núi, sông hồ, tài nguyên nước, tài nguyên k</w:t>
            </w:r>
            <w:r w:rsidRPr="00AC3E40">
              <w:rPr>
                <w:rFonts w:asciiTheme="majorHAnsi" w:hAnsiTheme="majorHAnsi" w:cstheme="majorHAnsi"/>
                <w:i/>
                <w:shd w:val="clear" w:color="auto" w:fill="FFFFFF"/>
                <w:lang w:val="nl-NL"/>
              </w:rPr>
              <w:t>hoán</w:t>
            </w:r>
            <w:r w:rsidRPr="00AC3E40">
              <w:rPr>
                <w:rFonts w:asciiTheme="majorHAnsi" w:hAnsiTheme="majorHAnsi" w:cstheme="majorHAnsi"/>
                <w:i/>
                <w:lang w:val="nl-NL"/>
              </w:rPr>
              <w:t>g sản, nguồn lợi ở vùng biển, vùng trời, tài nguyên thiên nhiên khác; thực hiện các biện pháp phòng, chống thiên tai, bảo vệ môi trường trên địa bàn tỉnh trong phạm vi được phân quyền.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Xây dựng và tổ chức thực hiện các chương trình, dự án, đề án của tỉnh đối </w:t>
            </w:r>
            <w:r w:rsidRPr="00AC3E40">
              <w:rPr>
                <w:rFonts w:asciiTheme="majorHAnsi" w:hAnsiTheme="majorHAnsi" w:cstheme="majorHAnsi"/>
                <w:i/>
                <w:shd w:val="clear" w:color="auto" w:fill="FFFFFF"/>
                <w:lang w:val="nl-NL"/>
              </w:rPr>
              <w:t>với</w:t>
            </w:r>
            <w:r w:rsidRPr="00AC3E40">
              <w:rPr>
                <w:rFonts w:asciiTheme="majorHAnsi" w:hAnsiTheme="majorHAnsi" w:cstheme="majorHAnsi"/>
                <w:i/>
                <w:lang w:val="nl-NL"/>
              </w:rPr>
              <w:t> vùng đồng bào dân tộc thiểu số, vùng có điều kiện kinh tế - xã hội đặc biệt khó khăn.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Thực hiện các biện pháp xây dựng thế trận quốc phòng toàn dân gắn với thế trận an ninh nhân dân trên địa bàn tỉnh; chỉ đạo thực hiện kế hoạch xây dựng khu vực phòng thủ vững chắc trên địa bàn tỉnh; tổ chức giáo dục quốc phòng, an ninh và công tác quân sự địa phương; xây dựng và hoạt động tác chiến của bộ đội địa phương, dân quân tự vệ; xây dựng lực lượng dự bị động viên và huy động lực lượng bảo đảm yêu cầu nhiệm vụ theo quy định của pháp luật; xây dựng phong trào toàn dân bảo vệ an ninh Tổ quốc ở địa phương.</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Thực hiện các nhiệm vụ về tổ chức và bảo đảm việc thi hành Hiến pháp và pháp luật, xây dựng chính quyền và địa giới hành chính, giáo dục, đào tạo, khoa học, công nghệ, văn hóa, thông tin, thể dục, thể thao, y tế, lao động, chính sách xã hội, dân tộc, tôn giáo, quốc phòng, an ninh, trật tự, an toàn xã hội, hành chính tư pháp, bổ trợ tư pháp và các nhiệm vụ, quyền hạn khác theo quy định của pháp luật.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7. Thực hiện nhiệm vụ, quyền hạn do cơ quan nhà nước ở trung ương phân cấp, ủy quyền.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8. Phân cấp, ủy quyền cho </w:t>
            </w:r>
            <w:r w:rsidRPr="00AC3E40">
              <w:rPr>
                <w:rFonts w:asciiTheme="majorHAnsi" w:hAnsiTheme="majorHAnsi" w:cstheme="majorHAnsi"/>
                <w:i/>
                <w:shd w:val="clear" w:color="auto" w:fill="FFFFFF"/>
                <w:lang w:val="nl-NL"/>
              </w:rPr>
              <w:t>Ủy ban</w:t>
            </w:r>
            <w:r w:rsidRPr="00AC3E40">
              <w:rPr>
                <w:rFonts w:asciiTheme="majorHAnsi" w:hAnsiTheme="majorHAnsi" w:cstheme="majorHAnsi"/>
                <w:i/>
                <w:lang w:val="nl-NL"/>
              </w:rPr>
              <w:t> nhân dân cấp dưới, cơ quan, tổ chức khác thực hiện các nhiệm vụ, quyền hạn của </w:t>
            </w:r>
            <w:r w:rsidRPr="00AC3E40">
              <w:rPr>
                <w:rFonts w:asciiTheme="majorHAnsi" w:hAnsiTheme="majorHAnsi" w:cstheme="majorHAnsi"/>
                <w:i/>
                <w:shd w:val="clear" w:color="auto" w:fill="FFFFFF"/>
                <w:lang w:val="nl-NL"/>
              </w:rPr>
              <w:t>Ủy ban</w:t>
            </w:r>
            <w:r w:rsidRPr="00AC3E40">
              <w:rPr>
                <w:rFonts w:asciiTheme="majorHAnsi" w:hAnsiTheme="majorHAnsi" w:cstheme="majorHAnsi"/>
                <w:i/>
                <w:lang w:val="nl-NL"/>
              </w:rPr>
              <w:t> nhân dân tỉnh.</w:t>
            </w:r>
          </w:p>
          <w:p w:rsidR="009102C3" w:rsidRPr="00AC3E40" w:rsidRDefault="009102C3" w:rsidP="00363D98">
            <w:pPr>
              <w:pStyle w:val="NormalWeb"/>
              <w:shd w:val="clear" w:color="auto" w:fill="FFFFFF"/>
              <w:spacing w:before="60" w:beforeAutospacing="0" w:after="60" w:afterAutospacing="0"/>
              <w:jc w:val="both"/>
              <w:rPr>
                <w:rFonts w:asciiTheme="majorHAnsi" w:hAnsiTheme="majorHAnsi" w:cstheme="majorHAnsi"/>
                <w:b/>
                <w:bCs/>
                <w:iCs/>
                <w:lang w:val="nl-NL"/>
              </w:rPr>
            </w:pPr>
            <w:r w:rsidRPr="00AC3E40">
              <w:rPr>
                <w:rFonts w:asciiTheme="majorHAnsi" w:hAnsiTheme="majorHAnsi" w:cstheme="majorHAnsi"/>
                <w:b/>
                <w:bCs/>
                <w:iCs/>
                <w:lang w:val="nl-NL"/>
              </w:rPr>
              <w:t>- Luật Kiểm toán nhà nước số 81/2015/QH13</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55. Đơn vị được kiểm toán</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Bộ, cơ quan ngang bộ, cơ quan thuộc Chính phủ và cơ quan khác của Nhà nước ở trung ương.</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Cơ quan được giao nhiệm vụ thu, chi ngân sách nhà nước các cấp.</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Hội đồng nhân dân, Ủy ban nhân dân các cấp, cơ quan khác của Nhà nước ở địa phương.</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Đơn vị thuộc lực lượng vũ trang nhân dân.</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Đơn vị quản lý, sử dụng dự trữ quốc gia; quỹ tài chính nhà nước ngoài ngân sách.</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Tổ chức chính trị, tổ chức chính trị - xã hội, tổ chức chính trị xã hội - nghề nghiệp, tổ chức xã hội, tổ chức xã hội - nghề nghiệp có sử dụng kinh phí, ngân quỹ nhà nước.</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7. Đơn vị sự nghiệp công lập.</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8. Tổ chức quản lý tài sản quốc gia.</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9. Ban quản lý dự án đầu tư có nguồn kinh phí ngân sách nhà nước hoặc có nguồn gốc từ ngân sách nhà nước.</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10. Doanh nghiệp do Nhà nước nắm giữ trên 50% vốn điều lệ. Đối với doanh nghiệp do Nhà nước nắm giữ từ 50% vốn điều lệ trở xuống, khi cần thiết, Tổng Kiểm toán nhà nước quyết định lựa chọn mục tiêu, tiêu chí, nội dung và phương pháp kiểm toán phù hợp.</w:t>
            </w:r>
          </w:p>
          <w:p w:rsidR="009102C3"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11. Đơn vị nhận trợ giá, trợ cấp của Nhà nước, đơn vị có công nợ được Nhà nước bảo lãnh mà không phải là doanh nghiệp có quản lý, sử dụng vốn, tài sản nhà nước. Các đơn vị này có thể thuê doanh nghiệp kiểm toán thực hiện kiểm toán; doanh nghiệp kiểm toán phải thực hiện việc kiểm toán theo chuẩn mực, quy trình kiểm toán nhà nước và gửi báo cáo kiểm toán cho Kiểm toán nhà nước.</w:t>
            </w:r>
          </w:p>
          <w:p w:rsidR="00507874" w:rsidRPr="00AC3E40" w:rsidRDefault="009102C3" w:rsidP="00363D98">
            <w:pPr>
              <w:pStyle w:val="NormalWeb"/>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12. Cơ quan được giao quản lý, sử dụng nợ công.</w:t>
            </w:r>
          </w:p>
        </w:tc>
        <w:tc>
          <w:tcPr>
            <w:tcW w:w="2284" w:type="dxa"/>
          </w:tcPr>
          <w:p w:rsidR="00BB2361" w:rsidRPr="00AC3E40" w:rsidRDefault="00BB2361" w:rsidP="00363D98">
            <w:pPr>
              <w:spacing w:before="60" w:after="60"/>
              <w:jc w:val="both"/>
              <w:rPr>
                <w:rFonts w:ascii="Times New Roman" w:hAnsi="Times New Roman" w:cs="Times New Roman"/>
                <w:sz w:val="24"/>
                <w:szCs w:val="24"/>
                <w:lang w:val="nl-NL"/>
              </w:rPr>
            </w:pPr>
            <w:bookmarkStart w:id="113" w:name="khoan_10_55"/>
            <w:r w:rsidRPr="00AC3E40">
              <w:rPr>
                <w:rFonts w:ascii="Times New Roman" w:hAnsi="Times New Roman" w:cs="Times New Roman"/>
                <w:sz w:val="24"/>
                <w:szCs w:val="24"/>
                <w:lang w:val="nl-NL"/>
              </w:rPr>
              <w:t>Theo quy định tại khoản 10 Điều 55 Luật Kiểm toán nhà nước năm 2015 đơn vị được kiểm toán nhà nước gồm Doanh nghiệp do Nhà nước nắm giữ trên 50% vốn điều lệ. Đối với doanh nghiệp do Nhà nước nắm giữ từ 50% vốn điều lệ trở xuống, khi cần thiết, Tổng Kiểm toán nhà nước quyết định lựa chọn mục tiêu, tiêu chí, nội dung và phương pháp kiểm toán phù hợp</w:t>
            </w:r>
            <w:bookmarkEnd w:id="113"/>
            <w:r w:rsidRPr="00AC3E40">
              <w:rPr>
                <w:rFonts w:ascii="Times New Roman" w:hAnsi="Times New Roman" w:cs="Times New Roman"/>
                <w:sz w:val="24"/>
                <w:szCs w:val="24"/>
                <w:lang w:val="nl-NL"/>
              </w:rPr>
              <w:t>. Do vậy, cần sửa đổi, bổ sung</w:t>
            </w:r>
            <w:r w:rsidR="00B11F8F" w:rsidRPr="00AC3E40">
              <w:rPr>
                <w:rFonts w:ascii="Times New Roman" w:hAnsi="Times New Roman" w:cs="Times New Roman"/>
                <w:sz w:val="24"/>
                <w:szCs w:val="24"/>
                <w:lang w:val="nl-NL"/>
              </w:rPr>
              <w:t xml:space="preserve"> </w:t>
            </w:r>
            <w:r w:rsidRPr="00AC3E40">
              <w:rPr>
                <w:rFonts w:ascii="Times New Roman" w:hAnsi="Times New Roman" w:cs="Times New Roman"/>
                <w:sz w:val="24"/>
                <w:szCs w:val="24"/>
                <w:lang w:val="nl-NL"/>
              </w:rPr>
              <w:t>Luật Kiểm toán nhà nước cho phù hợp.</w:t>
            </w:r>
          </w:p>
          <w:p w:rsidR="00507874" w:rsidRPr="00AC3E40" w:rsidRDefault="00731FC1"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Ngoài ra, quy định p</w:t>
            </w:r>
            <w:r w:rsidR="004A59D7" w:rsidRPr="00AC3E40">
              <w:rPr>
                <w:rFonts w:ascii="Times New Roman" w:hAnsi="Times New Roman" w:cs="Times New Roman"/>
                <w:sz w:val="24"/>
                <w:szCs w:val="24"/>
                <w:lang w:val="nl-NL"/>
              </w:rPr>
              <w:t>hù hợp với hệ thống pháp luật hiện hành, đảm bảo hợp hiến, hợp pháp, thống nhất, không mẫu thuẫn với quy định pháp luật hiện hành</w:t>
            </w:r>
            <w:r w:rsidR="007E7E9B" w:rsidRPr="00AC3E40">
              <w:rPr>
                <w:rFonts w:ascii="Times New Roman" w:hAnsi="Times New Roman" w:cs="Times New Roman"/>
                <w:sz w:val="24"/>
                <w:szCs w:val="24"/>
                <w:lang w:val="nl-NL"/>
              </w:rPr>
              <w:t>.</w:t>
            </w:r>
          </w:p>
          <w:p w:rsidR="00616224" w:rsidRPr="00AC3E40" w:rsidRDefault="00616224"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Quy định rõ hơn đối tượng kiểm toán nhà nước được thực hiện kiểm toán đối với phần vốn nhà nước tại doanh nghiệp.</w:t>
            </w: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 w:val="0"/>
                <w:bCs/>
              </w:rPr>
            </w:pPr>
            <w:r w:rsidRPr="00AC3E40">
              <w:rPr>
                <w:bCs/>
              </w:rPr>
              <w:t>Quản lý vốn nhà nước đầu tư tại doanh nghiệp – Quy định chung</w:t>
            </w:r>
          </w:p>
        </w:tc>
        <w:tc>
          <w:tcPr>
            <w:tcW w:w="4303" w:type="dxa"/>
          </w:tcPr>
          <w:p w:rsidR="00FF3A28" w:rsidRPr="00714918" w:rsidRDefault="00FF3A28" w:rsidP="00714918">
            <w:pPr>
              <w:pStyle w:val="Heading1"/>
              <w:spacing w:before="60" w:after="60"/>
              <w:jc w:val="both"/>
              <w:outlineLvl w:val="0"/>
              <w:rPr>
                <w:rFonts w:asciiTheme="majorHAnsi" w:hAnsiTheme="majorHAnsi" w:cstheme="majorHAnsi"/>
                <w:bCs/>
              </w:rPr>
            </w:pPr>
            <w:bookmarkStart w:id="114" w:name="_Toc147241718"/>
            <w:bookmarkStart w:id="115" w:name="_Toc167551559"/>
            <w:r w:rsidRPr="00714918">
              <w:rPr>
                <w:rFonts w:asciiTheme="majorHAnsi" w:hAnsiTheme="majorHAnsi" w:cstheme="majorHAnsi"/>
                <w:bCs/>
              </w:rPr>
              <w:t>Điều 11. Nhiệm vụ, quyền hạn của cơ quan, người đại diện chủ sở hữu vốn</w:t>
            </w:r>
            <w:bookmarkEnd w:id="114"/>
            <w:bookmarkEnd w:id="115"/>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 Thực hiện chức năng, nhiệm vụ chủ sở hữu phần vốn của Nhà nước tại doanh nghiệp có vốn nhà nước đầu tư.</w:t>
            </w:r>
            <w:r w:rsidRPr="00714918">
              <w:rPr>
                <w:rFonts w:asciiTheme="majorHAnsi" w:hAnsiTheme="majorHAnsi" w:cstheme="majorHAnsi"/>
                <w:color w:val="FF0000"/>
                <w:lang w:val="nl-NL"/>
              </w:rPr>
              <w:t xml:space="preserve"> </w:t>
            </w:r>
            <w:r w:rsidRPr="00714918">
              <w:rPr>
                <w:rFonts w:asciiTheme="majorHAnsi" w:hAnsiTheme="majorHAnsi" w:cstheme="majorHAnsi"/>
                <w:lang w:val="nl-NL"/>
              </w:rPr>
              <w:t>Thực hiện đầy đủ, đúng, kịp thời quyền hạn và trách nhiệm của cơ quan đại diện chủ sở hữu vốn theo quy định tại Chương VI Luật này.</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2. Chịu trách nhiệm toàn diện về hoạt động đầu tư, kiểm tra, giám sát, báo cáo, thuyết minh và trách nhiệm giải trình tình hình quản lý, đầu tư vốn nhà nước tại doanh nghiệp có vốn nhà nước đầu tư thuộc phạm vi quản lý. </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3. Người đại diện chủ sở hữu vốn chịu trách nhiệm thực hiện đầy đủ, đúng quyền hạn, trách nhiệm được giao; thực hiện kiểm tra, giám sát, báo cáo, thuyết minh, trách nhiệm giải trình tình hình quản lý, đầu tư vốn nhà nước tại doanh nghiệp có vốn nhà nước đầu tư được giao.</w:t>
            </w:r>
          </w:p>
          <w:p w:rsidR="00507874" w:rsidRPr="00714918" w:rsidRDefault="00507874" w:rsidP="00714918">
            <w:pPr>
              <w:shd w:val="clear" w:color="auto" w:fill="FFFFFF"/>
              <w:spacing w:before="60" w:after="60"/>
              <w:jc w:val="both"/>
              <w:rPr>
                <w:rFonts w:asciiTheme="majorHAnsi" w:eastAsia="Times New Roman" w:hAnsiTheme="majorHAnsi" w:cstheme="majorHAnsi"/>
                <w:sz w:val="24"/>
                <w:szCs w:val="24"/>
                <w:lang w:val="nl-NL"/>
              </w:rPr>
            </w:pPr>
          </w:p>
        </w:tc>
        <w:tc>
          <w:tcPr>
            <w:tcW w:w="7513" w:type="dxa"/>
          </w:tcPr>
          <w:p w:rsidR="00507874" w:rsidRPr="00AC3E40" w:rsidRDefault="009102C3"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Doanh nghiệp số 59/2020/QH14</w:t>
            </w:r>
          </w:p>
          <w:p w:rsidR="009102C3" w:rsidRPr="00AC3E40" w:rsidRDefault="009102C3" w:rsidP="00363D98">
            <w:pPr>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92. Quyền và nghĩa vụ của Hội đồng thành viên</w:t>
            </w:r>
          </w:p>
          <w:p w:rsidR="009102C3" w:rsidRPr="00AC3E40" w:rsidRDefault="009102C3"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Hội đồng thành viên nhân danh công ty thực hiện quyền, nghĩa vụ của chủ sở hữu, cổ đông, thành viên đối với công ty do công ty làm chủ sở hữu hoặc sở hữu cổ phần, phần vốn góp.</w:t>
            </w:r>
          </w:p>
          <w:p w:rsidR="009102C3" w:rsidRPr="00AC3E40" w:rsidRDefault="009102C3"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Hội đồng thành viên có quyền và nghĩa vụ sau đây:</w:t>
            </w:r>
          </w:p>
          <w:p w:rsidR="009102C3" w:rsidRPr="00AC3E40" w:rsidRDefault="009102C3"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Quyết định các nội dung theo quy định tại Luật Quản lý, sử dụng vốn nhà nước đầu tư vào sản xuất, kinh doanh tại doanh nghiệp;</w:t>
            </w:r>
          </w:p>
          <w:p w:rsidR="009102C3" w:rsidRPr="00AC3E40" w:rsidRDefault="009102C3"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Quyết định thành lập, tổ chức lại, giải thể chi nhánh, văn phòng đại diện và các đơn vị hạch toán phụ thuộc;</w:t>
            </w:r>
          </w:p>
          <w:p w:rsidR="009102C3" w:rsidRPr="00AC3E40" w:rsidRDefault="009102C3"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Quyết định kế hoạch sản xuất, kinh doanh hằng năm, chủ trương phát triển thị trường, tiếp thị và công nghệ của công ty;</w:t>
            </w:r>
          </w:p>
          <w:p w:rsidR="009102C3" w:rsidRPr="00AC3E40" w:rsidRDefault="009102C3"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d) Tổ chức hoạt động kiểm toán nội bộ và quyết định thành lập đơn vị kiểm toán nội bộ của công ty;</w:t>
            </w:r>
          </w:p>
          <w:p w:rsidR="009102C3" w:rsidRPr="00AC3E40" w:rsidRDefault="009102C3" w:rsidP="00363D98">
            <w:pPr>
              <w:spacing w:before="60" w:after="60"/>
              <w:jc w:val="both"/>
              <w:rPr>
                <w:rFonts w:asciiTheme="majorHAnsi" w:hAnsiTheme="majorHAnsi" w:cstheme="majorHAnsi"/>
                <w:sz w:val="24"/>
                <w:szCs w:val="24"/>
                <w:lang w:val="nl-NL"/>
              </w:rPr>
            </w:pPr>
            <w:r w:rsidRPr="00AC3E40">
              <w:rPr>
                <w:rFonts w:asciiTheme="majorHAnsi" w:hAnsiTheme="majorHAnsi" w:cstheme="majorHAnsi"/>
                <w:i/>
                <w:iCs/>
                <w:sz w:val="24"/>
                <w:szCs w:val="24"/>
                <w:lang w:val="nl-NL"/>
              </w:rPr>
              <w:t>đ) Quyền và nghĩa vụ khác theo quy định của Điều lệ công ty, Luật này và quy định khác của pháp luật có liên quan.</w:t>
            </w:r>
          </w:p>
        </w:tc>
        <w:tc>
          <w:tcPr>
            <w:tcW w:w="2284" w:type="dxa"/>
          </w:tcPr>
          <w:p w:rsidR="00AB2D3D" w:rsidRPr="00AC3E40" w:rsidRDefault="00AB2D3D"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507874" w:rsidP="00363D98">
            <w:pPr>
              <w:spacing w:before="60" w:after="60"/>
              <w:jc w:val="both"/>
              <w:rPr>
                <w:rFonts w:ascii="Times New Roman" w:hAnsi="Times New Roman" w:cs="Times New Roman"/>
                <w:sz w:val="24"/>
                <w:szCs w:val="24"/>
                <w:lang w:val="nl-NL"/>
              </w:rPr>
            </w:pP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 w:val="0"/>
                <w:bCs/>
              </w:rPr>
            </w:pPr>
            <w:r w:rsidRPr="00AC3E40">
              <w:rPr>
                <w:bCs/>
              </w:rPr>
              <w:t>Quản lý vốn nhà nước đầu tư tại doanh nghiệp – Quy định chung</w:t>
            </w:r>
          </w:p>
        </w:tc>
        <w:tc>
          <w:tcPr>
            <w:tcW w:w="4303" w:type="dxa"/>
          </w:tcPr>
          <w:p w:rsidR="00FF3A28" w:rsidRPr="00714918" w:rsidRDefault="00FF3A28" w:rsidP="00714918">
            <w:pPr>
              <w:pStyle w:val="Heading1"/>
              <w:spacing w:before="60" w:after="60"/>
              <w:jc w:val="both"/>
              <w:outlineLvl w:val="0"/>
              <w:rPr>
                <w:rFonts w:asciiTheme="majorHAnsi" w:hAnsiTheme="majorHAnsi" w:cstheme="majorHAnsi"/>
                <w:b w:val="0"/>
                <w:bCs/>
              </w:rPr>
            </w:pPr>
            <w:bookmarkStart w:id="116" w:name="_Toc147241719"/>
            <w:bookmarkStart w:id="117" w:name="_Toc167551560"/>
            <w:r w:rsidRPr="00714918">
              <w:rPr>
                <w:rFonts w:asciiTheme="majorHAnsi" w:hAnsiTheme="majorHAnsi" w:cstheme="majorHAnsi"/>
                <w:bCs/>
              </w:rPr>
              <w:t>Điều 12. Nhiệm vụ, quyền hạn của doanh nghiệp</w:t>
            </w:r>
            <w:bookmarkEnd w:id="116"/>
            <w:bookmarkEnd w:id="117"/>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 Tuân thủ quy định của pháp luật về doanh nghiệp; quản lý và đầu tư vốn nhà nước tại doanh nghiệp theo quy định của Luật này và Điều lệ công ty.</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2. Tự chủ và chịu trách nhiệm trong việc tổ chức hoạt động sản xuất, kinh doanh của doanh nghiệp theo đúng chiến lược, kế hoạch và mục tiêu được giao.</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3. Báo cáo, giải trình kịp thời, đầy đủ, trung thực theo yêu cầu của các cơ quan có thẩm quyền; chịu trách nhiệm báo cáo, cập nhật tình hình quản lý, đầu tư vốn nhà nước trên Hệ thống thông tin và cơ sở dữ liệu quốc gia về quản lý và đầu tư vốn nhà nước tại doanh nghiệp.</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4. Chấp hành nội dung giám sát, kiểm tra, thanh tra việc thực hiện chính sách, pháp luật của Nhà nước trong việc quản lý và đầu tư vốn nhà nước tại doanh nghiệp.</w:t>
            </w:r>
          </w:p>
          <w:p w:rsidR="00507874" w:rsidRPr="00714918" w:rsidRDefault="00507874" w:rsidP="00714918">
            <w:pPr>
              <w:pStyle w:val="NormalWeb"/>
              <w:shd w:val="clear" w:color="auto" w:fill="FFFFFF"/>
              <w:spacing w:before="60" w:beforeAutospacing="0" w:after="60" w:afterAutospacing="0"/>
              <w:jc w:val="both"/>
              <w:rPr>
                <w:rFonts w:asciiTheme="majorHAnsi" w:hAnsiTheme="majorHAnsi" w:cstheme="majorHAnsi"/>
                <w:lang w:val="nl-NL"/>
              </w:rPr>
            </w:pPr>
          </w:p>
        </w:tc>
        <w:tc>
          <w:tcPr>
            <w:tcW w:w="7513" w:type="dxa"/>
          </w:tcPr>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bCs/>
                <w:lang w:val="nl-NL"/>
              </w:rPr>
            </w:pPr>
            <w:r w:rsidRPr="00AC3E40">
              <w:rPr>
                <w:rFonts w:asciiTheme="majorHAnsi" w:hAnsiTheme="majorHAnsi" w:cstheme="majorHAnsi"/>
                <w:b/>
                <w:bCs/>
                <w:lang w:val="nl-NL"/>
              </w:rPr>
              <w:t>- Luật Doanh nghiệp số 59/2020/QH14</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7. Quyền của doanh nghiệp</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Tự do kinh doanh ngành, nghề mà luật không cấm.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Tự chủ kinh doanh và lựa chọn hình thức tổ chức kinh doanh; chủ động lựa chọn ngành, nghề, địa bàn, hình thức kinh doanh; chủ động </w:t>
            </w:r>
            <w:r w:rsidRPr="00AC3E40">
              <w:rPr>
                <w:rFonts w:asciiTheme="majorHAnsi" w:hAnsiTheme="majorHAnsi" w:cstheme="majorHAnsi"/>
                <w:i/>
                <w:shd w:val="clear" w:color="auto" w:fill="FFFFFF"/>
                <w:lang w:val="nl-NL"/>
              </w:rPr>
              <w:t>điều</w:t>
            </w:r>
            <w:r w:rsidRPr="00AC3E40">
              <w:rPr>
                <w:rFonts w:asciiTheme="majorHAnsi" w:hAnsiTheme="majorHAnsi" w:cstheme="majorHAnsi"/>
                <w:i/>
                <w:lang w:val="nl-NL"/>
              </w:rPr>
              <w:t> chỉnh quy mô và ngành, nghề kinh doanh.</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Lựa chọn hình thức, phương thức huy động, phân bổ và sử dụng vốn.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Tự do tìm kiếm thị trường, khách hàng và ký kết hợp đồng.</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Kinh doanh xuất khẩu, nhập khẩu.</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Tuyển dụng, thuê và sử dụng lao động theo quy định của pháp luật về lao động.</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7. Chủ động ứng dụng khoa học và công nghệ để nâng cao hiệu quả kinh doanh và khả năng cạnh tranh; được bảo hộ quyền sở hữu trí tuệ theo quy định của pháp luật về sở hữu trí tuệ.</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8. Chiếm hữu, sử dụng, định đoạt tài sản của doanh nghiệp.</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9. Từ chối yêu cầu của cơ quan, tổ chức, cá nhân về cung cấp nguồn lực không theo quy định của pháp luật.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10. Khiếu nại, tham gia tố tụng theo quy định của pháp luật.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11. Quyền khác theo </w:t>
            </w:r>
            <w:r w:rsidRPr="00AC3E40">
              <w:rPr>
                <w:rFonts w:asciiTheme="majorHAnsi" w:hAnsiTheme="majorHAnsi" w:cstheme="majorHAnsi"/>
                <w:i/>
                <w:shd w:val="clear" w:color="auto" w:fill="FFFFFF"/>
                <w:lang w:val="nl-NL"/>
              </w:rPr>
              <w:t>quy định</w:t>
            </w:r>
            <w:r w:rsidRPr="00AC3E40">
              <w:rPr>
                <w:rFonts w:asciiTheme="majorHAnsi" w:hAnsiTheme="majorHAnsi" w:cstheme="majorHAnsi"/>
                <w:i/>
                <w:lang w:val="nl-NL"/>
              </w:rPr>
              <w:t> của pháp luật.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8. Nghĩa vụ của doanh nghiệp</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Đáp ứng đủ điều kiện đầu tư kinh doanh khi kinh doanh ngành, nghề đầu tư kinh doanh có điều kiện; ngành, nghề tiếp cận thị trường có điều kiện đối với nhà đầu tư nước ngoài theo quy định của pháp luật và bảo đảm duy trì đủ điều kiện đó trong suốt quá trình hoạt động kinh doanh.</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Thực hiện đầy đủ, kịp thời nghĩa vụ về đăng ký doanh nghiệp, đăng ký thay đổi nội dung đăng ký doanh nghiệp, công khai thông tin về thành lập và hoạt động của doanh nghiệp, báo cáo và nghĩa vụ khác theo quy định của Luật này.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Chịu trách nhiệm về tính trung thực, chính xác của thông tin kê khai </w:t>
            </w:r>
            <w:r w:rsidRPr="00AC3E40">
              <w:rPr>
                <w:rFonts w:asciiTheme="majorHAnsi" w:hAnsiTheme="majorHAnsi" w:cstheme="majorHAnsi"/>
                <w:i/>
                <w:shd w:val="clear" w:color="auto" w:fill="FFFFFF"/>
                <w:lang w:val="nl-NL"/>
              </w:rPr>
              <w:t>trong</w:t>
            </w:r>
            <w:r w:rsidRPr="00AC3E40">
              <w:rPr>
                <w:rFonts w:asciiTheme="majorHAnsi" w:hAnsiTheme="majorHAnsi" w:cstheme="majorHAnsi"/>
                <w:i/>
                <w:lang w:val="nl-NL"/>
              </w:rPr>
              <w:t> hồ sơ đăng ký doanh nghiệp và các báo cáo; trường hợp phát hiện thông tin đã kê khai hoặc báo cáo thiếu chính xác, chưa đầy đủ thì phải kịp thời sửa đổi, bổ sung các thông tin đó.</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Tổ chức công tác kế toán, nộp thuế và thực hiện các nghĩa vụ tài chính khác theo quy định của pháp luật.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Bảo đảm quyền, lợi ích hợp pháp, chính đáng của người lao động theo quy định của pháp luật; không phân biệt đối xử, xúc phạm danh dự, nhân phẩm của người lao động </w:t>
            </w:r>
            <w:r w:rsidRPr="00AC3E40">
              <w:rPr>
                <w:rFonts w:asciiTheme="majorHAnsi" w:hAnsiTheme="majorHAnsi" w:cstheme="majorHAnsi"/>
                <w:i/>
                <w:shd w:val="clear" w:color="auto" w:fill="FFFFFF"/>
                <w:lang w:val="nl-NL"/>
              </w:rPr>
              <w:t>trong</w:t>
            </w:r>
            <w:r w:rsidRPr="00AC3E40">
              <w:rPr>
                <w:rFonts w:asciiTheme="majorHAnsi" w:hAnsiTheme="majorHAnsi" w:cstheme="majorHAnsi"/>
                <w:i/>
                <w:lang w:val="nl-NL"/>
              </w:rPr>
              <w:t> doanh nghiệp; không ngược đãi lao động, cưỡng bức lao động hoặc sử dụng lao động chưa thành niên trái pháp luật; hỗ trợ và tạo điều kiện thuận lợi cho người lao động tham gia đào tạo nâng cao trình độ, kỹ năng nghề; thực hiện các chính sách, chế độ bảo hiểm xã hội, bảo hiểm thất nghiệp, bảo hiểm y tế và bảo hiểm khác cho người lao động theo quy định của pháp luật.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6. Nghĩa vụ khác theo quy định của pháp luật.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shd w:val="clear" w:color="auto" w:fill="FFFFFF"/>
                <w:lang w:val="nl-NL"/>
              </w:rPr>
            </w:pPr>
            <w:r w:rsidRPr="00AC3E40">
              <w:rPr>
                <w:rFonts w:asciiTheme="majorHAnsi" w:hAnsiTheme="majorHAnsi" w:cstheme="majorHAnsi"/>
                <w:b/>
                <w:iCs/>
                <w:shd w:val="clear" w:color="auto" w:fill="FFFFFF"/>
                <w:lang w:val="nl-NL"/>
              </w:rPr>
              <w:t xml:space="preserve">- Luật Kinh doanh bảo hiểm số </w:t>
            </w:r>
            <w:r w:rsidRPr="00AC3E40">
              <w:rPr>
                <w:rFonts w:asciiTheme="majorHAnsi" w:hAnsiTheme="majorHAnsi" w:cstheme="majorHAnsi"/>
                <w:b/>
                <w:shd w:val="clear" w:color="auto" w:fill="FFFFFF"/>
                <w:lang w:val="nl-NL"/>
              </w:rPr>
              <w:t>08/2022/QH15</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118" w:name="dieu_20"/>
            <w:r w:rsidRPr="00AC3E40">
              <w:rPr>
                <w:rFonts w:asciiTheme="majorHAnsi" w:hAnsiTheme="majorHAnsi" w:cstheme="majorHAnsi"/>
                <w:b/>
                <w:bCs/>
                <w:i/>
                <w:lang w:val="nl-NL"/>
              </w:rPr>
              <w:t>Điều 20. Quyền và nghĩa vụ của doanh nghiệp bảo hiểm, chi nhánh doanh nghiệp bảo hiểm phi nhân thọ nước ngoài</w:t>
            </w:r>
            <w:bookmarkEnd w:id="118"/>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1. Doanh nghiệp bảo hiểm, chi nhánh doanh nghiệp bảo hiểm phi nhân thọ nước ngoài có các quyền sau đây: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a) Thu phí bảo hiểm theo thoả thuận trong hợp đồng bảo hiểm;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b) Yêu cầu bên mua bảo hiểm cung cấp đầy đủ, trung thực mọi thông tin có liên quan đến việc giao kết và thực hiện hợp đồng bảo hiểm;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c) Hủy bỏ hợp đồng bảo hiểm quy định tại khoản 2 Điều 22 hoặc đơn phương chấm dứt thực hiện hợp đồng bảo hiểm quy định tại Điều 26 của Luật này;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d) Từ chối bồi thường, trả tiền bảo hiểm trong trường hợp không thuộc phạm vi trách nhiệm bảo hiểm hoặc trường hợp loại trừ trách nhiệm bảo hiểm theo thoả thuận trong hợp đồng bảo hiểm;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đ) Yêu cầu bên mua bảo hiểm áp dụng các biện pháp đề phòng, hạn chế tổn thất theo quy định của Luật này và quy định khác của pháp luật có liên quan;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e) Yêu cầu người thứ ba bồi hoàn số tiền mà doanh nghiệp bảo hiểm, chi nhánh doanh nghiệp bảo hiểm phi nhân thọ nước ngoài đã bồi thường cho người được bảo hiểm </w:t>
            </w:r>
            <w:r w:rsidRPr="00AC3E40">
              <w:rPr>
                <w:rFonts w:asciiTheme="majorHAnsi" w:hAnsiTheme="majorHAnsi" w:cstheme="majorHAnsi"/>
                <w:i/>
                <w:lang w:val="nl-NL"/>
              </w:rPr>
              <w:t>đối với thiệt hại về tài sản; </w:t>
            </w:r>
            <w:r w:rsidRPr="00AC3E40">
              <w:rPr>
                <w:rFonts w:asciiTheme="majorHAnsi" w:hAnsiTheme="majorHAnsi" w:cstheme="majorHAnsi"/>
                <w:i/>
                <w:lang w:val="es-ES"/>
              </w:rPr>
              <w:t>lợi ích kinh tế hoặc nghĩa vụ thực hiện hợp đồng hoặc nghĩa vụ theo pháp luật; trách nhiệm dân sự do người thứ ba gây ra;</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g) Quyền khác theo quy định của pháp luật.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2. Doanh nghiệp bảo hiểm, chi nhánh doanh nghiệp bảo hiểm phi nhân thọ nước ngoài có các nghĩa vụ sau đây: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a) Cung cấp cho bên mua bảo hiểm bản yêu cầu bảo hiểm</w:t>
            </w:r>
            <w:r w:rsidRPr="00AC3E40">
              <w:rPr>
                <w:rFonts w:asciiTheme="majorHAnsi" w:hAnsiTheme="majorHAnsi" w:cstheme="majorHAnsi"/>
                <w:i/>
                <w:lang w:val="nl-NL"/>
              </w:rPr>
              <w:t>, </w:t>
            </w:r>
            <w:r w:rsidRPr="00AC3E40">
              <w:rPr>
                <w:rFonts w:asciiTheme="majorHAnsi" w:hAnsiTheme="majorHAnsi" w:cstheme="majorHAnsi"/>
                <w:i/>
                <w:lang w:val="es-ES"/>
              </w:rPr>
              <w:t>bảng câu hỏi liên quan đến rủi ro được bảo hiểm, đối tượng bảo hiểm, quy tắc, điều kiện, điều khoản bảo hiểm;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b) Giải thích rõ ràng, đầy đủ cho bên mua bảo hiểm về quyền lợi bảo hiểm, điều khoản loại trừ trách nhiệm bảo hiểm</w:t>
            </w:r>
            <w:r w:rsidRPr="00AC3E40">
              <w:rPr>
                <w:rFonts w:asciiTheme="majorHAnsi" w:hAnsiTheme="majorHAnsi" w:cstheme="majorHAnsi"/>
                <w:i/>
                <w:lang w:val="nl-NL"/>
              </w:rPr>
              <w:t>, </w:t>
            </w:r>
            <w:r w:rsidRPr="00AC3E40">
              <w:rPr>
                <w:rFonts w:asciiTheme="majorHAnsi" w:hAnsiTheme="majorHAnsi" w:cstheme="majorHAnsi"/>
                <w:i/>
                <w:lang w:val="es-ES"/>
              </w:rPr>
              <w:t>quyền</w:t>
            </w:r>
            <w:r w:rsidRPr="00AC3E40">
              <w:rPr>
                <w:rFonts w:asciiTheme="majorHAnsi" w:hAnsiTheme="majorHAnsi" w:cstheme="majorHAnsi"/>
                <w:i/>
                <w:lang w:val="nl-NL"/>
              </w:rPr>
              <w:t> và </w:t>
            </w:r>
            <w:r w:rsidRPr="00AC3E40">
              <w:rPr>
                <w:rFonts w:asciiTheme="majorHAnsi" w:hAnsiTheme="majorHAnsi" w:cstheme="majorHAnsi"/>
                <w:i/>
                <w:lang w:val="es-ES"/>
              </w:rPr>
              <w:t>nghĩa vụ của bên mua bảo hiểm khi giao kết hợp đồng bảo hiểm;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c) Cung cấp cho bên mua bảo hiểm bằng chứng giao kết hợp đồng bảo hiểm quy định tại Điều 18 của Luật này;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d) Cấp hóa đơn thu phí bảo hiểm cho bên mua bảo hiểm theo thỏa thuận trong hợp đồng bảo hiểm và quy định của pháp luật có liên quan;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đ) Bồi thường, trả tiền bảo hiểm khi xảy ra sự kiện bảo hiểm;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e) Giải thích bằng văn bản lý do từ chối bồi thường, trả tiền bảo hiểm;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g) Phối hợp với bên mua bảo hiểm để giải quyết yêu cầu của người thứ ba đòi bồi thường về những thiệt hại thuộc trách nhiệm bảo hiểm khi xảy ra sự kiện bảo hiểm;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h) Lưu trữ hồ sơ hợp đồng bảo hiểm theo quy định của pháp luật;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es-ES"/>
              </w:rPr>
              <w:t>i) Bảo mật thông tin do bên mua bảo hiểm, người được bảo hiểm cung cấp, trừ trường hợp theo yêu cầu của cơ quan nhà nước có thẩm quyền hoặc được sự đồng ý của bên mua bảo hiểm, người được bảo hiểm;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i/>
                <w:lang w:val="es-ES"/>
              </w:rPr>
              <w:t>k) Nghĩa vụ khác theo quy định của pháp luật.</w:t>
            </w:r>
          </w:p>
        </w:tc>
        <w:tc>
          <w:tcPr>
            <w:tcW w:w="2284" w:type="dxa"/>
          </w:tcPr>
          <w:p w:rsidR="00AB2D3D" w:rsidRPr="00AC3E40" w:rsidRDefault="00AB2D3D"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507874" w:rsidP="00363D98">
            <w:pPr>
              <w:spacing w:before="60" w:after="60"/>
              <w:jc w:val="both"/>
              <w:rPr>
                <w:rFonts w:ascii="Times New Roman" w:hAnsi="Times New Roman" w:cs="Times New Roman"/>
                <w:sz w:val="24"/>
                <w:szCs w:val="24"/>
                <w:lang w:val="nl-NL"/>
              </w:rPr>
            </w:pP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Quản lý vốn tại doanh nghiệp có vốn nhà nước đầu tư </w:t>
            </w:r>
          </w:p>
          <w:p w:rsidR="00507874" w:rsidRPr="00AC3E40" w:rsidRDefault="00507874" w:rsidP="00363D98">
            <w:pPr>
              <w:pStyle w:val="Heading1"/>
              <w:spacing w:before="60" w:after="60"/>
              <w:jc w:val="both"/>
              <w:outlineLvl w:val="0"/>
              <w:rPr>
                <w:bCs/>
              </w:rPr>
            </w:pPr>
          </w:p>
        </w:tc>
        <w:tc>
          <w:tcPr>
            <w:tcW w:w="4303" w:type="dxa"/>
          </w:tcPr>
          <w:p w:rsidR="00FF3A28" w:rsidRPr="00714918" w:rsidRDefault="00FF3A28" w:rsidP="00714918">
            <w:pPr>
              <w:pStyle w:val="Heading1"/>
              <w:spacing w:before="60" w:after="60"/>
              <w:jc w:val="both"/>
              <w:outlineLvl w:val="0"/>
              <w:rPr>
                <w:rFonts w:asciiTheme="majorHAnsi" w:hAnsiTheme="majorHAnsi" w:cstheme="majorHAnsi"/>
                <w:bCs/>
              </w:rPr>
            </w:pPr>
            <w:bookmarkStart w:id="119" w:name="_Toc147241721"/>
            <w:bookmarkStart w:id="120" w:name="_Toc167551563"/>
            <w:r w:rsidRPr="00714918">
              <w:rPr>
                <w:rFonts w:asciiTheme="majorHAnsi" w:hAnsiTheme="majorHAnsi" w:cstheme="majorHAnsi"/>
                <w:bCs/>
              </w:rPr>
              <w:t>Điều 13. Thẩm quyền quyết định công tác nhân sự</w:t>
            </w:r>
            <w:bookmarkEnd w:id="119"/>
            <w:bookmarkEnd w:id="120"/>
            <w:r w:rsidRPr="00714918">
              <w:rPr>
                <w:rFonts w:asciiTheme="majorHAnsi" w:hAnsiTheme="majorHAnsi" w:cstheme="majorHAnsi"/>
                <w:bCs/>
              </w:rPr>
              <w:t xml:space="preserve"> </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1. Cơ quan đại diện chủ sở hữu vốn quyết định cử người đại diện chủ sở hữu vốn tại doanh nghiệp thuộc phạm vi quản lý.</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2. Thủ tướng Chính phủ quyết định bổ nhiệm, bổ nhiệm lại, thuê, chấp thuận từ chức, miễn nhiệm, chấm dứt hợp đồng thuê, khen thưởng, kỷ luật Chủ tịch Hội đồng thành viên, Chủ tịch công ty, Chủ tịch Hội đồng quản trị </w:t>
            </w:r>
            <w:r w:rsidRPr="00714918">
              <w:rPr>
                <w:rFonts w:asciiTheme="majorHAnsi" w:hAnsiTheme="majorHAnsi" w:cstheme="majorHAnsi"/>
                <w:bCs/>
                <w:sz w:val="24"/>
                <w:szCs w:val="24"/>
                <w:lang w:val="nl-NL"/>
              </w:rPr>
              <w:t>tại</w:t>
            </w:r>
            <w:r w:rsidRPr="00714918">
              <w:rPr>
                <w:rFonts w:asciiTheme="majorHAnsi" w:eastAsia="Times New Roman" w:hAnsiTheme="majorHAnsi" w:cstheme="majorHAnsi"/>
                <w:sz w:val="24"/>
                <w:szCs w:val="24"/>
                <w:lang w:val="nl-NL"/>
              </w:rPr>
              <w:t xml:space="preserve"> doanh nghiệp có vốn nhà nước đầu tư 100% vốn điều lệ giữ vai trò chủ đạo, giữ vị trí chen chốt của nền kinh tế, quản lý hạ tầng quan trọng quốc gia. Chính phủ quyết định danh sách cụ thể các doanh nghiệp trong từng thời kỳ. </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3. Cơ quan đại diện chủ sở hữu vốn quyết định hoặc có ý kiến bổ nhiệm, bổ nhiệm lại, thuê, chấp thuận từ chức, miễn nhiệm, chấm dứt hợp đồng thuê, khen thưởng, kỷ luật các chức danh tại doanh nghiệp thuộc phạm vi quản lý, ngoài chức danh tại các doanh nghiệp quy định tại </w:t>
            </w:r>
            <w:r w:rsidRPr="00714918">
              <w:rPr>
                <w:rFonts w:asciiTheme="majorHAnsi" w:eastAsia="Times New Roman" w:hAnsiTheme="majorHAnsi" w:cstheme="majorHAnsi"/>
                <w:bCs/>
                <w:sz w:val="24"/>
                <w:szCs w:val="24"/>
                <w:lang w:val="nl-NL"/>
              </w:rPr>
              <w:t>khoản 2</w:t>
            </w:r>
            <w:r w:rsidRPr="00714918">
              <w:rPr>
                <w:rFonts w:asciiTheme="majorHAnsi" w:eastAsia="Times New Roman" w:hAnsiTheme="majorHAnsi" w:cstheme="majorHAnsi"/>
                <w:sz w:val="24"/>
                <w:szCs w:val="24"/>
                <w:lang w:val="nl-NL"/>
              </w:rPr>
              <w:t xml:space="preserve"> Điều này như sau:</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a) Quyết định nhân sự giữ chức danh Chủ tịch Hội đồng thành viên, thành viên Hội đồng thành viên, Chủ tịch Hội đồng quản trị, thành viên Hội đồng quản trị, Chủ tịch công ty, Trưởng ban kiểm soát, Kiểm soát viên, Trưởng kiểm toán nội bộ</w:t>
            </w:r>
            <w:r w:rsidRPr="00714918">
              <w:rPr>
                <w:rFonts w:asciiTheme="majorHAnsi" w:eastAsia="Times New Roman" w:hAnsiTheme="majorHAnsi" w:cstheme="majorHAnsi"/>
                <w:color w:val="FF0000"/>
                <w:sz w:val="24"/>
                <w:szCs w:val="24"/>
                <w:lang w:val="nl-NL"/>
              </w:rPr>
              <w:t xml:space="preserve"> </w:t>
            </w:r>
            <w:r w:rsidRPr="00714918">
              <w:rPr>
                <w:rFonts w:asciiTheme="majorHAnsi" w:eastAsia="Times New Roman" w:hAnsiTheme="majorHAnsi" w:cstheme="majorHAnsi"/>
                <w:sz w:val="24"/>
                <w:szCs w:val="24"/>
                <w:lang w:val="nl-NL"/>
              </w:rPr>
              <w:t>tại doanh nghiệp có vốn nhà nước đầu tư 100% vốn điều lệ.</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b) Có ý kiến phê duyệt để người đại diện chủ sở hữu vốn biểu quyết quyết định nhân sự giữ chức danh Chủ tịch Hội đồng thành viên, thành viên Hội đồng thành viên, Chủ tịch Hội đồng quản trị, thành viên Hội đồng quản trị, Chủ tịch công ty, Trưởng ban kiểm soát, Kiểm soát viên, Trưởng kiểm toán nội bộ</w:t>
            </w:r>
            <w:r w:rsidRPr="00714918">
              <w:rPr>
                <w:rFonts w:asciiTheme="majorHAnsi" w:eastAsia="Times New Roman" w:hAnsiTheme="majorHAnsi" w:cstheme="majorHAnsi"/>
                <w:color w:val="FF0000"/>
                <w:sz w:val="24"/>
                <w:szCs w:val="24"/>
                <w:lang w:val="nl-NL"/>
              </w:rPr>
              <w:t xml:space="preserve"> </w:t>
            </w:r>
            <w:r w:rsidRPr="00714918">
              <w:rPr>
                <w:rFonts w:asciiTheme="majorHAnsi" w:eastAsia="Times New Roman" w:hAnsiTheme="majorHAnsi" w:cstheme="majorHAnsi"/>
                <w:sz w:val="24"/>
                <w:szCs w:val="24"/>
                <w:lang w:val="nl-NL"/>
              </w:rPr>
              <w:t xml:space="preserve">tại doanh nghiệp có vốn nhà nước đầu tư từ trên 50% đến dưới 100% vốn điều lệ. </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c) Cử, giới thiệu để người đại diện chủ sở hữu vốn biểu quyết nhân sự giữ chức danh Chủ tịch Hội đồng thành viên, thành viên Hội đồng thành viên, Chủ tịch Hội đồng quản trị, thành viên Hội đồng quản trị, Chủ tịch công ty, Trưởng ban kiểm soát, Kiểm soát viên, Trưởng kiểm toán nội bộ tại doanh nghiệp từ 50% vốn điều lệ trở xuống theo Điều lệ công ty.</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4. Chủ tịch Hội đồng thành viên, Chủ tịch công ty, Chủ tịch Hội đồng quản trị quyết định hoặc có ý kiến bổ nhiệm, bổ nhiệm lại, thuê, chấp thuận từ chức, miễn nhiệm, chấm dứt hợp đồng thuê, khen thưởng, kỷ luật nhân sự giữ các chức danh tại doanh nghiệp ngoài chức danh quy định tại </w:t>
            </w:r>
            <w:r w:rsidRPr="00714918">
              <w:rPr>
                <w:rFonts w:asciiTheme="majorHAnsi" w:eastAsia="Times New Roman" w:hAnsiTheme="majorHAnsi" w:cstheme="majorHAnsi"/>
                <w:bCs/>
                <w:sz w:val="24"/>
                <w:szCs w:val="24"/>
                <w:lang w:val="nl-NL"/>
              </w:rPr>
              <w:t>khoản 2 và Khoản 3</w:t>
            </w:r>
            <w:r w:rsidRPr="00714918">
              <w:rPr>
                <w:rFonts w:asciiTheme="majorHAnsi" w:eastAsia="Times New Roman" w:hAnsiTheme="majorHAnsi" w:cstheme="majorHAnsi"/>
                <w:sz w:val="24"/>
                <w:szCs w:val="24"/>
                <w:lang w:val="nl-NL"/>
              </w:rPr>
              <w:t xml:space="preserve"> Điều này theo Điều lệ công ty.</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5. Chính phủ hướng dẫn nội dung quy định tại Điều này.</w:t>
            </w:r>
          </w:p>
          <w:p w:rsidR="00507874" w:rsidRPr="00714918" w:rsidRDefault="00507874" w:rsidP="00714918">
            <w:pPr>
              <w:shd w:val="clear" w:color="auto" w:fill="FFFFFF"/>
              <w:spacing w:before="60" w:after="60"/>
              <w:jc w:val="both"/>
              <w:rPr>
                <w:rFonts w:asciiTheme="majorHAnsi" w:eastAsia="Times New Roman" w:hAnsiTheme="majorHAnsi" w:cstheme="majorHAnsi"/>
                <w:sz w:val="24"/>
                <w:szCs w:val="24"/>
                <w:lang w:val="nl-NL"/>
              </w:rPr>
            </w:pPr>
          </w:p>
        </w:tc>
        <w:tc>
          <w:tcPr>
            <w:tcW w:w="7513" w:type="dxa"/>
          </w:tcPr>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lang w:val="nl-NL"/>
              </w:rPr>
            </w:pPr>
            <w:bookmarkStart w:id="121" w:name="dieu_91"/>
            <w:r w:rsidRPr="00AC3E40">
              <w:rPr>
                <w:rFonts w:asciiTheme="majorHAnsi" w:hAnsiTheme="majorHAnsi" w:cstheme="majorHAnsi"/>
                <w:b/>
                <w:lang w:val="nl-NL"/>
              </w:rPr>
              <w:t>- Luật Doanh nghiệp số 59/2020/QH14</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i/>
                <w:lang w:val="nl-NL"/>
              </w:rPr>
            </w:pPr>
            <w:r w:rsidRPr="00AC3E40">
              <w:rPr>
                <w:rFonts w:asciiTheme="majorHAnsi" w:hAnsiTheme="majorHAnsi" w:cstheme="majorHAnsi"/>
                <w:b/>
                <w:i/>
                <w:lang w:val="nl-NL"/>
              </w:rPr>
              <w:t>Điều 91. Hội đồng thành viên</w:t>
            </w:r>
            <w:bookmarkEnd w:id="121"/>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Hội đồng thành viên nhân danh công ty thực hiện quyền và nghĩa vụ của công ty theo quy định của Luật này và quy định khác của pháp luật có liên quan.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Hội đồng thành viên bao gồm Chủ tịch và các thành viên khác, số lượng không quá 07 người. Thành viên Hội đồng thành viên do cơ quan đại diện chủ sở hữu bổ nhiệm, miễn nhiệm, cách chức, khen thưởng, kỷ luật.</w:t>
            </w:r>
          </w:p>
          <w:p w:rsidR="00507874" w:rsidRPr="00AC3E40" w:rsidRDefault="00507874" w:rsidP="00363D98">
            <w:pPr>
              <w:shd w:val="clear" w:color="auto" w:fill="FFFFFF"/>
              <w:spacing w:before="60" w:after="60"/>
              <w:jc w:val="both"/>
              <w:rPr>
                <w:rFonts w:asciiTheme="majorHAnsi" w:eastAsia="Times New Roman" w:hAnsiTheme="majorHAnsi" w:cstheme="majorHAnsi"/>
                <w:b/>
                <w:i/>
                <w:sz w:val="24"/>
                <w:szCs w:val="24"/>
                <w:lang w:val="nl-NL"/>
              </w:rPr>
            </w:pPr>
            <w:bookmarkStart w:id="122" w:name="dieu_92"/>
            <w:r w:rsidRPr="00AC3E40">
              <w:rPr>
                <w:rFonts w:asciiTheme="majorHAnsi" w:eastAsia="Times New Roman" w:hAnsiTheme="majorHAnsi" w:cstheme="majorHAnsi"/>
                <w:b/>
                <w:i/>
                <w:sz w:val="24"/>
                <w:szCs w:val="24"/>
                <w:lang w:val="nl-NL"/>
              </w:rPr>
              <w:t>Điều 92. Quyền và nghĩa vụ của Hội đồng thành viên</w:t>
            </w:r>
            <w:bookmarkEnd w:id="122"/>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1. Hội đồng thành viên nhân danh công ty thực hiện quyền, nghĩa vụ của chủ sở hữu, cổ đông, thành viên đối với công ty do công ty làm chủ sở hữu hoặc sở hữu cổ phần, phần vốn góp.</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2. Hội đồng thành viên có quyền và nghĩa vụ sau đây:</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a) Quyết định các nội dung theo quy định tại </w:t>
            </w:r>
            <w:hyperlink r:id="rId9" w:tgtFrame="_blank" w:history="1">
              <w:r w:rsidRPr="00AC3E40">
                <w:rPr>
                  <w:rFonts w:asciiTheme="majorHAnsi" w:eastAsia="Times New Roman" w:hAnsiTheme="majorHAnsi" w:cstheme="majorHAnsi"/>
                  <w:i/>
                  <w:sz w:val="24"/>
                  <w:szCs w:val="24"/>
                  <w:lang w:val="nl-NL"/>
                </w:rPr>
                <w:t>Luật Quản lý, sử dụng vốn nhà nước đầu tư vào sản xuất, kinh doanh tại doanh nghiệp</w:t>
              </w:r>
            </w:hyperlink>
            <w:r w:rsidRPr="00AC3E40">
              <w:rPr>
                <w:rFonts w:asciiTheme="majorHAnsi" w:eastAsia="Times New Roman" w:hAnsiTheme="majorHAnsi" w:cstheme="majorHAnsi"/>
                <w:i/>
                <w:sz w:val="24"/>
                <w:szCs w:val="24"/>
                <w:lang w:val="nl-NL"/>
              </w:rPr>
              <w:t>;</w:t>
            </w:r>
          </w:p>
          <w:p w:rsidR="00507874" w:rsidRPr="00AC3E40" w:rsidRDefault="00507874" w:rsidP="00363D98">
            <w:pPr>
              <w:shd w:val="clear" w:color="auto" w:fill="FFFFFF"/>
              <w:spacing w:before="60" w:after="60"/>
              <w:jc w:val="both"/>
              <w:rPr>
                <w:rFonts w:asciiTheme="majorHAnsi" w:eastAsia="Times New Roman" w:hAnsiTheme="majorHAnsi" w:cstheme="majorHAnsi"/>
                <w:b/>
                <w:sz w:val="24"/>
                <w:szCs w:val="24"/>
                <w:lang w:val="nl-NL"/>
              </w:rPr>
            </w:pPr>
            <w:r w:rsidRPr="00AC3E40">
              <w:rPr>
                <w:rFonts w:asciiTheme="majorHAnsi" w:eastAsia="Times New Roman" w:hAnsiTheme="majorHAnsi" w:cstheme="majorHAnsi"/>
                <w:b/>
                <w:sz w:val="24"/>
                <w:szCs w:val="24"/>
                <w:lang w:val="nl-NL"/>
              </w:rPr>
              <w:t>- Luật Tổ chức chính phủ số 76/2015/QH13</w:t>
            </w:r>
          </w:p>
          <w:p w:rsidR="00507874" w:rsidRPr="00AC3E40" w:rsidRDefault="00507874" w:rsidP="00363D98">
            <w:pPr>
              <w:shd w:val="clear" w:color="auto" w:fill="FFFFFF"/>
              <w:spacing w:before="60" w:after="60"/>
              <w:jc w:val="both"/>
              <w:rPr>
                <w:rFonts w:asciiTheme="majorHAnsi" w:eastAsia="Times New Roman" w:hAnsiTheme="majorHAnsi" w:cstheme="majorHAnsi"/>
                <w:b/>
                <w:i/>
                <w:sz w:val="24"/>
                <w:szCs w:val="24"/>
                <w:lang w:val="nl-NL"/>
              </w:rPr>
            </w:pPr>
            <w:bookmarkStart w:id="123" w:name="dieu_28"/>
            <w:r w:rsidRPr="00AC3E40">
              <w:rPr>
                <w:rFonts w:asciiTheme="majorHAnsi" w:eastAsia="Times New Roman" w:hAnsiTheme="majorHAnsi" w:cstheme="majorHAnsi"/>
                <w:b/>
                <w:i/>
                <w:sz w:val="24"/>
                <w:szCs w:val="24"/>
                <w:lang w:val="nl-NL"/>
              </w:rPr>
              <w:t>Điều 28. Nhiệm vụ và quyền hạn của Thủ tướng Chính phủ</w:t>
            </w:r>
            <w:bookmarkEnd w:id="123"/>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1. Lãnh đạo công tác của Chính phủ; lãnh đạo việc xây dựng chính sách và tổ chức thi hành pháp luật; phòng, chống quan liêu, tham nhũng, lãng phí:</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a) Lãnh đạo, chỉ đạo việc xây dựng các dự án luật, pháp lệnh, dự thảo nghị quyết trình Quốc hội, Ủy ban thường vụ Quốc hội;</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b) Lãnh đạo, chỉ đạo xây dựng các văn bản pháp luật và các chiến lược, quy hoạch, kế hoạch, chính sách và các dự án khác thuộc thẩm quyền quyết định của Chính phủ, Thủ tướng Chính phủ;</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c) Chỉ đạo, điều hòa, phối hợp hoạt động giữa các thành viên Chính phủ; quyết định các vấn đề khi còn có ý kiến khác nhau giữa các Bộ trưởng, Thủ trưởng cơ quan ngang bộ;</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d) Lãnh đạo việc thực hiện công tác phòng, chống quan liêu, tham nhũng, lãng phí trong hoạt động của bộ máy nhà nước và các hoạt động kinh tế - xã hội;</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đ) Lãnh đạo, chỉ đạo Chủ tịch Ủy ban nhân dân cấp tỉnh thực hiện các quy định của pháp luật và các chương trình, kế hoạch, chiến lược của Chính phủ trên các lĩnh vực quản lý kinh tế, văn hóa, xã hội và quốc phòng, an ninh;</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e) Lãnh đạo, chỉ đạo, kiểm tra và xử lý các vi phạm trong quá trình triển khai thực hiện </w:t>
            </w:r>
            <w:bookmarkStart w:id="124" w:name="tvpllink_khhhnejlqt_11"/>
            <w:r w:rsidR="00A8028F" w:rsidRPr="00AC3E40">
              <w:rPr>
                <w:rFonts w:asciiTheme="majorHAnsi" w:eastAsia="Times New Roman" w:hAnsiTheme="majorHAnsi" w:cstheme="majorHAnsi"/>
                <w:i/>
                <w:sz w:val="24"/>
                <w:szCs w:val="24"/>
              </w:rPr>
              <w:fldChar w:fldCharType="begin"/>
            </w:r>
            <w:r w:rsidRPr="00AC3E40">
              <w:rPr>
                <w:rFonts w:asciiTheme="majorHAnsi" w:eastAsia="Times New Roman" w:hAnsiTheme="majorHAnsi" w:cstheme="majorHAnsi"/>
                <w:i/>
                <w:sz w:val="24"/>
                <w:szCs w:val="24"/>
                <w:lang w:val="nl-NL"/>
              </w:rPr>
              <w:instrText xml:space="preserve"> HYPERLINK "https://thuvienphapluat.vn/van-ban/Bo-may-hanh-chinh/Hien-phap-nam-2013-215627.aspx" \t "_blank" </w:instrText>
            </w:r>
            <w:r w:rsidR="00A8028F" w:rsidRPr="00AC3E40">
              <w:rPr>
                <w:rFonts w:asciiTheme="majorHAnsi" w:eastAsia="Times New Roman" w:hAnsiTheme="majorHAnsi" w:cstheme="majorHAnsi"/>
                <w:i/>
                <w:sz w:val="24"/>
                <w:szCs w:val="24"/>
              </w:rPr>
              <w:fldChar w:fldCharType="separate"/>
            </w:r>
            <w:r w:rsidRPr="00AC3E40">
              <w:rPr>
                <w:rFonts w:asciiTheme="majorHAnsi" w:eastAsia="Times New Roman" w:hAnsiTheme="majorHAnsi" w:cstheme="majorHAnsi"/>
                <w:i/>
                <w:sz w:val="24"/>
                <w:szCs w:val="24"/>
                <w:lang w:val="nl-NL"/>
              </w:rPr>
              <w:t>Hiến pháp</w:t>
            </w:r>
            <w:r w:rsidR="00A8028F" w:rsidRPr="00AC3E40">
              <w:rPr>
                <w:rFonts w:asciiTheme="majorHAnsi" w:eastAsia="Times New Roman" w:hAnsiTheme="majorHAnsi" w:cstheme="majorHAnsi"/>
                <w:i/>
                <w:sz w:val="24"/>
                <w:szCs w:val="24"/>
              </w:rPr>
              <w:fldChar w:fldCharType="end"/>
            </w:r>
            <w:bookmarkEnd w:id="124"/>
            <w:r w:rsidRPr="00AC3E40">
              <w:rPr>
                <w:rFonts w:asciiTheme="majorHAnsi" w:eastAsia="Times New Roman" w:hAnsiTheme="majorHAnsi" w:cstheme="majorHAnsi"/>
                <w:i/>
                <w:sz w:val="24"/>
                <w:szCs w:val="24"/>
                <w:lang w:val="nl-NL"/>
              </w:rPr>
              <w:t> và pháp luật trong phạm vi toàn quốc.</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2. Lãnh đạo và chịu trách nhiệm về hoạt động của hệ thống hành chính nhà nước từ trung ương đến địa phương, bảo đảm tính thống nhất, thông suốt, liên tục của nền hành chính quốc gia:</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a) Quản lý và điều hành hoạt động của hệ thống hành chính nhà nước từ trung ương đến địa phương trong quá trình phục vụ Nhân dân, thực hiện các nhiệm vụ phát triển kinh tế, văn hóa, xã hội và tăng cường quốc phòng, an ninh;</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bookmarkStart w:id="125" w:name="diem_b_2_28"/>
            <w:r w:rsidRPr="00AC3E40">
              <w:rPr>
                <w:rFonts w:asciiTheme="majorHAnsi" w:eastAsia="Times New Roman" w:hAnsiTheme="majorHAnsi" w:cstheme="majorHAnsi"/>
                <w:i/>
                <w:sz w:val="24"/>
                <w:szCs w:val="24"/>
                <w:lang w:val="nl-NL"/>
              </w:rPr>
              <w:t>b) Chỉ đạo và thống nhất quản lý cán bộ, công chức, viên chức trong hệ thống hành chính nhà nước từ trung ương đến địa phương;</w:t>
            </w:r>
            <w:bookmarkEnd w:id="125"/>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c) Lãnh đạo, chỉ đạo, tổ chức thanh tra, kiểm tra các hoạt động thực thi công vụ của cán bộ, công chức trong hệ thống hành chính nhà nước;</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d) Lãnh đạo, chỉ đạo việc kiểm tra, thanh tra công tác quản lý cán bộ, công chức, viên chức trong hệ thống hành chính nhà nước từ trung ương đến địa phương;</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bookmarkStart w:id="126" w:name="diem_dd_2_28"/>
            <w:r w:rsidRPr="00AC3E40">
              <w:rPr>
                <w:rFonts w:asciiTheme="majorHAnsi" w:eastAsia="Times New Roman" w:hAnsiTheme="majorHAnsi" w:cstheme="majorHAnsi"/>
                <w:i/>
                <w:sz w:val="24"/>
                <w:szCs w:val="24"/>
                <w:lang w:val="nl-NL"/>
              </w:rPr>
              <w:t>đ) Quyết định việc phân cấp quản lý công chức, viên chức trong các cơ quan hành chính của bộ máy nhà nước;</w:t>
            </w:r>
            <w:bookmarkEnd w:id="126"/>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e) Lãnh đạo, chỉ đạo việc quản lý, điều hành toàn bộ cơ sở vật chất, tài chính và nguồn ngân sách nhà nước để phục vụ cho sự vận hành của bộ máy nhà nước;</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g) Ủy quyền cho Phó Thủ tướng Chính phủ hoặc Bộ trưởng, Thủ trưởng cơ quan ngang bộ thực hiện một hoặc một số nhiệm vụ trong phạm vi thẩm quyền của Thủ tướng Chính phủ;</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h) Lãnh đạo, chỉ đạo công tác cải cách hành chính và cải cách chế độ công vụ, công chức trong hệ thống hành chính nhà nước từ trung ương đến địa phương;</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i) Lãnh đạo, chỉ đạo, kiểm tra hoạt động của các Bộ trưởng, Thủ trưởng cơ quan ngang bộ, chính quyền địa phương và người đứng đầu cơ quan, đơn vị trong hệ thống hành chính nhà nước từ trung ương đến địa phương.</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3. Trình Quốc hội phê chuẩn đề nghị bổ nhiệm, miễn nhiệm, cách chức Phó Thủ tướng Chính phủ, Bộ trưởng và thành viên khác của Chính phủ; trong thời gian Quốc hội không họp, trình Chủ tịch nước quyết định tạm đình chỉ công tác của Phó Thủ tướng Chính phủ, Bộ trưởng và thành viên khác của Chính phủ.</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4. Trình Ủy ban thường vụ Quốc hội phê chuẩn việc bổ nhiệm, miễn nhiệm đại sứ đặc mệnh toàn quyền của Cộng hòa xã hội chủ nghĩa Việt Nam.</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5. Trong thời gian Quốc hội không họp, quyết định giao quyền Bộ trưởng, Thủ trưởng cơ quan ngang bộ theo đề nghị của Bộ trưởng Bộ Nội vụ trong trường hợp khuyết Bộ trưởng hoặc Thủ trưởng cơ quan ngang bộ. Trong thời gian giữa hai kỳ họp Hội đồng nhân dân cấp tỉnh, quyết định giao quyền Chủ tịch Ủy ban nhân dân cấp tỉnh theo đề nghị của Bộ trưởng Bộ Nội vụ trong trường hợp khuyết Chủ tịch Ủy ban nhân dân cấp tỉnh.</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6. Quyết định bổ nhiệm, miễn nhiệm, cách chức, cho từ chức Thứ trưởng, chức vụ tương đương thuộc bộ, cơ quan ngang bộ; quyết định bổ nhiệm, miễn nhiệm, cách chức người đứng đầu, cấp phó của người đứng đầu cơ quan thuộc Chính phủ.</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7. Phê chuẩn việc bầu, miễn nhiệm và quyết định điều động, đình chỉ công tác, cách chức Chủ tịch, Phó Chủ tịch Ủy ban nhân dân cấp tỉnh. Yêu cầu Chủ tịch Ủy ban nhân dân cấp tỉnh đình chỉ công tác, cách chức Chủ tịch, Phó Chủ tịch Ủy ban nhân dân cấp dưới khi không hoàn thành nhiệm vụ được cấp có thẩm quyền giao hoặc vi phạm pháp luật.</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8. Đình chỉ việc thi hành hoặc bãi bỏ văn bản của Bộ trưởng, Thủ trưởng cơ quan ngang bộ, Ủy ban nhân dân, Chủ tịch Ủy ban nhân dân cấp tỉnh trái với </w:t>
            </w:r>
            <w:bookmarkStart w:id="127" w:name="tvpllink_khhhnejlqt_12"/>
            <w:r w:rsidR="00A8028F" w:rsidRPr="00AC3E40">
              <w:rPr>
                <w:rFonts w:asciiTheme="majorHAnsi" w:eastAsia="Times New Roman" w:hAnsiTheme="majorHAnsi" w:cstheme="majorHAnsi"/>
                <w:i/>
                <w:sz w:val="24"/>
                <w:szCs w:val="24"/>
              </w:rPr>
              <w:fldChar w:fldCharType="begin"/>
            </w:r>
            <w:r w:rsidRPr="00AC3E40">
              <w:rPr>
                <w:rFonts w:asciiTheme="majorHAnsi" w:eastAsia="Times New Roman" w:hAnsiTheme="majorHAnsi" w:cstheme="majorHAnsi"/>
                <w:i/>
                <w:sz w:val="24"/>
                <w:szCs w:val="24"/>
                <w:lang w:val="nl-NL"/>
              </w:rPr>
              <w:instrText xml:space="preserve"> HYPERLINK "https://thuvienphapluat.vn/van-ban/Bo-may-hanh-chinh/Hien-phap-nam-2013-215627.aspx" \t "_blank" </w:instrText>
            </w:r>
            <w:r w:rsidR="00A8028F" w:rsidRPr="00AC3E40">
              <w:rPr>
                <w:rFonts w:asciiTheme="majorHAnsi" w:eastAsia="Times New Roman" w:hAnsiTheme="majorHAnsi" w:cstheme="majorHAnsi"/>
                <w:i/>
                <w:sz w:val="24"/>
                <w:szCs w:val="24"/>
              </w:rPr>
              <w:fldChar w:fldCharType="separate"/>
            </w:r>
            <w:r w:rsidRPr="00AC3E40">
              <w:rPr>
                <w:rFonts w:asciiTheme="majorHAnsi" w:eastAsia="Times New Roman" w:hAnsiTheme="majorHAnsi" w:cstheme="majorHAnsi"/>
                <w:i/>
                <w:sz w:val="24"/>
                <w:szCs w:val="24"/>
                <w:lang w:val="nl-NL"/>
              </w:rPr>
              <w:t>Hiến pháp</w:t>
            </w:r>
            <w:r w:rsidR="00A8028F" w:rsidRPr="00AC3E40">
              <w:rPr>
                <w:rFonts w:asciiTheme="majorHAnsi" w:eastAsia="Times New Roman" w:hAnsiTheme="majorHAnsi" w:cstheme="majorHAnsi"/>
                <w:i/>
                <w:sz w:val="24"/>
                <w:szCs w:val="24"/>
              </w:rPr>
              <w:fldChar w:fldCharType="end"/>
            </w:r>
            <w:bookmarkEnd w:id="127"/>
            <w:r w:rsidRPr="00AC3E40">
              <w:rPr>
                <w:rFonts w:asciiTheme="majorHAnsi" w:eastAsia="Times New Roman" w:hAnsiTheme="majorHAnsi" w:cstheme="majorHAnsi"/>
                <w:i/>
                <w:sz w:val="24"/>
                <w:szCs w:val="24"/>
                <w:lang w:val="nl-NL"/>
              </w:rPr>
              <w:t>, luật và văn bản của cơ quan nhà nước cấp trên; đình chỉ việc thi hành nghị quyết của Hội đồng nhân dân cấp tỉnh, trái với </w:t>
            </w:r>
            <w:bookmarkStart w:id="128" w:name="tvpllink_khhhnejlqt_13"/>
            <w:r w:rsidR="00A8028F" w:rsidRPr="00AC3E40">
              <w:rPr>
                <w:rFonts w:asciiTheme="majorHAnsi" w:eastAsia="Times New Roman" w:hAnsiTheme="majorHAnsi" w:cstheme="majorHAnsi"/>
                <w:i/>
                <w:sz w:val="24"/>
                <w:szCs w:val="24"/>
              </w:rPr>
              <w:fldChar w:fldCharType="begin"/>
            </w:r>
            <w:r w:rsidRPr="00AC3E40">
              <w:rPr>
                <w:rFonts w:asciiTheme="majorHAnsi" w:eastAsia="Times New Roman" w:hAnsiTheme="majorHAnsi" w:cstheme="majorHAnsi"/>
                <w:i/>
                <w:sz w:val="24"/>
                <w:szCs w:val="24"/>
                <w:lang w:val="nl-NL"/>
              </w:rPr>
              <w:instrText xml:space="preserve"> HYPERLINK "https://thuvienphapluat.vn/van-ban/Bo-may-hanh-chinh/Hien-phap-nam-2013-215627.aspx" \t "_blank" </w:instrText>
            </w:r>
            <w:r w:rsidR="00A8028F" w:rsidRPr="00AC3E40">
              <w:rPr>
                <w:rFonts w:asciiTheme="majorHAnsi" w:eastAsia="Times New Roman" w:hAnsiTheme="majorHAnsi" w:cstheme="majorHAnsi"/>
                <w:i/>
                <w:sz w:val="24"/>
                <w:szCs w:val="24"/>
              </w:rPr>
              <w:fldChar w:fldCharType="separate"/>
            </w:r>
            <w:r w:rsidRPr="00AC3E40">
              <w:rPr>
                <w:rFonts w:asciiTheme="majorHAnsi" w:eastAsia="Times New Roman" w:hAnsiTheme="majorHAnsi" w:cstheme="majorHAnsi"/>
                <w:i/>
                <w:sz w:val="24"/>
                <w:szCs w:val="24"/>
                <w:lang w:val="nl-NL"/>
              </w:rPr>
              <w:t>Hiến pháp</w:t>
            </w:r>
            <w:r w:rsidR="00A8028F" w:rsidRPr="00AC3E40">
              <w:rPr>
                <w:rFonts w:asciiTheme="majorHAnsi" w:eastAsia="Times New Roman" w:hAnsiTheme="majorHAnsi" w:cstheme="majorHAnsi"/>
                <w:i/>
                <w:sz w:val="24"/>
                <w:szCs w:val="24"/>
              </w:rPr>
              <w:fldChar w:fldCharType="end"/>
            </w:r>
            <w:bookmarkEnd w:id="128"/>
            <w:r w:rsidRPr="00AC3E40">
              <w:rPr>
                <w:rFonts w:asciiTheme="majorHAnsi" w:eastAsia="Times New Roman" w:hAnsiTheme="majorHAnsi" w:cstheme="majorHAnsi"/>
                <w:i/>
                <w:sz w:val="24"/>
                <w:szCs w:val="24"/>
                <w:lang w:val="nl-NL"/>
              </w:rPr>
              <w:t>, luật và văn bản của cơ quan nhà nước cấp trên, đồng thời đề nghị Ủy ban thường vụ Quốc hội bãi bỏ.</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9. Quyết định và chỉ đạo việc đàm phán, chỉ đạo việc ký, gia nhập điều ước quốc tế thuộc nhiệm vụ, quyền hạn của Chính phủ; tổ chức thực hiện điều ước quốc tế mà Cộng hòa xã hội chủ nghĩa Việt Nam là thành viên.</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bookmarkStart w:id="129" w:name="khoan_10_28"/>
            <w:r w:rsidRPr="00AC3E40">
              <w:rPr>
                <w:rFonts w:asciiTheme="majorHAnsi" w:eastAsia="Times New Roman" w:hAnsiTheme="majorHAnsi" w:cstheme="majorHAnsi"/>
                <w:i/>
                <w:sz w:val="24"/>
                <w:szCs w:val="24"/>
                <w:lang w:val="nl-NL"/>
              </w:rPr>
              <w:t>10. Quyết định các tiêu chí, điều kiện thành lập hoặc giải thể các cơ quan chuyên môn đặc thù, chuyên ngành thuộc Ủy ban nhân dân cấp tỉnh, cấp huyện. Quyết định thành lập các cơ quan, tổ chức khác thuộc Ủy ban nhân dân cấp tỉnh; quyết định thành lập hội đồng, Ủy ban hoặc ban khi cần thiết để giúp Thủ tướng Chính phủ nghiên cứu, chỉ đạo, phối hợp giải quyết những vấn đề quan trọng liên ngành.</w:t>
            </w:r>
            <w:bookmarkEnd w:id="129"/>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11. Triệu tập và chủ trì các phiên họp của Chính phủ.</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p>
          <w:p w:rsidR="00507874" w:rsidRPr="00AC3E40" w:rsidRDefault="00507874" w:rsidP="00363D98">
            <w:pPr>
              <w:spacing w:before="60" w:after="60"/>
              <w:jc w:val="both"/>
              <w:rPr>
                <w:rFonts w:asciiTheme="majorHAnsi" w:eastAsia="Times New Roman" w:hAnsiTheme="majorHAnsi" w:cstheme="majorHAnsi"/>
                <w:sz w:val="24"/>
                <w:szCs w:val="24"/>
                <w:lang w:val="nl-NL"/>
              </w:rPr>
            </w:pPr>
          </w:p>
        </w:tc>
        <w:tc>
          <w:tcPr>
            <w:tcW w:w="2284" w:type="dxa"/>
          </w:tcPr>
          <w:p w:rsidR="00AB2D3D" w:rsidRPr="00AC3E40" w:rsidRDefault="00AB2D3D"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AB2D3D"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Quy định này riêng cho doanh nghiệp có vốn nhà nước đầu tư</w:t>
            </w:r>
            <w:r w:rsidR="00613CE3" w:rsidRPr="00AC3E40">
              <w:rPr>
                <w:rFonts w:ascii="Times New Roman" w:hAnsi="Times New Roman" w:cs="Times New Roman"/>
                <w:sz w:val="24"/>
                <w:szCs w:val="24"/>
                <w:lang w:val="nl-NL"/>
              </w:rPr>
              <w:t xml:space="preserve"> theo phần vốn của nhà nước với vai trò là chủ sở hữu phần vốn tại doanh nghiệp.</w:t>
            </w: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Quản lý vốn tại doanh nghiệp có vốn nhà nước đầu tư </w:t>
            </w:r>
          </w:p>
          <w:p w:rsidR="00507874" w:rsidRPr="00AC3E40" w:rsidRDefault="00507874" w:rsidP="00363D98">
            <w:pPr>
              <w:pStyle w:val="Heading1"/>
              <w:spacing w:before="60" w:after="60"/>
              <w:jc w:val="both"/>
              <w:outlineLvl w:val="0"/>
              <w:rPr>
                <w:bCs/>
              </w:rPr>
            </w:pPr>
          </w:p>
        </w:tc>
        <w:tc>
          <w:tcPr>
            <w:tcW w:w="4303" w:type="dxa"/>
          </w:tcPr>
          <w:p w:rsidR="00FF3A28" w:rsidRPr="00714918" w:rsidRDefault="00FF3A28" w:rsidP="00714918">
            <w:pPr>
              <w:pStyle w:val="Heading1"/>
              <w:spacing w:before="60" w:after="60"/>
              <w:jc w:val="both"/>
              <w:outlineLvl w:val="0"/>
              <w:rPr>
                <w:rFonts w:asciiTheme="majorHAnsi" w:hAnsiTheme="majorHAnsi" w:cstheme="majorHAnsi"/>
                <w:bCs/>
              </w:rPr>
            </w:pPr>
            <w:bookmarkStart w:id="130" w:name="_Toc147241722"/>
            <w:bookmarkStart w:id="131" w:name="_Toc167551564"/>
            <w:r w:rsidRPr="00714918">
              <w:rPr>
                <w:rFonts w:asciiTheme="majorHAnsi" w:hAnsiTheme="majorHAnsi" w:cstheme="majorHAnsi"/>
                <w:bCs/>
              </w:rPr>
              <w:t xml:space="preserve">Điều 14. </w:t>
            </w:r>
            <w:bookmarkStart w:id="132" w:name="_Hlk138408572"/>
            <w:r w:rsidRPr="00714918">
              <w:rPr>
                <w:rFonts w:asciiTheme="majorHAnsi" w:hAnsiTheme="majorHAnsi" w:cstheme="majorHAnsi"/>
                <w:bCs/>
              </w:rPr>
              <w:t>Thẩm quyền, trình tự, thủ tục quyết định chiến lược, kế hoạch, danh mục cơ cấu</w:t>
            </w:r>
            <w:bookmarkEnd w:id="130"/>
            <w:r w:rsidRPr="00714918">
              <w:rPr>
                <w:rFonts w:asciiTheme="majorHAnsi" w:hAnsiTheme="majorHAnsi" w:cstheme="majorHAnsi"/>
                <w:bCs/>
              </w:rPr>
              <w:t xml:space="preserve"> lại vốn</w:t>
            </w:r>
            <w:bookmarkEnd w:id="131"/>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1. Thủ tướng Chính phủ quyết định phê duyệt chiến lược </w:t>
            </w:r>
            <w:r w:rsidRPr="00714918">
              <w:rPr>
                <w:rFonts w:asciiTheme="majorHAnsi" w:hAnsiTheme="majorHAnsi" w:cstheme="majorHAnsi"/>
                <w:bCs/>
                <w:sz w:val="24"/>
                <w:szCs w:val="24"/>
                <w:lang w:val="nl-NL"/>
              </w:rPr>
              <w:t>kinh doanh của</w:t>
            </w:r>
            <w:r w:rsidRPr="00714918">
              <w:rPr>
                <w:rFonts w:asciiTheme="majorHAnsi" w:eastAsia="Times New Roman" w:hAnsiTheme="majorHAnsi" w:cstheme="majorHAnsi"/>
                <w:sz w:val="24"/>
                <w:szCs w:val="24"/>
                <w:lang w:val="nl-NL"/>
              </w:rPr>
              <w:t xml:space="preserve"> doanh nghiệp có vốn nhà nước đầu tư theo danh sách được Chính phủ quyết định trong từng thời kỳ quy định tại khoản 2 Điều 13 Luật này.</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2. Cơ quan đại diện chủ sở hữu vốn quyết định phê duyệt hoặc có ý kiến để doanh nghiệp quyết định phê duyệt về chiến lược </w:t>
            </w:r>
            <w:r w:rsidRPr="00714918">
              <w:rPr>
                <w:rFonts w:asciiTheme="majorHAnsi" w:hAnsiTheme="majorHAnsi" w:cstheme="majorHAnsi"/>
                <w:bCs/>
                <w:sz w:val="24"/>
                <w:szCs w:val="24"/>
                <w:lang w:val="nl-NL"/>
              </w:rPr>
              <w:t>kinh doanh</w:t>
            </w:r>
            <w:r w:rsidRPr="00714918">
              <w:rPr>
                <w:rFonts w:asciiTheme="majorHAnsi" w:eastAsia="Times New Roman" w:hAnsiTheme="majorHAnsi" w:cstheme="majorHAnsi"/>
                <w:sz w:val="24"/>
                <w:szCs w:val="24"/>
                <w:lang w:val="nl-NL"/>
              </w:rPr>
              <w:t xml:space="preserve">, kế hoạch kinh doanh hàng năm và danh mục cơ cấu lại vốn tại doanh nghiệp thuộc phạm vi quản lý, ngoài chiến lược kinh doanh của doanh nghiệp quy định tại </w:t>
            </w:r>
            <w:r w:rsidRPr="00714918">
              <w:rPr>
                <w:rFonts w:asciiTheme="majorHAnsi" w:eastAsia="Times New Roman" w:hAnsiTheme="majorHAnsi" w:cstheme="majorHAnsi"/>
                <w:bCs/>
                <w:sz w:val="24"/>
                <w:szCs w:val="24"/>
                <w:lang w:val="nl-NL"/>
              </w:rPr>
              <w:t>khoản 1</w:t>
            </w:r>
            <w:r w:rsidRPr="00714918">
              <w:rPr>
                <w:rFonts w:asciiTheme="majorHAnsi" w:eastAsia="Times New Roman" w:hAnsiTheme="majorHAnsi" w:cstheme="majorHAnsi"/>
                <w:sz w:val="24"/>
                <w:szCs w:val="24"/>
                <w:lang w:val="nl-NL"/>
              </w:rPr>
              <w:t xml:space="preserve"> Điều này như sau:</w:t>
            </w:r>
          </w:p>
          <w:p w:rsidR="00FF3A28" w:rsidRPr="00714918" w:rsidRDefault="00FF3A28" w:rsidP="00714918">
            <w:pPr>
              <w:shd w:val="clear" w:color="auto" w:fill="FFFFFF"/>
              <w:spacing w:before="60" w:after="60"/>
              <w:jc w:val="both"/>
              <w:rPr>
                <w:rFonts w:asciiTheme="majorHAnsi" w:eastAsia="Times New Roman" w:hAnsiTheme="majorHAnsi" w:cstheme="majorHAnsi"/>
                <w:color w:val="FF0000"/>
                <w:sz w:val="24"/>
                <w:szCs w:val="24"/>
                <w:lang w:val="nl-NL"/>
              </w:rPr>
            </w:pPr>
            <w:r w:rsidRPr="00714918">
              <w:rPr>
                <w:rFonts w:asciiTheme="majorHAnsi" w:eastAsia="Times New Roman" w:hAnsiTheme="majorHAnsi" w:cstheme="majorHAnsi"/>
                <w:sz w:val="24"/>
                <w:szCs w:val="24"/>
                <w:lang w:val="nl-NL"/>
              </w:rPr>
              <w:t xml:space="preserve">a) Quyết định phê duyệt đối với </w:t>
            </w:r>
            <w:r w:rsidRPr="00714918">
              <w:rPr>
                <w:rFonts w:asciiTheme="majorHAnsi" w:hAnsiTheme="majorHAnsi" w:cstheme="majorHAnsi"/>
                <w:bCs/>
                <w:sz w:val="24"/>
                <w:szCs w:val="24"/>
                <w:lang w:val="nl-NL"/>
              </w:rPr>
              <w:t xml:space="preserve">doanh </w:t>
            </w:r>
            <w:r w:rsidRPr="00714918">
              <w:rPr>
                <w:rFonts w:asciiTheme="majorHAnsi" w:eastAsia="Times New Roman" w:hAnsiTheme="majorHAnsi" w:cstheme="majorHAnsi"/>
                <w:sz w:val="24"/>
                <w:szCs w:val="24"/>
                <w:lang w:val="nl-NL"/>
              </w:rPr>
              <w:t>nghiệp có vốn nhà nước đầu tư 100% vốn điều lệ.</w:t>
            </w:r>
            <w:r w:rsidRPr="00714918">
              <w:rPr>
                <w:rFonts w:asciiTheme="majorHAnsi" w:eastAsia="Times New Roman" w:hAnsiTheme="majorHAnsi" w:cstheme="majorHAnsi"/>
                <w:color w:val="FF0000"/>
                <w:sz w:val="24"/>
                <w:szCs w:val="24"/>
                <w:lang w:val="nl-NL"/>
              </w:rPr>
              <w:t xml:space="preserve"> </w:t>
            </w:r>
          </w:p>
          <w:p w:rsidR="00FF3A28" w:rsidRPr="00714918" w:rsidRDefault="00FF3A28" w:rsidP="00714918">
            <w:pPr>
              <w:shd w:val="clear" w:color="auto" w:fill="FFFFFF"/>
              <w:spacing w:before="60" w:after="60"/>
              <w:jc w:val="both"/>
              <w:rPr>
                <w:rFonts w:asciiTheme="majorHAnsi" w:eastAsia="Times New Roman" w:hAnsiTheme="majorHAnsi" w:cstheme="majorHAnsi"/>
                <w:color w:val="FF0000"/>
                <w:sz w:val="24"/>
                <w:szCs w:val="24"/>
                <w:lang w:val="nl-NL"/>
              </w:rPr>
            </w:pPr>
            <w:r w:rsidRPr="00714918">
              <w:rPr>
                <w:rFonts w:asciiTheme="majorHAnsi" w:eastAsia="Times New Roman" w:hAnsiTheme="majorHAnsi" w:cstheme="majorHAnsi"/>
                <w:sz w:val="24"/>
                <w:szCs w:val="24"/>
                <w:lang w:val="nl-NL"/>
              </w:rPr>
              <w:t xml:space="preserve">b) Có ý kiến phê duyệt để người đại diện chủ sở hữu vốn biểu quyết tại cuộc họp Hội đồng thành viên, Hội đồng quản trị, Đại hội đồng cổ đông quyết định đối với </w:t>
            </w:r>
            <w:r w:rsidRPr="00714918">
              <w:rPr>
                <w:rFonts w:asciiTheme="majorHAnsi" w:hAnsiTheme="majorHAnsi" w:cstheme="majorHAnsi"/>
                <w:bCs/>
                <w:sz w:val="24"/>
                <w:szCs w:val="24"/>
                <w:lang w:val="nl-NL"/>
              </w:rPr>
              <w:t xml:space="preserve">doanh </w:t>
            </w:r>
            <w:r w:rsidRPr="00714918">
              <w:rPr>
                <w:rFonts w:asciiTheme="majorHAnsi" w:eastAsia="Times New Roman" w:hAnsiTheme="majorHAnsi" w:cstheme="majorHAnsi"/>
                <w:sz w:val="24"/>
                <w:szCs w:val="24"/>
                <w:lang w:val="nl-NL"/>
              </w:rPr>
              <w:t>nghiệp có vốn nhà nước đầu tư trên 50% vốn điều lệ.</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c) Có ý kiến để người đại diện chủ sở hữu vốn tại </w:t>
            </w:r>
            <w:r w:rsidRPr="00714918">
              <w:rPr>
                <w:rFonts w:asciiTheme="majorHAnsi" w:hAnsiTheme="majorHAnsi" w:cstheme="majorHAnsi"/>
                <w:bCs/>
                <w:sz w:val="24"/>
                <w:szCs w:val="24"/>
                <w:lang w:val="nl-NL"/>
              </w:rPr>
              <w:t xml:space="preserve">doanh </w:t>
            </w:r>
            <w:r w:rsidRPr="00714918">
              <w:rPr>
                <w:rFonts w:asciiTheme="majorHAnsi" w:eastAsia="Times New Roman" w:hAnsiTheme="majorHAnsi" w:cstheme="majorHAnsi"/>
                <w:sz w:val="24"/>
                <w:szCs w:val="24"/>
                <w:lang w:val="nl-NL"/>
              </w:rPr>
              <w:t xml:space="preserve">nghiệp có vốn nhà nước đầu tư từ 50% vốn điều lệ trở xuống biểu quyết tại cuộc họp Hội đồng thành viên, Hội đồng quản trị, Đại hội đồng cổ đông quyết định theo Điều lệ công ty. </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3. Nội dung cơ bản của chiến lược, kế hoạch và danh mục cơ cấu lại vốn </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a) Các doanh nghiệp có vốn nhà nước đầu tư hoạt động theo hình thức nhóm công ty gồm tập đoàn kinh tế, tổng công ty, công ty mẹ, công ty con phải xây dựng và được phê duyệt chiến lược kinh doanh của doanh nghiệp (gọi tắt là chiến lược kinh doanh); các doanh nghiệp có vốn nhà nước đầu tư còn lại không phải xây dựng và phê duyệt chiến lược kinh doanh. Chiến lược kinh doanh bao gồm nội dung cơ bản về phương hướng, mục tiêu, nhiệm vụ chủ yếu, nguồn lực, kế hoạch sản xuất kinh doanh, kế hoạch đầu tư phát triển, giải pháp thực hiện của toàn bộ nhóm công ty có mối liên hệ với nhau thông qua sở hữu cổ phần, phần vốn góp hoặc liên kết khác và các nội dung, hồ sơ khác có liên quan trong thời gian nhất định, tối thiểu là 05 năm trở lên.</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b) Kế hoạch sản xuất, kinh doanh năm của doanh nghiệp (gọi tắt là kế hoạch kinh doanh) bao gồm nội dung cơ bản về mục tiêu, nhiệm vụ, doanh thu, lợi nhuận, phương án phân phối lợi nhuận, số nộp ngân sách, kế hoạch đầu tư phát triển, giải pháp thực hiện, thời gian thực hiện và các nội dung khác có liên quan đảm bảo phù hợp với chiến lược kinh doanh (nếu có) trong năm kế hoạch.</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c) Danh mục cơ cấu lại vốn của nhà nước tại doanh nghiệp (gọi tắt là danh mục cơ cấu lại vốn) bao gồm nội dung cơ bản về kế hoạch sắp xếp lại, cơ cấu lại vốn tại doanh nghiệp, phương án chuyển nhượng phần vốn đầu tư của doanh nghiệp tại các doanh nghiệp có vốn nhà nước đầu tư khác trong một khoảng thời gian tối thiểu là 01 năm trở lên.</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hAnsiTheme="majorHAnsi" w:cstheme="majorHAnsi"/>
                <w:color w:val="000000"/>
                <w:sz w:val="24"/>
                <w:szCs w:val="24"/>
                <w:shd w:val="clear" w:color="auto" w:fill="FFFFFF"/>
                <w:lang w:val="nl-NL"/>
              </w:rPr>
              <w:t xml:space="preserve">4. Trình tự, thủ tục </w:t>
            </w:r>
            <w:r w:rsidRPr="00714918">
              <w:rPr>
                <w:rFonts w:asciiTheme="majorHAnsi" w:eastAsia="Times New Roman" w:hAnsiTheme="majorHAnsi" w:cstheme="majorHAnsi"/>
                <w:sz w:val="24"/>
                <w:szCs w:val="24"/>
                <w:lang w:val="nl-NL"/>
              </w:rPr>
              <w:t>thuộc thẩm quyền của Thủ tướng Chính phủ</w:t>
            </w:r>
            <w:bookmarkEnd w:id="132"/>
            <w:r w:rsidRPr="00714918">
              <w:rPr>
                <w:rFonts w:asciiTheme="majorHAnsi" w:eastAsia="Times New Roman" w:hAnsiTheme="majorHAnsi" w:cstheme="majorHAnsi"/>
                <w:sz w:val="24"/>
                <w:szCs w:val="24"/>
                <w:lang w:val="nl-NL"/>
              </w:rPr>
              <w:t xml:space="preserve"> </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a) Người đại diện chủ sở hữu vốn có ý kiến để doanh nghiệp lập Báo cáo chiến lược kinh doanh của doanh nghiệp theo nội dung quy định tại </w:t>
            </w:r>
            <w:r w:rsidRPr="00714918">
              <w:rPr>
                <w:rFonts w:asciiTheme="majorHAnsi" w:eastAsia="Times New Roman" w:hAnsiTheme="majorHAnsi" w:cstheme="majorHAnsi"/>
                <w:bCs/>
                <w:sz w:val="24"/>
                <w:szCs w:val="24"/>
                <w:lang w:val="nl-NL"/>
              </w:rPr>
              <w:t>điểm a khoản 3</w:t>
            </w:r>
            <w:r w:rsidRPr="00714918">
              <w:rPr>
                <w:rFonts w:asciiTheme="majorHAnsi" w:eastAsia="Times New Roman" w:hAnsiTheme="majorHAnsi" w:cstheme="majorHAnsi"/>
                <w:sz w:val="24"/>
                <w:szCs w:val="24"/>
                <w:lang w:val="nl-NL"/>
              </w:rPr>
              <w:t xml:space="preserve"> Điều này, bao gồm tình hình thực hiện chiến lược kinh doanh giai đoạn trước liền kề (nếu có) gửi cơ quan đại diện chủ sở hữu vốn.</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b) Sau khi nhận đủ hồ sơ, cơ quan đại diện chủ sở hữu vốn lập báo cáo thẩm định gửi lấy ý kiến của Bộ Tài chính và các cơ quan liên quan.</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Bộ Tài chính và các cơ quan liên quan gửi văn bản tham gia ý kiến về hồ sơ và báo cáo thẩm định đối với các nội dung thuộc phạm vi quản lý đến cơ quan đại diện chủ sở hữu vốn tổng hợp, tiếp thu, hoàn chỉnh báo cáo thẩm định trình Thủ tướng Chính phủ quyết định.</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cần thiết, cơ quan đại diện chủ sở hữu vốn yêu cầu doanh nghiệp giải trình, bổ sung trước khi trình Thủ tướng Chính phủ quyết định.</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có ý kiến khác nhau về những nội dung chủ yếu của Báo cáo chiến lược kinh doanh, cơ quan đại diện chủ sở hữu vốn tổ chức họp với các cơ quan liên quan và doanh nghiệp để thống nhất trước khi trình Thủ tướng Chính phủ quyết định.</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color w:val="000000"/>
                <w:shd w:val="clear" w:color="auto" w:fill="FFFFFF"/>
                <w:lang w:val="nl-NL"/>
              </w:rPr>
              <w:t xml:space="preserve">5. Trình tự, thủ tục </w:t>
            </w:r>
            <w:r w:rsidRPr="00714918">
              <w:rPr>
                <w:rFonts w:asciiTheme="majorHAnsi" w:hAnsiTheme="majorHAnsi" w:cstheme="majorHAnsi"/>
                <w:lang w:val="nl-NL"/>
              </w:rPr>
              <w:t>thuộc thẩm quyền của cơ quan đại diện chủ sở hữu vốn</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a) Người đại diện chủ sở hữu vốn có ý kiến để doanh nghiệp lập Báo cáo chiến lược </w:t>
            </w:r>
            <w:r w:rsidRPr="00714918">
              <w:rPr>
                <w:rFonts w:asciiTheme="majorHAnsi" w:hAnsiTheme="majorHAnsi" w:cstheme="majorHAnsi"/>
                <w:bCs/>
                <w:sz w:val="24"/>
                <w:szCs w:val="24"/>
                <w:lang w:val="nl-NL"/>
              </w:rPr>
              <w:t>kinh doanh</w:t>
            </w:r>
            <w:r w:rsidRPr="00714918">
              <w:rPr>
                <w:rFonts w:asciiTheme="majorHAnsi" w:eastAsia="Times New Roman" w:hAnsiTheme="majorHAnsi" w:cstheme="majorHAnsi"/>
                <w:sz w:val="24"/>
                <w:szCs w:val="24"/>
                <w:lang w:val="nl-NL"/>
              </w:rPr>
              <w:t xml:space="preserve">, kế hoạch kinh doanh hàng năm và danh mục cơ cấu lại vốn tại doanh nghiệp theo nội dung quy định tại </w:t>
            </w:r>
            <w:r w:rsidRPr="00714918">
              <w:rPr>
                <w:rFonts w:asciiTheme="majorHAnsi" w:eastAsia="Times New Roman" w:hAnsiTheme="majorHAnsi" w:cstheme="majorHAnsi"/>
                <w:bCs/>
                <w:sz w:val="24"/>
                <w:szCs w:val="24"/>
                <w:lang w:val="nl-NL"/>
              </w:rPr>
              <w:t xml:space="preserve">khoản 3 </w:t>
            </w:r>
            <w:r w:rsidRPr="00714918">
              <w:rPr>
                <w:rFonts w:asciiTheme="majorHAnsi" w:eastAsia="Times New Roman" w:hAnsiTheme="majorHAnsi" w:cstheme="majorHAnsi"/>
                <w:sz w:val="24"/>
                <w:szCs w:val="24"/>
                <w:lang w:val="nl-NL"/>
              </w:rPr>
              <w:t>Điều này, bao gồm tình hình thực hiện giai đoạn trước liền kề (nếu có) gửi cơ quan đại diện chủ sở hữu vốn.</w:t>
            </w:r>
          </w:p>
          <w:p w:rsidR="00FF3A28" w:rsidRPr="00714918" w:rsidRDefault="00FF3A28"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b) Sau khi nhận đủ hồ sơ, cơ quan đại diện chủ sở hữu vốn dự thảo quyết định hoặc văn bản trả lời doanh nghiệp, người đại diện chủ sở hữu vốn gửi lấy ý kiến của cơ quan tài chính cùng cấp và các cơ quan liên quan.</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c) Trên cơ sở ý kiến của các cơ quan liên quan, cơ quan đại diện chủ sở hữu vốn quyết định hoặc có văn bản thông báo để người đại diện chủ sở hữu vốn của nhà nước thực hiện.</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Trường hợp cần thiết, cơ quan đại diện chủ sở hữu vốn yêu cầu doanh nghiệp hoặc người đại diện chủ sở hữu vốn giải trình, bổ sung trước khi quyết định.</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Trường hợp có ý kiến khác nhau về những nội dung chủ yếu của hồ sơ Báo cáo, cơ quan đại diện chủ sở hữu vốn tổ chức họp để thống nhất với các cơ quan liên quan, doanh nghiệp và người đại diện chủ sở hữu vốn trước khi quyết định.</w:t>
            </w:r>
          </w:p>
          <w:p w:rsidR="00FF3A28" w:rsidRPr="00714918" w:rsidRDefault="00FF3A28" w:rsidP="00714918">
            <w:pPr>
              <w:pStyle w:val="NormalWeb"/>
              <w:shd w:val="clear" w:color="auto" w:fill="FFFFFF"/>
              <w:spacing w:before="60" w:beforeAutospacing="0" w:after="60" w:afterAutospacing="0"/>
              <w:jc w:val="both"/>
              <w:rPr>
                <w:rFonts w:asciiTheme="majorHAnsi" w:hAnsiTheme="majorHAnsi" w:cstheme="majorHAnsi"/>
                <w:color w:val="000000"/>
                <w:shd w:val="clear" w:color="auto" w:fill="FFFFFF"/>
              </w:rPr>
            </w:pPr>
            <w:r w:rsidRPr="00714918">
              <w:rPr>
                <w:rFonts w:asciiTheme="majorHAnsi" w:hAnsiTheme="majorHAnsi" w:cstheme="majorHAnsi"/>
              </w:rPr>
              <w:t>6. Chính phủ hướng dẫn nội dung quy định tại Điều này</w:t>
            </w:r>
            <w:r w:rsidRPr="00714918">
              <w:rPr>
                <w:rFonts w:asciiTheme="majorHAnsi" w:hAnsiTheme="majorHAnsi" w:cstheme="majorHAnsi"/>
                <w:color w:val="000000"/>
                <w:shd w:val="clear" w:color="auto" w:fill="FFFFFF"/>
              </w:rPr>
              <w:t>.</w:t>
            </w:r>
          </w:p>
          <w:p w:rsidR="00507874" w:rsidRPr="00714918" w:rsidRDefault="00507874"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p>
        </w:tc>
        <w:tc>
          <w:tcPr>
            <w:tcW w:w="7513" w:type="dxa"/>
          </w:tcPr>
          <w:p w:rsidR="00507874" w:rsidRPr="00AC3E40" w:rsidRDefault="00507874" w:rsidP="00363D98">
            <w:pPr>
              <w:shd w:val="clear" w:color="auto" w:fill="FFFFFF"/>
              <w:spacing w:before="60" w:after="60"/>
              <w:jc w:val="both"/>
              <w:rPr>
                <w:rFonts w:asciiTheme="majorHAnsi" w:eastAsia="Times New Roman" w:hAnsiTheme="majorHAnsi" w:cstheme="majorHAnsi"/>
                <w:b/>
                <w:sz w:val="24"/>
                <w:szCs w:val="24"/>
                <w:lang w:val="nl-NL"/>
              </w:rPr>
            </w:pPr>
            <w:r w:rsidRPr="00AC3E40">
              <w:rPr>
                <w:rFonts w:asciiTheme="majorHAnsi" w:eastAsia="Times New Roman" w:hAnsiTheme="majorHAnsi" w:cstheme="majorHAnsi"/>
                <w:b/>
                <w:sz w:val="24"/>
                <w:szCs w:val="24"/>
                <w:lang w:val="nl-NL"/>
              </w:rPr>
              <w:t>- Luật Tổ chức Chính phủ số 76/2015/QH13</w:t>
            </w:r>
          </w:p>
          <w:p w:rsidR="00507874" w:rsidRPr="00AC3E40" w:rsidRDefault="00507874" w:rsidP="00363D98">
            <w:pPr>
              <w:shd w:val="clear" w:color="auto" w:fill="FFFFFF"/>
              <w:spacing w:before="60" w:after="60"/>
              <w:jc w:val="both"/>
              <w:rPr>
                <w:rFonts w:asciiTheme="majorHAnsi" w:eastAsia="Times New Roman" w:hAnsiTheme="majorHAnsi" w:cstheme="majorHAnsi"/>
                <w:b/>
                <w:i/>
                <w:sz w:val="24"/>
                <w:szCs w:val="24"/>
                <w:lang w:val="nl-NL"/>
              </w:rPr>
            </w:pPr>
            <w:r w:rsidRPr="00AC3E40">
              <w:rPr>
                <w:rFonts w:asciiTheme="majorHAnsi" w:eastAsia="Times New Roman" w:hAnsiTheme="majorHAnsi" w:cstheme="majorHAnsi"/>
                <w:b/>
                <w:i/>
                <w:sz w:val="24"/>
                <w:szCs w:val="24"/>
                <w:lang w:val="nl-NL"/>
              </w:rPr>
              <w:t>Điều 28. Nhiệm vụ và quyền hạn của Thủ tướng Chính phủ</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1. Lãnh đạo công tác của Chính phủ; lãnh đạo việc xây dựng chính sách và tổ chức thi hành pháp luật; phòng, chống quan liêu, tham nhũng, lãng phí:</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a) Lãnh đạo, chỉ đạo việc xây dựng các dự án luật, pháp lệnh, dự thảo nghị quyết trình Quốc hội, Ủy ban thường vụ Quốc hội;</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b) Lãnh đạo, chỉ đạo xây dựng các văn bản pháp luật và các chiến lược, quy hoạch, kế hoạch, chính sách và các dự án khác thuộc thẩm quyền quyết định của Chính phủ, Thủ tướng Chính phủ;</w:t>
            </w:r>
          </w:p>
          <w:p w:rsidR="00507874" w:rsidRPr="00AC3E40" w:rsidRDefault="00507874"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Doanh nghiệp số 59/2020/QH14</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bookmarkStart w:id="133" w:name="dieu_95"/>
            <w:r w:rsidRPr="00AC3E40">
              <w:rPr>
                <w:rFonts w:asciiTheme="majorHAnsi" w:eastAsia="Times New Roman" w:hAnsiTheme="majorHAnsi" w:cstheme="majorHAnsi"/>
                <w:b/>
                <w:bCs/>
                <w:i/>
                <w:sz w:val="24"/>
                <w:szCs w:val="24"/>
                <w:lang w:val="nl-NL"/>
              </w:rPr>
              <w:t>Điều 95. Chủ tịch Hội đồng thành viên</w:t>
            </w:r>
            <w:bookmarkEnd w:id="133"/>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1. Chủ tịch Hội đồng thành viên do cơ quan đại diện chủ sở hữu bổ nhiệm theo quy định của pháp luật. Chủ tịch Hội đồng thành viên không được kiêm Giám đốc hoặc Tổng giám đốc của công ty và doanh nghiệp khác.</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bookmarkStart w:id="134" w:name="khoan_2_95"/>
            <w:r w:rsidRPr="00AC3E40">
              <w:rPr>
                <w:rFonts w:asciiTheme="majorHAnsi" w:eastAsia="Times New Roman" w:hAnsiTheme="majorHAnsi" w:cstheme="majorHAnsi"/>
                <w:i/>
                <w:sz w:val="24"/>
                <w:szCs w:val="24"/>
                <w:lang w:val="nl-NL"/>
              </w:rPr>
              <w:t>2. Chủ tịch Hội đồng thành viên có quyền và nghĩa vụ sau đây:</w:t>
            </w:r>
            <w:bookmarkEnd w:id="134"/>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a) Xây dựng kế hoạch hoạt động hằng quý và hằng năm của Hội đồng thành viên;</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b) Chuẩn bị chương trình, nội dung, tài liệu cuộc họp Hội đồng thành viên hoặc lấy ý kiến các thành viên Hội đồng thành viên;</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c) Triệu tập, chủ trì và làm chủ tọa cuộc họp Hội đồng thành viên hoặc tổ chức việc lấy ý kiến các thành viên Hội đồng thành viên;</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d) Tổ chức thực hiện quyết định của cơ quan đại diện chủ sở hữu và nghị quyết Hội đồng thành viên;</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đ) Tổ chức giám sát, trực tiếp giám sát và đánh giá kết quả thực hiện mục tiêu chiến lược, kết quả hoạt động của công ty, kết quả quản lý, điều hành của Giám đốc hoặc Tổng giám đốc công ty;</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e) Tổ chức công bố, công khai thông tin về công ty theo quy định của pháp luật; chịu trách nhiệm về tính đầy đủ, kịp thời, chính xác, trung thực và tính hệ thống của thông tin được công bố.</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3. Ngoài trường hợp quy định tại </w:t>
            </w:r>
            <w:bookmarkStart w:id="135" w:name="tc_56"/>
            <w:r w:rsidRPr="00AC3E40">
              <w:rPr>
                <w:rFonts w:asciiTheme="majorHAnsi" w:eastAsia="Times New Roman" w:hAnsiTheme="majorHAnsi" w:cstheme="majorHAnsi"/>
                <w:i/>
                <w:sz w:val="24"/>
                <w:szCs w:val="24"/>
                <w:lang w:val="nl-NL"/>
              </w:rPr>
              <w:t>Điều 94 của Luật này</w:t>
            </w:r>
            <w:bookmarkEnd w:id="135"/>
            <w:r w:rsidRPr="00AC3E40">
              <w:rPr>
                <w:rFonts w:asciiTheme="majorHAnsi" w:eastAsia="Times New Roman" w:hAnsiTheme="majorHAnsi" w:cstheme="majorHAnsi"/>
                <w:i/>
                <w:sz w:val="24"/>
                <w:szCs w:val="24"/>
                <w:lang w:val="nl-NL"/>
              </w:rPr>
              <w:t>, Chủ tịch Hội đồng thành viên có thể bị miễn nhiệm, cách chức nếu không thực hiện quyền và nghĩa vụ quy định tại khoản 2 Điều này.</w:t>
            </w:r>
          </w:p>
          <w:p w:rsidR="00507874" w:rsidRPr="00AC3E40" w:rsidRDefault="00507874" w:rsidP="00363D98">
            <w:pPr>
              <w:spacing w:before="60" w:after="60"/>
              <w:jc w:val="both"/>
              <w:rPr>
                <w:rFonts w:asciiTheme="majorHAnsi" w:hAnsiTheme="majorHAnsi" w:cstheme="majorHAnsi"/>
                <w:sz w:val="24"/>
                <w:szCs w:val="24"/>
                <w:lang w:val="nl-NL"/>
              </w:rPr>
            </w:pPr>
          </w:p>
        </w:tc>
        <w:tc>
          <w:tcPr>
            <w:tcW w:w="2284" w:type="dxa"/>
          </w:tcPr>
          <w:p w:rsidR="00192049" w:rsidRPr="00AC3E40" w:rsidRDefault="0019204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19204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Quy định này riêng cho doanh nghiệp có vốn nhà nước đầu tư theo phần vốn của nhà nước với vai trò là chủ sở hữu phần vốn tại doanh nghiệp.</w:t>
            </w: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Quản lý vốn tại doanh nghiệp có vốn nhà nước đầu tư </w:t>
            </w:r>
          </w:p>
          <w:p w:rsidR="00507874" w:rsidRPr="00AC3E40" w:rsidRDefault="00507874" w:rsidP="00363D98">
            <w:pPr>
              <w:pStyle w:val="Heading1"/>
              <w:spacing w:before="60" w:after="60"/>
              <w:jc w:val="both"/>
              <w:outlineLvl w:val="0"/>
              <w:rPr>
                <w:bCs/>
              </w:rPr>
            </w:pPr>
          </w:p>
        </w:tc>
        <w:tc>
          <w:tcPr>
            <w:tcW w:w="4303" w:type="dxa"/>
          </w:tcPr>
          <w:p w:rsidR="00F62162" w:rsidRPr="00714918" w:rsidRDefault="00F62162" w:rsidP="00714918">
            <w:pPr>
              <w:pStyle w:val="Heading1"/>
              <w:spacing w:before="60" w:after="60"/>
              <w:jc w:val="both"/>
              <w:outlineLvl w:val="0"/>
              <w:rPr>
                <w:rFonts w:asciiTheme="majorHAnsi" w:hAnsiTheme="majorHAnsi" w:cstheme="majorHAnsi"/>
                <w:b w:val="0"/>
                <w:bCs/>
              </w:rPr>
            </w:pPr>
            <w:bookmarkStart w:id="136" w:name="_Toc167551565"/>
            <w:r w:rsidRPr="00714918">
              <w:rPr>
                <w:rFonts w:asciiTheme="majorHAnsi" w:hAnsiTheme="majorHAnsi" w:cstheme="majorHAnsi"/>
                <w:bCs/>
              </w:rPr>
              <w:t>Điều 15. Phân phối lợi nhuận sau thuế</w:t>
            </w:r>
            <w:bookmarkEnd w:id="136"/>
          </w:p>
          <w:p w:rsidR="00F62162" w:rsidRPr="00714918" w:rsidRDefault="00F62162" w:rsidP="00714918">
            <w:pPr>
              <w:shd w:val="clear" w:color="auto" w:fill="FFFFFF"/>
              <w:spacing w:before="60" w:after="60"/>
              <w:jc w:val="both"/>
              <w:rPr>
                <w:rFonts w:asciiTheme="majorHAnsi" w:hAnsiTheme="majorHAnsi" w:cstheme="majorHAnsi"/>
                <w:bCs/>
                <w:sz w:val="24"/>
                <w:szCs w:val="24"/>
                <w:lang w:val="nl-NL"/>
              </w:rPr>
            </w:pPr>
            <w:r w:rsidRPr="00714918">
              <w:rPr>
                <w:rFonts w:asciiTheme="majorHAnsi" w:hAnsiTheme="majorHAnsi" w:cstheme="majorHAnsi"/>
                <w:bCs/>
                <w:sz w:val="24"/>
                <w:szCs w:val="24"/>
                <w:lang w:val="nl-NL"/>
              </w:rPr>
              <w:t xml:space="preserve">1. Đối với doanh nghiệp có vốn nhà nước đầu tư </w:t>
            </w:r>
            <w:r w:rsidRPr="00714918">
              <w:rPr>
                <w:rFonts w:asciiTheme="majorHAnsi" w:eastAsia="Times New Roman" w:hAnsiTheme="majorHAnsi" w:cstheme="majorHAnsi"/>
                <w:sz w:val="24"/>
                <w:szCs w:val="24"/>
                <w:lang w:val="nl-NL"/>
              </w:rPr>
              <w:t>100% vốn điều lệ</w:t>
            </w:r>
            <w:r w:rsidRPr="00714918">
              <w:rPr>
                <w:rFonts w:asciiTheme="majorHAnsi" w:hAnsiTheme="majorHAnsi" w:cstheme="majorHAnsi"/>
                <w:bCs/>
                <w:sz w:val="24"/>
                <w:szCs w:val="24"/>
                <w:lang w:val="nl-NL"/>
              </w:rPr>
              <w:t xml:space="preserve"> thực hiện phân phối theo nguyên tắc, thứ tự</w:t>
            </w:r>
          </w:p>
          <w:p w:rsidR="00F62162" w:rsidRPr="00714918" w:rsidRDefault="00F62162"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hAnsiTheme="majorHAnsi" w:cstheme="majorHAnsi"/>
                <w:bCs/>
                <w:sz w:val="24"/>
                <w:szCs w:val="24"/>
                <w:lang w:val="nl-NL"/>
              </w:rPr>
              <w:t xml:space="preserve">a) </w:t>
            </w:r>
            <w:r w:rsidRPr="00714918">
              <w:rPr>
                <w:rFonts w:asciiTheme="majorHAnsi" w:eastAsia="Times New Roman" w:hAnsiTheme="majorHAnsi" w:cstheme="majorHAnsi"/>
                <w:sz w:val="24"/>
                <w:szCs w:val="24"/>
                <w:lang w:val="nl-NL"/>
              </w:rPr>
              <w:t xml:space="preserve">Trích không quá 03 tháng lương thực hiện để lập Quỹ khen thưởng, phúc lợi của người lao động trên cơ sở hiệu quả hoạt động của doanh nghiệp và mức độ hoàn thành nhiệm vụ được giao. </w:t>
            </w:r>
          </w:p>
          <w:p w:rsidR="00F62162" w:rsidRPr="00714918" w:rsidRDefault="00F62162"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Riêng các doanh nghiệp trực tiếp phục vụ quốc phòng, an ninh</w:t>
            </w:r>
            <w:bookmarkStart w:id="137" w:name="_Hlk141107907"/>
            <w:r w:rsidRPr="00714918">
              <w:rPr>
                <w:rFonts w:asciiTheme="majorHAnsi" w:eastAsia="Times New Roman" w:hAnsiTheme="majorHAnsi" w:cstheme="majorHAnsi"/>
                <w:sz w:val="24"/>
                <w:szCs w:val="24"/>
                <w:lang w:val="nl-NL"/>
              </w:rPr>
              <w:t>, trường hợp không đủ nguồn từ lợi nhuận sau thuế được Nhà nước đảm bảo trích lập đủ 02 tháng lương thực hiện để lập quỹ khen thưởng, phúc lợi của người lao động.</w:t>
            </w:r>
            <w:bookmarkEnd w:id="137"/>
          </w:p>
          <w:p w:rsidR="00F62162" w:rsidRPr="00714918" w:rsidRDefault="00F62162"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c) Trích không quá 80% </w:t>
            </w:r>
            <w:r w:rsidRPr="00714918">
              <w:rPr>
                <w:rFonts w:asciiTheme="majorHAnsi" w:eastAsia="Times New Roman" w:hAnsiTheme="majorHAnsi" w:cstheme="majorHAnsi"/>
                <w:i/>
                <w:sz w:val="24"/>
                <w:szCs w:val="24"/>
                <w:lang w:val="nl-NL"/>
              </w:rPr>
              <w:t>(Phương án1: 50% theo đề xuất của cơ quan thẩm tra của QH; Phương án 2: 80% theo NQ số 42/NQ-CP của Chính phủ ghi “tăng tỷ lệ tối đa”; Phương án 3: để lại 100% theo đề xuất của doanh nghiệp)</w:t>
            </w:r>
            <w:r w:rsidRPr="00714918">
              <w:rPr>
                <w:rFonts w:asciiTheme="majorHAnsi" w:eastAsia="Times New Roman" w:hAnsiTheme="majorHAnsi" w:cstheme="majorHAnsi"/>
                <w:sz w:val="24"/>
                <w:szCs w:val="24"/>
                <w:lang w:val="nl-NL"/>
              </w:rPr>
              <w:t xml:space="preserve">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chi phí kiểm toán báo cáo tài chính do cơ quan đại diện chủ sở hữu vốn thuê;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khi doanh nghiệp không có nhu cầu, chưa có kế hoạch sử dụng theo quyết định của cấp có thẩm quyền.</w:t>
            </w:r>
          </w:p>
          <w:p w:rsidR="00F62162" w:rsidRPr="00714918" w:rsidRDefault="00F62162"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d) Sử dụng và trích lập các quỹ theo quy định của Luật chuyên ngành gồm: Luật Các tổ chức tín dụng; Luật Dầu khí; Luật Công nghiệp quốc phòng, an ninh và động viên công nghiệp.</w:t>
            </w:r>
          </w:p>
          <w:p w:rsidR="00F62162" w:rsidRPr="00714918" w:rsidRDefault="00F62162"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đ) Phần còn lại sau khi sử dụng, trích lập các quỹ theo quy định nêu trên, doanh nghiệp nộp ngân sách nhà nước </w:t>
            </w:r>
            <w:r w:rsidRPr="00714918">
              <w:rPr>
                <w:rFonts w:asciiTheme="majorHAnsi" w:eastAsia="Times New Roman" w:hAnsiTheme="majorHAnsi" w:cstheme="majorHAnsi"/>
                <w:i/>
                <w:sz w:val="24"/>
                <w:szCs w:val="24"/>
                <w:lang w:val="nl-NL"/>
              </w:rPr>
              <w:t>(đối với phương án để lại 100% thì sẽ không còn)</w:t>
            </w:r>
            <w:r w:rsidRPr="00714918">
              <w:rPr>
                <w:rFonts w:asciiTheme="majorHAnsi" w:eastAsia="Times New Roman" w:hAnsiTheme="majorHAnsi" w:cstheme="majorHAnsi"/>
                <w:sz w:val="24"/>
                <w:szCs w:val="24"/>
                <w:lang w:val="nl-NL"/>
              </w:rPr>
              <w:t>.</w:t>
            </w:r>
          </w:p>
          <w:p w:rsidR="00F62162" w:rsidRPr="00714918" w:rsidRDefault="00F62162" w:rsidP="00714918">
            <w:pPr>
              <w:shd w:val="clear" w:color="auto" w:fill="FFFFFF"/>
              <w:spacing w:before="60" w:after="60"/>
              <w:jc w:val="both"/>
              <w:rPr>
                <w:rFonts w:asciiTheme="majorHAnsi" w:hAnsiTheme="majorHAnsi" w:cstheme="majorHAnsi"/>
                <w:bCs/>
                <w:sz w:val="24"/>
                <w:szCs w:val="24"/>
                <w:lang w:val="nl-NL"/>
              </w:rPr>
            </w:pPr>
            <w:r w:rsidRPr="00714918">
              <w:rPr>
                <w:rFonts w:asciiTheme="majorHAnsi" w:eastAsia="Times New Roman" w:hAnsiTheme="majorHAnsi" w:cstheme="majorHAnsi"/>
                <w:sz w:val="24"/>
                <w:szCs w:val="24"/>
                <w:lang w:val="nl-NL"/>
              </w:rPr>
              <w:t xml:space="preserve">2. </w:t>
            </w:r>
            <w:r w:rsidRPr="00714918">
              <w:rPr>
                <w:rFonts w:asciiTheme="majorHAnsi" w:hAnsiTheme="majorHAnsi" w:cstheme="majorHAnsi"/>
                <w:bCs/>
                <w:sz w:val="24"/>
                <w:szCs w:val="24"/>
                <w:lang w:val="nl-NL"/>
              </w:rPr>
              <w:t xml:space="preserve">Đối với doanh nghiệp có vốn nhà nước đầu tư </w:t>
            </w:r>
            <w:r w:rsidRPr="00714918">
              <w:rPr>
                <w:rFonts w:asciiTheme="majorHAnsi" w:eastAsia="Times New Roman" w:hAnsiTheme="majorHAnsi" w:cstheme="majorHAnsi"/>
                <w:sz w:val="24"/>
                <w:szCs w:val="24"/>
                <w:lang w:val="nl-NL"/>
              </w:rPr>
              <w:t>trên 50% đến dưới 100% vốn điều lệ</w:t>
            </w:r>
            <w:r w:rsidRPr="00714918">
              <w:rPr>
                <w:rFonts w:asciiTheme="majorHAnsi" w:hAnsiTheme="majorHAnsi" w:cstheme="majorHAnsi"/>
                <w:bCs/>
                <w:sz w:val="24"/>
                <w:szCs w:val="24"/>
                <w:lang w:val="nl-NL"/>
              </w:rPr>
              <w:t xml:space="preserve"> thực hiện phân phối theo nguyên tắc, thứ tự:</w:t>
            </w:r>
          </w:p>
          <w:p w:rsidR="00F62162" w:rsidRPr="00714918" w:rsidRDefault="00F62162"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a) Trích không quá 03 tháng lương thực hiện để lập Quỹ khen thưởng, phúc lợi của người lao động trên cơ sở hiệu quả hoạt động của doanh nghiệp và mức độ hoàn thành nhiệm vụ được giao. </w:t>
            </w:r>
          </w:p>
          <w:p w:rsidR="00F62162" w:rsidRPr="00714918" w:rsidRDefault="00F62162"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 xml:space="preserve">b) Trích không quá 80% </w:t>
            </w:r>
            <w:r w:rsidRPr="00714918">
              <w:rPr>
                <w:rFonts w:asciiTheme="majorHAnsi" w:eastAsia="Times New Roman" w:hAnsiTheme="majorHAnsi" w:cstheme="majorHAnsi"/>
                <w:i/>
                <w:sz w:val="24"/>
                <w:szCs w:val="24"/>
              </w:rPr>
              <w:t>(Phương án1: 50% theo đề xuất của cơ quan thẩm tra của QH; Phương án 2: 80% theo NQ số 42/NQ-CP của Chính phủ ghi “tăng tỷ lệ tối đa”; Phương án 3: để lại 100% theo đề xuất của doanh nghiệp)</w:t>
            </w:r>
            <w:r w:rsidRPr="00714918">
              <w:rPr>
                <w:rFonts w:asciiTheme="majorHAnsi" w:eastAsia="Times New Roman" w:hAnsiTheme="majorHAnsi" w:cstheme="majorHAnsi"/>
                <w:sz w:val="24"/>
                <w:szCs w:val="24"/>
              </w:rPr>
              <w:t xml:space="preserve">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chi phí kiểm toán báo cáo tài chính do chủ sở hữu thuê;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tương ứng với tỷ lệ phần vốn của nhà nước tại doanh nghiệp khi doanh nghiệp không có nhu cầu, chưa có kế hoạch sử dụng theo quyết định của cấp có thẩm quyền.</w:t>
            </w:r>
          </w:p>
          <w:p w:rsidR="00F62162" w:rsidRPr="00714918" w:rsidRDefault="00F62162"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c) Sử dụng và trích lập các quỹ theo quy định của Luật chuyên ngành gồm: Luật Các tổ chức tín dụng; Luật Dầu khí; Luật Công nghiệp quốc phòng, an ninh và động viên công nghiệp.</w:t>
            </w:r>
          </w:p>
          <w:p w:rsidR="00F62162" w:rsidRPr="00714918" w:rsidRDefault="00F62162"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hAnsiTheme="majorHAnsi" w:cstheme="majorHAnsi"/>
                <w:bCs/>
                <w:sz w:val="24"/>
                <w:szCs w:val="24"/>
              </w:rPr>
              <w:t>d) S</w:t>
            </w:r>
            <w:r w:rsidRPr="00714918">
              <w:rPr>
                <w:rFonts w:asciiTheme="majorHAnsi" w:eastAsia="Times New Roman" w:hAnsiTheme="majorHAnsi" w:cstheme="majorHAnsi"/>
                <w:sz w:val="24"/>
                <w:szCs w:val="24"/>
              </w:rPr>
              <w:t>au khi trích lập các quỹ theo quy định nêu trên, phần lợi nhuận, cổ tức được chia tương ứng với phần vốn nhà nước tại doanh nghiệp</w:t>
            </w:r>
            <w:r w:rsidRPr="00714918">
              <w:rPr>
                <w:rFonts w:asciiTheme="majorHAnsi" w:hAnsiTheme="majorHAnsi" w:cstheme="majorHAnsi"/>
                <w:bCs/>
                <w:sz w:val="24"/>
                <w:szCs w:val="24"/>
              </w:rPr>
              <w:t xml:space="preserve"> </w:t>
            </w:r>
            <w:r w:rsidRPr="00714918">
              <w:rPr>
                <w:rFonts w:asciiTheme="majorHAnsi" w:eastAsia="Times New Roman" w:hAnsiTheme="majorHAnsi" w:cstheme="majorHAnsi"/>
                <w:sz w:val="24"/>
                <w:szCs w:val="24"/>
              </w:rPr>
              <w:t xml:space="preserve">nộp vào ngân sách nhà nước </w:t>
            </w:r>
            <w:r w:rsidRPr="00714918">
              <w:rPr>
                <w:rFonts w:asciiTheme="majorHAnsi" w:eastAsia="Times New Roman" w:hAnsiTheme="majorHAnsi" w:cstheme="majorHAnsi"/>
                <w:i/>
                <w:sz w:val="24"/>
                <w:szCs w:val="24"/>
              </w:rPr>
              <w:t>(đối với phương án để lại 100% thì sẽ không còn)</w:t>
            </w:r>
            <w:r w:rsidRPr="00714918">
              <w:rPr>
                <w:rFonts w:asciiTheme="majorHAnsi" w:eastAsia="Times New Roman" w:hAnsiTheme="majorHAnsi" w:cstheme="majorHAnsi"/>
                <w:sz w:val="24"/>
                <w:szCs w:val="24"/>
              </w:rPr>
              <w:t>.</w:t>
            </w:r>
          </w:p>
          <w:p w:rsidR="00F62162" w:rsidRPr="00714918" w:rsidRDefault="00F62162" w:rsidP="00714918">
            <w:pPr>
              <w:shd w:val="clear" w:color="auto" w:fill="FFFFFF"/>
              <w:spacing w:before="60" w:after="60"/>
              <w:jc w:val="both"/>
              <w:rPr>
                <w:rFonts w:asciiTheme="majorHAnsi" w:hAnsiTheme="majorHAnsi" w:cstheme="majorHAnsi"/>
                <w:bCs/>
                <w:sz w:val="24"/>
                <w:szCs w:val="24"/>
              </w:rPr>
            </w:pPr>
            <w:r w:rsidRPr="00714918">
              <w:rPr>
                <w:rFonts w:asciiTheme="majorHAnsi" w:eastAsia="Times New Roman" w:hAnsiTheme="majorHAnsi" w:cstheme="majorHAnsi"/>
                <w:sz w:val="24"/>
                <w:szCs w:val="24"/>
              </w:rPr>
              <w:t xml:space="preserve">3. </w:t>
            </w:r>
            <w:r w:rsidRPr="00714918">
              <w:rPr>
                <w:rFonts w:asciiTheme="majorHAnsi" w:hAnsiTheme="majorHAnsi" w:cstheme="majorHAnsi"/>
                <w:bCs/>
                <w:sz w:val="24"/>
                <w:szCs w:val="24"/>
              </w:rPr>
              <w:t>Đối với doanh nghiệp có vốn nhà nước đầu tư từ</w:t>
            </w:r>
            <w:r w:rsidRPr="00714918">
              <w:rPr>
                <w:rFonts w:asciiTheme="majorHAnsi" w:eastAsia="Times New Roman" w:hAnsiTheme="majorHAnsi" w:cstheme="majorHAnsi"/>
                <w:sz w:val="24"/>
                <w:szCs w:val="24"/>
              </w:rPr>
              <w:t xml:space="preserve"> 50% vốn điều lệ</w:t>
            </w:r>
            <w:r w:rsidRPr="00714918">
              <w:rPr>
                <w:rFonts w:asciiTheme="majorHAnsi" w:hAnsiTheme="majorHAnsi" w:cstheme="majorHAnsi"/>
                <w:bCs/>
                <w:sz w:val="24"/>
                <w:szCs w:val="24"/>
              </w:rPr>
              <w:t xml:space="preserve"> trở xuống thực hiện phân phối </w:t>
            </w:r>
            <w:r w:rsidRPr="00714918">
              <w:rPr>
                <w:rFonts w:asciiTheme="majorHAnsi" w:eastAsia="Times New Roman" w:hAnsiTheme="majorHAnsi" w:cstheme="majorHAnsi"/>
                <w:sz w:val="24"/>
                <w:szCs w:val="24"/>
              </w:rPr>
              <w:t>theo quy định tại Điều lệ công ty</w:t>
            </w:r>
            <w:r w:rsidRPr="00714918">
              <w:rPr>
                <w:rFonts w:asciiTheme="majorHAnsi" w:hAnsiTheme="majorHAnsi" w:cstheme="majorHAnsi"/>
                <w:bCs/>
                <w:sz w:val="24"/>
                <w:szCs w:val="24"/>
              </w:rPr>
              <w:t>.</w:t>
            </w:r>
          </w:p>
          <w:p w:rsidR="00F62162" w:rsidRPr="00714918" w:rsidRDefault="00F62162"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4. Chính phủ hướng dẫn nội dung quy định tại Điều này.</w:t>
            </w:r>
          </w:p>
          <w:p w:rsidR="00507874" w:rsidRPr="00714918" w:rsidRDefault="00507874" w:rsidP="00714918">
            <w:pPr>
              <w:shd w:val="clear" w:color="auto" w:fill="FFFFFF"/>
              <w:spacing w:before="60" w:after="60"/>
              <w:jc w:val="both"/>
              <w:rPr>
                <w:rFonts w:asciiTheme="majorHAnsi" w:eastAsia="Times New Roman" w:hAnsiTheme="majorHAnsi" w:cstheme="majorHAnsi"/>
                <w:sz w:val="24"/>
                <w:szCs w:val="24"/>
              </w:rPr>
            </w:pPr>
          </w:p>
        </w:tc>
        <w:tc>
          <w:tcPr>
            <w:tcW w:w="7513" w:type="dxa"/>
          </w:tcPr>
          <w:p w:rsidR="00507874" w:rsidRPr="00AC3E40" w:rsidRDefault="00507874" w:rsidP="00363D98">
            <w:pPr>
              <w:spacing w:before="60" w:after="60"/>
              <w:jc w:val="both"/>
              <w:rPr>
                <w:rFonts w:asciiTheme="majorHAnsi" w:eastAsia="Times New Roman" w:hAnsiTheme="majorHAnsi" w:cstheme="majorHAnsi"/>
                <w:b/>
                <w:bCs/>
                <w:sz w:val="24"/>
                <w:szCs w:val="24"/>
                <w:lang w:val="nl-NL"/>
              </w:rPr>
            </w:pPr>
            <w:bookmarkStart w:id="138" w:name="dieu_66"/>
            <w:r w:rsidRPr="00AC3E40">
              <w:rPr>
                <w:rFonts w:asciiTheme="majorHAnsi" w:eastAsia="Times New Roman" w:hAnsiTheme="majorHAnsi" w:cstheme="majorHAnsi"/>
                <w:b/>
                <w:bCs/>
                <w:sz w:val="24"/>
                <w:szCs w:val="24"/>
                <w:lang w:val="nl-NL"/>
              </w:rPr>
              <w:t>- Luật Doanh nghiệp số 59/2020/QH14</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66. Tiền lương, thù lao, thưởng và lợi ích khác của Chủ tịch Hội đồng thành viên, Giám đốc, Tổng giám đốc và người quản lý khác</w:t>
            </w:r>
            <w:bookmarkEnd w:id="138"/>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Công ty trả tiền lương, thù lao, thưởng và lợi ích khác cho Chủ tịch Hội đồng thành viên, Giám đốc hoặc Tổng giám đốc và người quản lý khác theo kết quả và hiệu quả kinh doanh.</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Tiền lương, thù lao, thưởng và lợi ích khác của Chủ tịch Hội đồng thành viên, Giám đốc hoặc Tổng giám đốc và người quản lý khác được tính vào chi phí kinh doanh theo quy định của pháp luật về thuế thu nhập doanh nghiệp, pháp luật có liên quan và phải được thể hiện thành mục riêng </w:t>
            </w:r>
            <w:r w:rsidRPr="00AC3E40">
              <w:rPr>
                <w:rFonts w:asciiTheme="majorHAnsi" w:hAnsiTheme="majorHAnsi" w:cstheme="majorHAnsi"/>
                <w:i/>
                <w:shd w:val="clear" w:color="auto" w:fill="FFFFFF"/>
                <w:lang w:val="nl-NL"/>
              </w:rPr>
              <w:t>trong</w:t>
            </w:r>
            <w:r w:rsidRPr="00AC3E40">
              <w:rPr>
                <w:rFonts w:asciiTheme="majorHAnsi" w:hAnsiTheme="majorHAnsi" w:cstheme="majorHAnsi"/>
                <w:i/>
                <w:lang w:val="nl-NL"/>
              </w:rPr>
              <w:t> báo cáo tài chính hằng năm của công ty.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lang w:val="nl-NL"/>
              </w:rPr>
              <w:t xml:space="preserve">- Luật </w:t>
            </w:r>
            <w:r w:rsidR="00C97DFD" w:rsidRPr="00AC3E40">
              <w:rPr>
                <w:rFonts w:asciiTheme="majorHAnsi" w:hAnsiTheme="majorHAnsi" w:cstheme="majorHAnsi"/>
                <w:b/>
                <w:lang w:val="nl-NL"/>
              </w:rPr>
              <w:t>D</w:t>
            </w:r>
            <w:r w:rsidRPr="00AC3E40">
              <w:rPr>
                <w:rFonts w:asciiTheme="majorHAnsi" w:hAnsiTheme="majorHAnsi" w:cstheme="majorHAnsi"/>
                <w:b/>
                <w:lang w:val="nl-NL"/>
              </w:rPr>
              <w:t>ầu khí</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pt-BR"/>
              </w:rPr>
              <w:t>“Điều 64. Xử lý các chi phí của Tập đoàn Dầu khí Việt Nam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pt-BR"/>
              </w:rPr>
              <w:t>1. Chi phí điều tra cơ bản về dầu khí do Tập đoàn Dầu khí Việt Nam thực hiện ngoài phần kinh phí được bảo đảm bằng nguồn ngân sách nhà nước (nếu có) được thanh toán bằng nguồn lợi nhuận sau thuế của Tập đoàn Dầu khí Việt Nam.</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pt-BR"/>
              </w:rPr>
              <w:t>2. Chi phí tìm kiếm thăm dò dầu khí của dự án tìm kiếm thăm dò dầu khí không thành công của Tập đoàn Dầu khí Việt Nam, sau khi có quyết định của Hội đồng thành viên Tập đoàn Dầu khí Việt Nam về việc kết thúc dự án dầu khí và quyết toán chi phí, được bù đắp từ nguồn lợi nhuận sau thuế hằng năm của Tập đoàn Dầu khí Việt Nam và thực hiện phân bổ trong thời gian 05 năm kể từ thời điểm có quyết định kết thúc dự án và quyết toán chi phí.</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pt-BR"/>
              </w:rPr>
            </w:pPr>
            <w:r w:rsidRPr="00AC3E40">
              <w:rPr>
                <w:rFonts w:asciiTheme="majorHAnsi" w:hAnsiTheme="majorHAnsi" w:cstheme="majorHAnsi"/>
                <w:i/>
                <w:lang w:val="pt-BR"/>
              </w:rPr>
              <w:t>3. Các chi phí quy định tại khoản 1 và khoản 2 Điều này được xử lý từ nguồn lợi nhuận sau thuế của Tập đoàn Dầu khí Việt Nam trước khi trích các quỹ theo quy định của pháp luật về quản lý, sử dụng vốn nhà nước đầu tư vào sản xuất, kinh doanh tại doanh nghiệp”</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lang w:val="pt-BR"/>
              </w:rPr>
            </w:pPr>
            <w:r w:rsidRPr="00AC3E40">
              <w:rPr>
                <w:rFonts w:asciiTheme="majorHAnsi" w:hAnsiTheme="majorHAnsi" w:cstheme="majorHAnsi"/>
                <w:b/>
                <w:lang w:val="pt-BR"/>
              </w:rPr>
              <w:t xml:space="preserve">- Luật </w:t>
            </w:r>
            <w:r w:rsidR="00C97DFD" w:rsidRPr="00AC3E40">
              <w:rPr>
                <w:rFonts w:asciiTheme="majorHAnsi" w:hAnsiTheme="majorHAnsi" w:cstheme="majorHAnsi"/>
                <w:b/>
                <w:lang w:val="pt-BR"/>
              </w:rPr>
              <w:t>C</w:t>
            </w:r>
            <w:r w:rsidRPr="00AC3E40">
              <w:rPr>
                <w:rFonts w:asciiTheme="majorHAnsi" w:hAnsiTheme="majorHAnsi" w:cstheme="majorHAnsi"/>
                <w:b/>
                <w:lang w:val="pt-BR"/>
              </w:rPr>
              <w:t>ác tổ chức tín dụng</w:t>
            </w:r>
            <w:r w:rsidR="004931A6" w:rsidRPr="00AC3E40">
              <w:rPr>
                <w:rFonts w:asciiTheme="majorHAnsi" w:hAnsiTheme="majorHAnsi" w:cstheme="majorHAnsi"/>
                <w:b/>
                <w:lang w:val="pt-BR"/>
              </w:rPr>
              <w:t xml:space="preserve"> só 32/2024/QH15</w:t>
            </w:r>
          </w:p>
          <w:p w:rsidR="00507874" w:rsidRPr="00AC3E40" w:rsidRDefault="00507874" w:rsidP="00363D98">
            <w:pPr>
              <w:shd w:val="clear" w:color="auto" w:fill="FFFFFF"/>
              <w:spacing w:before="60" w:after="60"/>
              <w:jc w:val="both"/>
              <w:outlineLvl w:val="2"/>
              <w:rPr>
                <w:rFonts w:asciiTheme="majorHAnsi" w:eastAsia="Times New Roman" w:hAnsiTheme="majorHAnsi" w:cstheme="majorHAnsi"/>
                <w:b/>
                <w:bCs/>
                <w:i/>
                <w:sz w:val="24"/>
                <w:szCs w:val="24"/>
                <w:lang w:val="pt-BR"/>
              </w:rPr>
            </w:pPr>
            <w:r w:rsidRPr="00AC3E40">
              <w:rPr>
                <w:rFonts w:asciiTheme="majorHAnsi" w:eastAsia="Times New Roman" w:hAnsiTheme="majorHAnsi" w:cstheme="majorHAnsi"/>
                <w:b/>
                <w:bCs/>
                <w:i/>
                <w:sz w:val="24"/>
                <w:szCs w:val="24"/>
                <w:lang w:val="pt-BR"/>
              </w:rPr>
              <w:t>Điều 148. Phân phối lợi nhuận và các quỹ</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pt-BR"/>
              </w:rPr>
            </w:pPr>
            <w:r w:rsidRPr="00AC3E40">
              <w:rPr>
                <w:rFonts w:asciiTheme="majorHAnsi" w:eastAsia="Times New Roman" w:hAnsiTheme="majorHAnsi" w:cstheme="majorHAnsi"/>
                <w:i/>
                <w:sz w:val="24"/>
                <w:szCs w:val="24"/>
                <w:lang w:val="pt-BR"/>
              </w:rPr>
              <w:t>1. Phần lợi nhuận còn lại của tổ chức tín dụng, chi nhánh ngân hàng nước ngoài sau khi bù đắp lỗ năm trước theo quy định của </w:t>
            </w:r>
            <w:hyperlink r:id="rId10" w:tgtFrame="_blank" w:history="1">
              <w:r w:rsidRPr="00AC3E40">
                <w:rPr>
                  <w:rFonts w:asciiTheme="majorHAnsi" w:eastAsia="Times New Roman" w:hAnsiTheme="majorHAnsi" w:cstheme="majorHAnsi"/>
                  <w:i/>
                  <w:sz w:val="24"/>
                  <w:szCs w:val="24"/>
                  <w:lang w:val="pt-BR"/>
                </w:rPr>
                <w:t>Luật Thuế thu nhập doanh nghiệp</w:t>
              </w:r>
            </w:hyperlink>
            <w:r w:rsidRPr="00AC3E40">
              <w:rPr>
                <w:rFonts w:asciiTheme="majorHAnsi" w:eastAsia="Times New Roman" w:hAnsiTheme="majorHAnsi" w:cstheme="majorHAnsi"/>
                <w:i/>
                <w:sz w:val="24"/>
                <w:szCs w:val="24"/>
                <w:lang w:val="pt-BR"/>
              </w:rPr>
              <w:t> và nộp thuế thu nhập doanh nghiệp thì được phân phối theo quy định của Chính phủ.</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pt-BR"/>
              </w:rPr>
            </w:pPr>
            <w:r w:rsidRPr="00AC3E40">
              <w:rPr>
                <w:rFonts w:asciiTheme="majorHAnsi" w:eastAsia="Times New Roman" w:hAnsiTheme="majorHAnsi" w:cstheme="majorHAnsi"/>
                <w:i/>
                <w:sz w:val="24"/>
                <w:szCs w:val="24"/>
                <w:lang w:val="pt-BR"/>
              </w:rPr>
              <w:t>2. Hằng năm, tổ chức tín dụng, chi nhánh ngân hàng nước ngoài phải trích từ lợi nhuận sau thuế để lập và duy trì các quỹ sau đây:</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pt-BR"/>
              </w:rPr>
            </w:pPr>
            <w:r w:rsidRPr="00AC3E40">
              <w:rPr>
                <w:rFonts w:asciiTheme="majorHAnsi" w:eastAsia="Times New Roman" w:hAnsiTheme="majorHAnsi" w:cstheme="majorHAnsi"/>
                <w:i/>
                <w:sz w:val="24"/>
                <w:szCs w:val="24"/>
                <w:lang w:val="pt-BR"/>
              </w:rPr>
              <w:t>a) Quỹ dự trữ bổ sung vốn điều lệ hoặc quỹ dự trữ bổ sung vốn được cấp phải trích lập hằng năm theo tỷ lệ 10% lợi nhuận sau thuế. Mức tối đa của quỹ này không được vượt quá mức vốn điều lệ hoặc vốn được cấp của tổ chức tín dụng, chi nhánh ngân hàng nước ngoài;</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pt-BR"/>
              </w:rPr>
            </w:pPr>
            <w:r w:rsidRPr="00AC3E40">
              <w:rPr>
                <w:rFonts w:asciiTheme="majorHAnsi" w:eastAsia="Times New Roman" w:hAnsiTheme="majorHAnsi" w:cstheme="majorHAnsi"/>
                <w:i/>
                <w:sz w:val="24"/>
                <w:szCs w:val="24"/>
                <w:lang w:val="pt-BR"/>
              </w:rPr>
              <w:t>b) Quỹ dự phòng tài chính;</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pt-BR"/>
              </w:rPr>
            </w:pPr>
            <w:r w:rsidRPr="00AC3E40">
              <w:rPr>
                <w:rFonts w:asciiTheme="majorHAnsi" w:eastAsia="Times New Roman" w:hAnsiTheme="majorHAnsi" w:cstheme="majorHAnsi"/>
                <w:i/>
                <w:sz w:val="24"/>
                <w:szCs w:val="24"/>
                <w:lang w:val="pt-BR"/>
              </w:rPr>
              <w:t>c) Quỹ đầu tư phát triển đối với tổ chức tín dụng do Nhà nước nắm giữ trên 50% vốn điều lệ và tổ chức tín dụng là hợp tác xã;</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pt-BR"/>
              </w:rPr>
            </w:pPr>
            <w:r w:rsidRPr="00AC3E40">
              <w:rPr>
                <w:rFonts w:asciiTheme="majorHAnsi" w:eastAsia="Times New Roman" w:hAnsiTheme="majorHAnsi" w:cstheme="majorHAnsi"/>
                <w:i/>
                <w:sz w:val="24"/>
                <w:szCs w:val="24"/>
                <w:lang w:val="pt-BR"/>
              </w:rPr>
              <w:t>d) Quỹ dự trữ khác theo quy định của pháp luật.</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pt-BR"/>
              </w:rPr>
            </w:pPr>
            <w:r w:rsidRPr="00AC3E40">
              <w:rPr>
                <w:rFonts w:asciiTheme="majorHAnsi" w:eastAsia="Times New Roman" w:hAnsiTheme="majorHAnsi" w:cstheme="majorHAnsi"/>
                <w:i/>
                <w:sz w:val="24"/>
                <w:szCs w:val="24"/>
                <w:lang w:val="pt-BR"/>
              </w:rPr>
              <w:t>3. Ngân hàng thương mại là công ty cổ phần do Nhà nước nắm giữ trên 50% vốn điều lệ được chia cổ tức bằng cổ phiếu để tăng vốn điều lệ. Tỷ lệ chia cổ tức bằng cổ phiếu do Thủ tướng Chính phủ quyết định.</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pt-BR"/>
              </w:rPr>
            </w:pPr>
            <w:r w:rsidRPr="00AC3E40">
              <w:rPr>
                <w:rFonts w:asciiTheme="majorHAnsi" w:eastAsia="Times New Roman" w:hAnsiTheme="majorHAnsi" w:cstheme="majorHAnsi"/>
                <w:i/>
                <w:sz w:val="24"/>
                <w:szCs w:val="24"/>
                <w:lang w:val="pt-BR"/>
              </w:rPr>
              <w:t>4. Tổ chức tín dụng, chi nhánh ngân hàng nước ngoài quản lý và sử dụng các quỹ theo quy định của pháp luật.</w:t>
            </w:r>
          </w:p>
          <w:p w:rsidR="00507874" w:rsidRPr="00AC3E40" w:rsidRDefault="001F40EE"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Công nghiệp quốc phòng, an ninh và động viên công nghiệp số 38/2024/QH15</w:t>
            </w:r>
          </w:p>
          <w:p w:rsidR="001F40EE" w:rsidRPr="00AC3E40" w:rsidRDefault="001F40EE" w:rsidP="00363D98">
            <w:pPr>
              <w:spacing w:before="60" w:after="60"/>
              <w:jc w:val="both"/>
              <w:rPr>
                <w:rFonts w:asciiTheme="majorHAnsi" w:hAnsiTheme="majorHAnsi" w:cstheme="majorHAnsi"/>
                <w:b/>
                <w:bCs/>
                <w:i/>
                <w:sz w:val="24"/>
                <w:szCs w:val="24"/>
                <w:lang w:val="vi-VN"/>
              </w:rPr>
            </w:pPr>
            <w:r w:rsidRPr="00AC3E40">
              <w:rPr>
                <w:rFonts w:asciiTheme="majorHAnsi" w:hAnsiTheme="majorHAnsi" w:cstheme="majorHAnsi"/>
                <w:b/>
                <w:bCs/>
                <w:i/>
                <w:sz w:val="24"/>
                <w:szCs w:val="24"/>
                <w:lang w:val="vi-VN"/>
              </w:rPr>
              <w:t>Điều 21. Quản lý nguồn lực tài chính cho công nghiệp quốc phòng, an ninh</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sv-SE"/>
              </w:rPr>
              <w:t>1. Ưu tiên phân bổ nguồn lực trong kế hoạch tài chính 05 năm, kế hoạch tài chính - ngân sách nhà nước 03 năm, dự toán ngân sách nhà nước hằng năm cho nhiệm vụ sản xuất quốc phòng, an ninh của cơ sở công nghiệp quốc phòng nòng cốt, cơ sở công nghiệp an ninh </w:t>
            </w:r>
            <w:r w:rsidRPr="00AC3E40">
              <w:rPr>
                <w:rFonts w:asciiTheme="majorHAnsi" w:hAnsiTheme="majorHAnsi" w:cstheme="majorHAnsi"/>
                <w:i/>
                <w:sz w:val="24"/>
                <w:szCs w:val="24"/>
                <w:lang w:val="vi-VN"/>
              </w:rPr>
              <w:t>nòng cốt trên cơ sở khả năng cân đối của ngân sách nhà nước.</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sv-SE"/>
              </w:rPr>
              <w:t>2. Nhà nước bảo đảm cấp đủ vốn điều lệ ban đầu, đầu tư bổ sung và tăng vốn điều lệ từ nguồn ngân sách nhà nước cho </w:t>
            </w:r>
            <w:r w:rsidRPr="00AC3E40">
              <w:rPr>
                <w:rFonts w:asciiTheme="majorHAnsi" w:hAnsiTheme="majorHAnsi" w:cstheme="majorHAnsi"/>
                <w:i/>
                <w:sz w:val="24"/>
                <w:szCs w:val="24"/>
                <w:lang w:val="vi-VN"/>
              </w:rPr>
              <w:t>cơ sở công nghiệp quốc phòng nòng cốt, cơ sở công nghiệp an ninh </w:t>
            </w:r>
            <w:r w:rsidRPr="00AC3E40">
              <w:rPr>
                <w:rFonts w:asciiTheme="majorHAnsi" w:hAnsiTheme="majorHAnsi" w:cstheme="majorHAnsi"/>
                <w:i/>
                <w:sz w:val="24"/>
                <w:szCs w:val="24"/>
                <w:lang w:val="sv-SE"/>
              </w:rPr>
              <w:t>nòng cốt.</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sv-SE"/>
              </w:rPr>
              <w:t>3. Trong trường hợp cấp bách, được sử dụng dự phòng ngân sách trung ương để thực hiện nhiệm vụ đầu tư, sản xuất sản phẩm công nghiệp quốc phòng, an ninh theo quy định của pháp luật về ngân sách nhà nước.</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sv-SE"/>
              </w:rPr>
              <w:t>4. L</w:t>
            </w:r>
            <w:r w:rsidRPr="00AC3E40">
              <w:rPr>
                <w:rFonts w:asciiTheme="majorHAnsi" w:hAnsiTheme="majorHAnsi" w:cstheme="majorHAnsi"/>
                <w:i/>
                <w:sz w:val="24"/>
                <w:szCs w:val="24"/>
                <w:lang w:val="vi-VN"/>
              </w:rPr>
              <w:t>ợi nhuận sau thuế trong hoạt động sản xuất</w:t>
            </w:r>
            <w:r w:rsidRPr="00AC3E40">
              <w:rPr>
                <w:rFonts w:asciiTheme="majorHAnsi" w:hAnsiTheme="majorHAnsi" w:cstheme="majorHAnsi"/>
                <w:i/>
                <w:sz w:val="24"/>
                <w:szCs w:val="24"/>
                <w:lang w:val="sv-SE"/>
              </w:rPr>
              <w:t>, </w:t>
            </w:r>
            <w:r w:rsidRPr="00AC3E40">
              <w:rPr>
                <w:rFonts w:asciiTheme="majorHAnsi" w:hAnsiTheme="majorHAnsi" w:cstheme="majorHAnsi"/>
                <w:i/>
                <w:sz w:val="24"/>
                <w:szCs w:val="24"/>
                <w:lang w:val="vi-VN"/>
              </w:rPr>
              <w:t>kinh doanh của cơ sở công nghiệp quốc phòng nòng cốt, cơ sở công nghiệp an ninh </w:t>
            </w:r>
            <w:r w:rsidRPr="00AC3E40">
              <w:rPr>
                <w:rFonts w:asciiTheme="majorHAnsi" w:hAnsiTheme="majorHAnsi" w:cstheme="majorHAnsi"/>
                <w:i/>
                <w:sz w:val="24"/>
                <w:szCs w:val="24"/>
                <w:lang w:val="sv-SE"/>
              </w:rPr>
              <w:t>nòng cốt sau khi trích lập các quỹ theo quy định của pháp luật,</w:t>
            </w:r>
            <w:r w:rsidRPr="00AC3E40">
              <w:rPr>
                <w:rFonts w:asciiTheme="majorHAnsi" w:hAnsiTheme="majorHAnsi" w:cstheme="majorHAnsi"/>
                <w:b/>
                <w:bCs/>
                <w:i/>
                <w:iCs/>
                <w:sz w:val="24"/>
                <w:szCs w:val="24"/>
                <w:lang w:val="sv-SE"/>
              </w:rPr>
              <w:t> </w:t>
            </w:r>
            <w:r w:rsidRPr="00AC3E40">
              <w:rPr>
                <w:rFonts w:asciiTheme="majorHAnsi" w:hAnsiTheme="majorHAnsi" w:cstheme="majorHAnsi"/>
                <w:i/>
                <w:sz w:val="24"/>
                <w:szCs w:val="24"/>
                <w:lang w:val="sv-SE"/>
              </w:rPr>
              <w:t>được sử dụng toàn bộ để thực hiện các nhiệm vụ sau đây theo quy định của Chính phủ:</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a) Trích lập Quỹ công nghiệp quốc phòng, an ninh;</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b) Hỗ trợ nghiên cứu, chế tạo, sản xuất sản phẩm mới, công nghệ cao và bù đắp chi phí cho doanh nghiệp thực hiện nhiệm vụ nghiên cứu vũ khí trang bị kỹ thuật có ý nghĩa chiến lược, phương tiện kỹ thuật nghiệp vụ đặc biệt không thành công;</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c) Nộp ngân sách nhà nước phần lợi nhuận sau thuế còn lại sau khi trích lập, chi cho các nhiệm vụ quy định tại điểm a và điểm b khoản này để Bộ Quốc phòng, Bộ Công an giao nhiệm vụ, đặt hàng sản xuất hoặc mua sắm vũ khí trang bị kỹ thuật, phương tiện kỹ thuật nghiệp vụ của cơ sở công nghiệp quốc phòng nòng cốt, cơ sở công nghiệp an ninh nòng cốt.</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sv-SE"/>
              </w:rPr>
              <w:t>5. </w:t>
            </w:r>
            <w:r w:rsidRPr="00AC3E40">
              <w:rPr>
                <w:rFonts w:asciiTheme="majorHAnsi" w:hAnsiTheme="majorHAnsi" w:cstheme="majorHAnsi"/>
                <w:i/>
                <w:sz w:val="24"/>
                <w:szCs w:val="24"/>
                <w:lang w:val="vi-VN"/>
              </w:rPr>
              <w:t>Ngân sách mua sắm, sản xuất sản phẩm vũ khí trang bị kỹ thuật có ý nghĩa chiến lược, phương tiện kỹ thuật nghiệp vụ đặc biệt nếu chưa sử dụng hết thì được phép chuyển nguồn đến khi nghiệm thu, thanh lý hợp đồng hoặc kết thúc nhiệm vụ.</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sv-SE"/>
              </w:rPr>
              <w:t>6. Chính phủ quy định chi tiết Điều này.</w:t>
            </w:r>
          </w:p>
          <w:p w:rsidR="001F40EE" w:rsidRPr="00AC3E40" w:rsidRDefault="001F40EE" w:rsidP="00363D98">
            <w:pPr>
              <w:spacing w:before="60" w:after="60"/>
              <w:jc w:val="both"/>
              <w:rPr>
                <w:rFonts w:asciiTheme="majorHAnsi" w:hAnsiTheme="majorHAnsi" w:cstheme="majorHAnsi"/>
                <w:b/>
                <w:bCs/>
                <w:i/>
                <w:sz w:val="24"/>
                <w:szCs w:val="24"/>
                <w:lang w:val="vi-VN"/>
              </w:rPr>
            </w:pPr>
            <w:r w:rsidRPr="00AC3E40">
              <w:rPr>
                <w:rFonts w:asciiTheme="majorHAnsi" w:hAnsiTheme="majorHAnsi" w:cstheme="majorHAnsi"/>
                <w:b/>
                <w:bCs/>
                <w:i/>
                <w:sz w:val="24"/>
                <w:szCs w:val="24"/>
                <w:lang w:val="vi-VN"/>
              </w:rPr>
              <w:t>Điều 22. Quỹ công nghiệp quốc phòng, an ninh</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1. Quỹ công nghiệp quốc phòng, an ninh là quỹ tài chính nhà nước ngoài ngân sách, được thành lập ở trung ương, do Chính phủ quản lý để hỗ trợ triển khai thực hiện các nhiệm vụ cấp bách, có tính mới, rủi ro cao hoặc nghiên cứu, chế tạo vũ khí trang bị kỹ thuật có ý nghĩa chiến lược, phương tiện kỹ thuật nghiệp vụ đặc biệt.</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2. Quỹ công nghiệp quốc phòng, an ninh được hình thành từ các nguồn tài chính sau đây:</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a) Hỗ trợ từ ngân sách nhà nước;</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b) Nguồn vốn hợp pháp được cấp có thẩm quyền quyết định;</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c) Nguồn trích lập từ lợi nhuận sau thuế theo quy định tại điểm a khoản 4 Điều 21 của Luật này;</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d) Đóng góp tự nguyện của tổ chức, cá nhân trong nước, ngoài nước;</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đ) Nguồn tài chính hợp pháp khác theo quy định của pháp luật.</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3. Nguyên tắc hoạt động của Quỹ công nghiệp quốc phòng, an ninh được quy định như sau:</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a) Không vì mục đích lợi nhuận;</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b) Quản lý, sử dụng đúng mục đích, đúng pháp luật, kịp thời, hiệu quả;</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c) Hỗ trợ triển khai thực hiện các nhiệm vụ cấp bách, có tính mới, rủi ro cao hoặc nghiên cứu, chế tạo vũ khí trang bị kỹ thuật có ý nghĩa chiến lược, phương tiện kỹ thuật nghiệp vụ đặc biệt.</w:t>
            </w:r>
          </w:p>
          <w:p w:rsidR="001F40EE" w:rsidRPr="00AC3E40" w:rsidRDefault="001F40EE"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4. Chính phủ quy định chi tiết việc thành lập, quản lý,</w:t>
            </w:r>
            <w:r w:rsidRPr="00AC3E40">
              <w:rPr>
                <w:rFonts w:asciiTheme="majorHAnsi" w:hAnsiTheme="majorHAnsi" w:cstheme="majorHAnsi"/>
                <w:b/>
                <w:bCs/>
                <w:i/>
                <w:iCs/>
                <w:sz w:val="24"/>
                <w:szCs w:val="24"/>
                <w:lang w:val="vi-VN"/>
              </w:rPr>
              <w:t> </w:t>
            </w:r>
            <w:r w:rsidRPr="00AC3E40">
              <w:rPr>
                <w:rFonts w:asciiTheme="majorHAnsi" w:hAnsiTheme="majorHAnsi" w:cstheme="majorHAnsi"/>
                <w:i/>
                <w:sz w:val="24"/>
                <w:szCs w:val="24"/>
                <w:lang w:val="vi-VN"/>
              </w:rPr>
              <w:t>phân bổ và sử dụng Quỹ công nghiệp quốc phòng, an ninh.</w:t>
            </w:r>
          </w:p>
        </w:tc>
        <w:tc>
          <w:tcPr>
            <w:tcW w:w="2284" w:type="dxa"/>
          </w:tcPr>
          <w:p w:rsidR="00A36588" w:rsidRPr="00AC3E40" w:rsidRDefault="00A36588"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A36588"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Quy định này riêng cho doanh nghiệp có vốn nhà nước đầu tư theo phần vốn của nhà nước với vai trò là chủ sở hữu phần vốn tại doanh nghiệp như các cổ đông, nhà đầu tư khác sở hữu vốn của doanh nghiệp.</w:t>
            </w: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Đầu tư vốn nhà nước vào doanh nghiệp </w:t>
            </w:r>
          </w:p>
        </w:tc>
        <w:tc>
          <w:tcPr>
            <w:tcW w:w="4303" w:type="dxa"/>
          </w:tcPr>
          <w:p w:rsidR="00F62162" w:rsidRPr="00714918" w:rsidRDefault="00F62162" w:rsidP="00714918">
            <w:pPr>
              <w:pStyle w:val="Heading1"/>
              <w:spacing w:before="60" w:after="60"/>
              <w:jc w:val="both"/>
              <w:outlineLvl w:val="0"/>
              <w:rPr>
                <w:rFonts w:asciiTheme="majorHAnsi" w:hAnsiTheme="majorHAnsi" w:cstheme="majorHAnsi"/>
                <w:b w:val="0"/>
                <w:bCs/>
              </w:rPr>
            </w:pPr>
            <w:bookmarkStart w:id="139" w:name="_Toc136360190"/>
            <w:bookmarkStart w:id="140" w:name="_Toc147241733"/>
            <w:bookmarkStart w:id="141" w:name="_Toc167551575"/>
            <w:r w:rsidRPr="00714918">
              <w:rPr>
                <w:rFonts w:asciiTheme="majorHAnsi" w:hAnsiTheme="majorHAnsi" w:cstheme="majorHAnsi"/>
                <w:shd w:val="clear" w:color="auto" w:fill="FFFFFF"/>
              </w:rPr>
              <w:t xml:space="preserve">Điều 16. Xác định </w:t>
            </w:r>
            <w:r w:rsidRPr="00714918">
              <w:rPr>
                <w:rFonts w:asciiTheme="majorHAnsi" w:hAnsiTheme="majorHAnsi" w:cstheme="majorHAnsi"/>
                <w:bCs/>
              </w:rPr>
              <w:t>vốn nhà nước đầu tư tại doanh nghiệp</w:t>
            </w:r>
            <w:bookmarkEnd w:id="139"/>
            <w:bookmarkEnd w:id="140"/>
            <w:bookmarkEnd w:id="141"/>
          </w:p>
          <w:p w:rsidR="00F62162" w:rsidRPr="00714918" w:rsidRDefault="00F62162"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Vốn của nhà nước đầu tư tại doanh nghiệp được xác định theo mức vốn do cơ quan đại diện chủ sở hữu vốn đầu tư vào doanh nghiệp có vốn nhà nước đầu tư và doanh nghiệp đã ghi nhận đủ vốn tương ứng với tỷ lệ vốn góp tại điều lệ và giấy chứng nhận đăng ký của doanh nghiệp theo quy định của pháp luật.</w:t>
            </w:r>
          </w:p>
          <w:p w:rsidR="00F62162" w:rsidRPr="00714918" w:rsidRDefault="00F62162"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Doanh nghiệp có vốn nhà nước đầu tư thực hiện điều chỉnh tăng, giảm vốn đầu tư của nhà nước theo trình tự, thủ tục, thẩm quyền được quy định tại Luật này, pháp luật về doanh nghiệp và pháp luật có liên quan.</w:t>
            </w:r>
          </w:p>
          <w:p w:rsidR="00F62162" w:rsidRPr="00714918" w:rsidRDefault="00F62162"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3. </w:t>
            </w:r>
            <w:r w:rsidRPr="00714918">
              <w:rPr>
                <w:rFonts w:asciiTheme="majorHAnsi" w:eastAsia="Times New Roman" w:hAnsiTheme="majorHAnsi" w:cstheme="majorHAnsi"/>
                <w:sz w:val="24"/>
                <w:szCs w:val="24"/>
                <w:lang w:val="nl-NL"/>
              </w:rPr>
              <w:t>Chính phủ hướng dẫn nội dung quy định tại Điều này</w:t>
            </w:r>
            <w:r w:rsidRPr="00714918">
              <w:rPr>
                <w:rFonts w:asciiTheme="majorHAnsi" w:hAnsiTheme="majorHAnsi" w:cstheme="majorHAnsi"/>
                <w:sz w:val="24"/>
                <w:szCs w:val="24"/>
                <w:lang w:val="nl-NL"/>
              </w:rPr>
              <w:t>.</w:t>
            </w:r>
          </w:p>
          <w:p w:rsidR="00507874" w:rsidRPr="00714918" w:rsidRDefault="00507874" w:rsidP="00714918">
            <w:pPr>
              <w:spacing w:before="60" w:after="60"/>
              <w:jc w:val="both"/>
              <w:rPr>
                <w:rFonts w:asciiTheme="majorHAnsi" w:hAnsiTheme="majorHAnsi" w:cstheme="majorHAnsi"/>
                <w:sz w:val="24"/>
                <w:szCs w:val="24"/>
                <w:lang w:val="nl-NL"/>
              </w:rPr>
            </w:pPr>
          </w:p>
        </w:tc>
        <w:tc>
          <w:tcPr>
            <w:tcW w:w="7513" w:type="dxa"/>
          </w:tcPr>
          <w:p w:rsidR="00507874" w:rsidRPr="00AC3E40" w:rsidRDefault="00507874" w:rsidP="00363D98">
            <w:pPr>
              <w:shd w:val="clear" w:color="auto" w:fill="FFFFFF"/>
              <w:spacing w:before="60" w:after="60"/>
              <w:jc w:val="both"/>
              <w:rPr>
                <w:rFonts w:asciiTheme="majorHAnsi" w:hAnsiTheme="majorHAnsi" w:cstheme="majorHAnsi"/>
                <w:b/>
                <w:sz w:val="24"/>
                <w:szCs w:val="24"/>
                <w:shd w:val="clear" w:color="auto" w:fill="FFFFFF"/>
                <w:lang w:val="nl-NL"/>
              </w:rPr>
            </w:pPr>
            <w:r w:rsidRPr="00AC3E40">
              <w:rPr>
                <w:rFonts w:asciiTheme="majorHAnsi" w:hAnsiTheme="majorHAnsi" w:cstheme="majorHAnsi"/>
                <w:b/>
                <w:sz w:val="24"/>
                <w:szCs w:val="24"/>
                <w:shd w:val="clear" w:color="auto" w:fill="FFFFFF"/>
                <w:lang w:val="nl-NL"/>
              </w:rPr>
              <w:t xml:space="preserve">- Luật </w:t>
            </w:r>
            <w:r w:rsidR="00F94CBA" w:rsidRPr="00AC3E40">
              <w:rPr>
                <w:rFonts w:asciiTheme="majorHAnsi" w:hAnsiTheme="majorHAnsi" w:cstheme="majorHAnsi"/>
                <w:b/>
                <w:sz w:val="24"/>
                <w:szCs w:val="24"/>
                <w:shd w:val="clear" w:color="auto" w:fill="FFFFFF"/>
                <w:lang w:val="nl-NL"/>
              </w:rPr>
              <w:t>D</w:t>
            </w:r>
            <w:r w:rsidRPr="00AC3E40">
              <w:rPr>
                <w:rFonts w:asciiTheme="majorHAnsi" w:hAnsiTheme="majorHAnsi" w:cstheme="majorHAnsi"/>
                <w:b/>
                <w:sz w:val="24"/>
                <w:szCs w:val="24"/>
                <w:shd w:val="clear" w:color="auto" w:fill="FFFFFF"/>
                <w:lang w:val="nl-NL"/>
              </w:rPr>
              <w:t>oanh nghiệp</w:t>
            </w:r>
            <w:r w:rsidR="00F94CBA" w:rsidRPr="00AC3E40">
              <w:rPr>
                <w:rFonts w:asciiTheme="majorHAnsi" w:hAnsiTheme="majorHAnsi" w:cstheme="majorHAnsi"/>
                <w:b/>
                <w:sz w:val="24"/>
                <w:szCs w:val="24"/>
                <w:shd w:val="clear" w:color="auto" w:fill="FFFFFF"/>
                <w:lang w:val="nl-NL"/>
              </w:rPr>
              <w:t xml:space="preserve"> số 59/2020/QH14</w:t>
            </w:r>
          </w:p>
          <w:p w:rsidR="00507874" w:rsidRPr="00AC3E40" w:rsidRDefault="00507874"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b/>
                <w:bCs/>
                <w:i/>
                <w:sz w:val="24"/>
                <w:szCs w:val="24"/>
                <w:shd w:val="clear" w:color="auto" w:fill="FFFFFF"/>
                <w:lang w:val="nl-NL"/>
              </w:rPr>
              <w:t>Điều 4. Giải thích từ ngữ</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25. Người thành lập doanh nghiệp là cá nhân, tổ chức thành lập hoặc góp vốn để thành lập doanh nghiệp.</w:t>
            </w:r>
          </w:p>
          <w:p w:rsidR="00507874" w:rsidRPr="00AC3E40" w:rsidRDefault="00507874"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34. Vốn điều lệ là tổng giá trị tài sản do các thành viên công ty, chủ sở hữu công ty đã góp hoặc cam kết góp khi thành lập công ty trách nhiệm hữu hạn, công ty hợp danh; là tổng mệnh giá cổ phần đã bán hoặc được đăng ký mua khi thành lập công ty cổ phần.</w:t>
            </w:r>
          </w:p>
          <w:p w:rsidR="00F95CF0" w:rsidRPr="00AC3E40" w:rsidRDefault="00F95CF0" w:rsidP="00363D98">
            <w:pPr>
              <w:shd w:val="clear" w:color="auto" w:fill="FFFFFF"/>
              <w:spacing w:before="60" w:after="60"/>
              <w:jc w:val="both"/>
              <w:rPr>
                <w:rFonts w:asciiTheme="majorHAnsi" w:hAnsiTheme="majorHAnsi" w:cstheme="majorHAnsi"/>
                <w:b/>
                <w:bCs/>
                <w:i/>
                <w:sz w:val="24"/>
                <w:szCs w:val="24"/>
                <w:shd w:val="clear" w:color="auto" w:fill="FFFFFF"/>
                <w:lang w:val="nl-NL"/>
              </w:rPr>
            </w:pPr>
            <w:r w:rsidRPr="00AC3E40">
              <w:rPr>
                <w:rFonts w:asciiTheme="majorHAnsi" w:hAnsiTheme="majorHAnsi" w:cstheme="majorHAnsi"/>
                <w:b/>
                <w:bCs/>
                <w:i/>
                <w:sz w:val="24"/>
                <w:szCs w:val="24"/>
                <w:shd w:val="clear" w:color="auto" w:fill="FFFFFF"/>
                <w:lang w:val="nl-NL"/>
              </w:rPr>
              <w:t>Điều 17. Quyền thành lập, góp vốn, mua cổ phần, mua phần vốn góp và quản lý doanh nghiệp</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42" w:name="bookmark132"/>
            <w:bookmarkEnd w:id="142"/>
            <w:r w:rsidRPr="00AC3E40">
              <w:rPr>
                <w:rFonts w:asciiTheme="majorHAnsi" w:hAnsiTheme="majorHAnsi" w:cstheme="majorHAnsi"/>
                <w:i/>
                <w:sz w:val="24"/>
                <w:szCs w:val="24"/>
                <w:shd w:val="clear" w:color="auto" w:fill="FFFFFF"/>
                <w:lang w:val="nl-NL"/>
              </w:rPr>
              <w:t>1. Tổ chức, cá nhân có quyền thành lập và quản lý doanh nghiệp tại Việt Nam theo quy định của Luật này, trừ trường hợp quy định tại khoản 2 Điều này.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43" w:name="bookmark133"/>
            <w:bookmarkEnd w:id="143"/>
            <w:r w:rsidRPr="00AC3E40">
              <w:rPr>
                <w:rFonts w:asciiTheme="majorHAnsi" w:hAnsiTheme="majorHAnsi" w:cstheme="majorHAnsi"/>
                <w:i/>
                <w:sz w:val="24"/>
                <w:szCs w:val="24"/>
                <w:shd w:val="clear" w:color="auto" w:fill="FFFFFF"/>
                <w:lang w:val="nl-NL"/>
              </w:rPr>
              <w:t>2. Tổ chức, cá nhân sau đây không có quyền thành lập và quản lý doanh nghiệp tại Việt Nam:</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44" w:name="bookmark134"/>
            <w:bookmarkEnd w:id="144"/>
            <w:r w:rsidRPr="00AC3E40">
              <w:rPr>
                <w:rFonts w:asciiTheme="majorHAnsi" w:hAnsiTheme="majorHAnsi" w:cstheme="majorHAnsi"/>
                <w:i/>
                <w:sz w:val="24"/>
                <w:szCs w:val="24"/>
                <w:shd w:val="clear" w:color="auto" w:fill="FFFFFF"/>
                <w:lang w:val="nl-NL"/>
              </w:rPr>
              <w:t>a) Cơ quan nhà nước, đơn vị lực lượng vũ trang nhân dân sử dụng tài sản nhà nước để thành lập doanh nghiệp kinh doanh thu lợi riêng cho cơ quan, đơn vị mình;</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45" w:name="bookmark135"/>
            <w:bookmarkEnd w:id="145"/>
            <w:r w:rsidRPr="00AC3E40">
              <w:rPr>
                <w:rFonts w:asciiTheme="majorHAnsi" w:hAnsiTheme="majorHAnsi" w:cstheme="majorHAnsi"/>
                <w:i/>
                <w:sz w:val="24"/>
                <w:szCs w:val="24"/>
                <w:shd w:val="clear" w:color="auto" w:fill="FFFFFF"/>
                <w:lang w:val="nl-NL"/>
              </w:rPr>
              <w:t>b) Cán bộ, công chức, viên chức theo quy định của Luật Cán bộ, công chức và Luật Viên chức;</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46" w:name="bookmark136"/>
            <w:bookmarkEnd w:id="146"/>
            <w:r w:rsidRPr="00AC3E40">
              <w:rPr>
                <w:rFonts w:asciiTheme="majorHAnsi" w:hAnsiTheme="majorHAnsi" w:cstheme="majorHAnsi"/>
                <w:i/>
                <w:sz w:val="24"/>
                <w:szCs w:val="24"/>
                <w:shd w:val="clear" w:color="auto" w:fill="FFFFFF"/>
                <w:lang w:val="nl-NL"/>
              </w:rPr>
              <w:t>c) Sĩ quan, hạ sĩ quan, quân nhân chuyên nghiệp, công nhân, viên chức quốc phòng trong các cơ quan, đơn vị thuộc Quân đội nhân dân Việt Nam; sĩ quan, hạ sĩ quan chuyên nghiệp, công nhân công an trong các cơ quan, đơn vị thuộc Công an nhân dân Việt Nam, trừ người được cử làm đại diện theo ủy quyền để quản lý phần vốn góp của Nhà nước tại doanh nghiệp hoặc quản lý tại doanh nghiệp nhà nước;</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47" w:name="bookmark137"/>
            <w:bookmarkEnd w:id="147"/>
            <w:r w:rsidRPr="00AC3E40">
              <w:rPr>
                <w:rFonts w:asciiTheme="majorHAnsi" w:hAnsiTheme="majorHAnsi" w:cstheme="majorHAnsi"/>
                <w:i/>
                <w:sz w:val="24"/>
                <w:szCs w:val="24"/>
                <w:shd w:val="clear" w:color="auto" w:fill="FFFFFF"/>
                <w:lang w:val="nl-NL"/>
              </w:rPr>
              <w:t>d) Cán bộ lãnh đạo, quản lý nghiệp vụ trong doanh nghiệp nhà nước theo quy định tại điểm a khoản 1 Điều 88 của Luật này, trừ người được cử làm đại diện theo ủy quyền để quản lý phần vốn góp của Nhà nước tại doanh nghiệp khác;</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đ) Người chưa thành niên; người bị hạn chế năng lực hành vi dân sự; người bị mất năng lực hành vi dân sự; người có khó khăn trong nhận thức, làm chủ hành vi; tổ chức không có tư cách pháp nhân;</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48" w:name="bookmark138"/>
            <w:bookmarkEnd w:id="148"/>
            <w:r w:rsidRPr="00AC3E40">
              <w:rPr>
                <w:rFonts w:asciiTheme="majorHAnsi" w:hAnsiTheme="majorHAnsi" w:cstheme="majorHAnsi"/>
                <w:i/>
                <w:sz w:val="24"/>
                <w:szCs w:val="24"/>
                <w:shd w:val="clear" w:color="auto" w:fill="FFFFFF"/>
                <w:lang w:val="nl-NL"/>
              </w:rPr>
              <w:t>e) Người đang bị truy cứu trách nhiệm hình sự, bị tạm giam, đang chấp hành hình phạt tù, đang chấp hành biện pháp xử lý hành chính tại cơ sở cai nghiện bắt buộc, cơ sở giáo dục bắt buộc hoặc đang bị Tòa án cấm đảm nhiệm chức vụ, cấm hành nghề hoặc làm công việc nhất định; các trường hợp khác theo quy định của Luật Phá sản, Luật Phòng, chống tham nhũng.</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49" w:name="bookmark139"/>
            <w:r w:rsidRPr="00AC3E40">
              <w:rPr>
                <w:rFonts w:asciiTheme="majorHAnsi" w:hAnsiTheme="majorHAnsi" w:cstheme="majorHAnsi"/>
                <w:i/>
                <w:sz w:val="24"/>
                <w:szCs w:val="24"/>
                <w:shd w:val="clear" w:color="auto" w:fill="FFFFFF"/>
                <w:lang w:val="nl-NL"/>
              </w:rPr>
              <w:t>T</w:t>
            </w:r>
            <w:bookmarkEnd w:id="149"/>
            <w:r w:rsidRPr="00AC3E40">
              <w:rPr>
                <w:rFonts w:asciiTheme="majorHAnsi" w:hAnsiTheme="majorHAnsi" w:cstheme="majorHAnsi"/>
                <w:i/>
                <w:sz w:val="24"/>
                <w:szCs w:val="24"/>
                <w:shd w:val="clear" w:color="auto" w:fill="FFFFFF"/>
                <w:lang w:val="nl-NL"/>
              </w:rPr>
              <w:t>rường hợp Cơ quan đăng ký kinh doanh có yêu cầu, người đăng ký thành lập doanh nghiệp phải nộp Phiếu lý lịch tư pháp cho Cơ quan đăng ký kinh doanh;</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50" w:name="bookmark140"/>
            <w:bookmarkEnd w:id="150"/>
            <w:r w:rsidRPr="00AC3E40">
              <w:rPr>
                <w:rFonts w:asciiTheme="majorHAnsi" w:hAnsiTheme="majorHAnsi" w:cstheme="majorHAnsi"/>
                <w:i/>
                <w:sz w:val="24"/>
                <w:szCs w:val="24"/>
                <w:shd w:val="clear" w:color="auto" w:fill="FFFFFF"/>
                <w:lang w:val="nl-NL"/>
              </w:rPr>
              <w:t>g) Tổ chức là pháp nhân thương mại bị cấm kinh doanh, cấm hoạt động trong một số lĩnh vực nhất định theo quy định của Bộ luật Hình sự.</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51" w:name="bookmark141"/>
            <w:bookmarkEnd w:id="151"/>
            <w:r w:rsidRPr="00AC3E40">
              <w:rPr>
                <w:rFonts w:asciiTheme="majorHAnsi" w:hAnsiTheme="majorHAnsi" w:cstheme="majorHAnsi"/>
                <w:i/>
                <w:sz w:val="24"/>
                <w:szCs w:val="24"/>
                <w:shd w:val="clear" w:color="auto" w:fill="FFFFFF"/>
                <w:lang w:val="nl-NL"/>
              </w:rPr>
              <w:t>3. Tổ chức, cá nhân có quyền góp vốn, mua cổ phần, mua phần vốn góp vào công ty cổ phần, công ty trách nhiệm hữu hạn, công ty hợp danh theo quy định của Luật này, trừ trường hợp sau đây: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52" w:name="bookmark142"/>
            <w:bookmarkEnd w:id="152"/>
            <w:r w:rsidRPr="00AC3E40">
              <w:rPr>
                <w:rFonts w:asciiTheme="majorHAnsi" w:hAnsiTheme="majorHAnsi" w:cstheme="majorHAnsi"/>
                <w:i/>
                <w:sz w:val="24"/>
                <w:szCs w:val="24"/>
                <w:shd w:val="clear" w:color="auto" w:fill="FFFFFF"/>
                <w:lang w:val="nl-NL"/>
              </w:rPr>
              <w:t>a) Cơ quan nhà nước, đơn vị lực lượng vũ trang nhân dân sử dụng tài sản nhà nước góp vốn vào doanh nghiệp để thu lợi riêng cho cơ quan, đơn vị mình;</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53" w:name="bookmark143"/>
            <w:bookmarkEnd w:id="153"/>
            <w:r w:rsidRPr="00AC3E40">
              <w:rPr>
                <w:rFonts w:asciiTheme="majorHAnsi" w:hAnsiTheme="majorHAnsi" w:cstheme="majorHAnsi"/>
                <w:i/>
                <w:sz w:val="24"/>
                <w:szCs w:val="24"/>
                <w:shd w:val="clear" w:color="auto" w:fill="FFFFFF"/>
                <w:lang w:val="nl-NL"/>
              </w:rPr>
              <w:t>b) Đối tượng không được góp vốn vào doanh nghiệp theo quy định của Luật Cán bộ, công chức, Luật Viên chức, Luật Phòng, chống tham nhũng.</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54" w:name="bookmark144"/>
            <w:bookmarkEnd w:id="154"/>
            <w:r w:rsidRPr="00AC3E40">
              <w:rPr>
                <w:rFonts w:asciiTheme="majorHAnsi" w:hAnsiTheme="majorHAnsi" w:cstheme="majorHAnsi"/>
                <w:i/>
                <w:sz w:val="24"/>
                <w:szCs w:val="24"/>
                <w:shd w:val="clear" w:color="auto" w:fill="FFFFFF"/>
                <w:lang w:val="nl-NL"/>
              </w:rPr>
              <w:t>4. Thu lợi riêng cho cơ quan, đơn vị mình quy định tại điểm a khoản 2 và điểm a khoản 3 Điều này là việc sử dụng thu nhập dưới mọi hình thức có được từ hoạt động kinh doanh, từ góp vốn, mua cổ phần, mua phần vốn góp vào một trong các mục đích sau đây: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55" w:name="bookmark145"/>
            <w:bookmarkEnd w:id="155"/>
            <w:r w:rsidRPr="00AC3E40">
              <w:rPr>
                <w:rFonts w:asciiTheme="majorHAnsi" w:hAnsiTheme="majorHAnsi" w:cstheme="majorHAnsi"/>
                <w:i/>
                <w:sz w:val="24"/>
                <w:szCs w:val="24"/>
                <w:shd w:val="clear" w:color="auto" w:fill="FFFFFF"/>
                <w:lang w:val="nl-NL"/>
              </w:rPr>
              <w:t>a) Chia dưới mọi hình thức cho một số hoặc tất cả những người quy định tại điểm b và điểm c khoản 2 Điều này;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56" w:name="bookmark146"/>
            <w:bookmarkEnd w:id="156"/>
            <w:r w:rsidRPr="00AC3E40">
              <w:rPr>
                <w:rFonts w:asciiTheme="majorHAnsi" w:hAnsiTheme="majorHAnsi" w:cstheme="majorHAnsi"/>
                <w:i/>
                <w:sz w:val="24"/>
                <w:szCs w:val="24"/>
                <w:shd w:val="clear" w:color="auto" w:fill="FFFFFF"/>
                <w:lang w:val="nl-NL"/>
              </w:rPr>
              <w:t>b) Bổ sung vào ngân sách hoạt động của cơ quan, đơn vị trái với quy định của pháp luật về ngân sách nhà nước;</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57" w:name="bookmark147"/>
            <w:bookmarkEnd w:id="157"/>
            <w:r w:rsidRPr="00AC3E40">
              <w:rPr>
                <w:rFonts w:asciiTheme="majorHAnsi" w:hAnsiTheme="majorHAnsi" w:cstheme="majorHAnsi"/>
                <w:i/>
                <w:sz w:val="24"/>
                <w:szCs w:val="24"/>
                <w:shd w:val="clear" w:color="auto" w:fill="FFFFFF"/>
                <w:lang w:val="nl-NL"/>
              </w:rPr>
              <w:t>c) Lập quỹ hoặc bổ sung vào quỹ phục vụ lợi ích riêng của cơ quan, đơn vị.</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b/>
                <w:bCs/>
                <w:i/>
                <w:sz w:val="24"/>
                <w:szCs w:val="24"/>
                <w:shd w:val="clear" w:color="auto" w:fill="FFFFFF"/>
                <w:lang w:val="nl-NL"/>
              </w:rPr>
              <w:t>Điều 34. Tài sản góp vốn</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58" w:name="bookmark260"/>
            <w:bookmarkEnd w:id="158"/>
            <w:r w:rsidRPr="00AC3E40">
              <w:rPr>
                <w:rFonts w:asciiTheme="majorHAnsi" w:hAnsiTheme="majorHAnsi" w:cstheme="majorHAnsi"/>
                <w:i/>
                <w:sz w:val="24"/>
                <w:szCs w:val="24"/>
                <w:shd w:val="clear" w:color="auto" w:fill="FFFFFF"/>
                <w:lang w:val="nl-NL"/>
              </w:rPr>
              <w:t>1. Tài sản góp vốn là Đồng Việt Nam, ngoại tệ tự do chuyển đổi, vàng, quyền sử dụng đất, quyền sở hữu trí tuệ, công nghệ, bí quyết kỹ thuật, tài sản khác có thể định giá được bằng Đồng Việt Nam.</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59" w:name="bookmark261"/>
            <w:bookmarkEnd w:id="159"/>
            <w:r w:rsidRPr="00AC3E40">
              <w:rPr>
                <w:rFonts w:asciiTheme="majorHAnsi" w:hAnsiTheme="majorHAnsi" w:cstheme="majorHAnsi"/>
                <w:i/>
                <w:sz w:val="24"/>
                <w:szCs w:val="24"/>
                <w:shd w:val="clear" w:color="auto" w:fill="FFFFFF"/>
                <w:lang w:val="nl-NL"/>
              </w:rPr>
              <w:t>2. Chỉ cá nhân, tổ chức là chủ sở hữu hợp pháp hoặc có quyền sử dụng hợp pháp đối với tài sản quy định tại khoản 1 Điều này mới có quyền sử dụng tài sản đó để góp vốn theo quy định của pháp luật.</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b/>
                <w:bCs/>
                <w:i/>
                <w:sz w:val="24"/>
                <w:szCs w:val="24"/>
                <w:shd w:val="clear" w:color="auto" w:fill="FFFFFF"/>
                <w:lang w:val="nl-NL"/>
              </w:rPr>
              <w:t>Điều 35. Chuyển quyền sở hữu tài sản góp vốn</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60" w:name="bookmark262"/>
            <w:bookmarkEnd w:id="160"/>
            <w:r w:rsidRPr="00AC3E40">
              <w:rPr>
                <w:rFonts w:asciiTheme="majorHAnsi" w:hAnsiTheme="majorHAnsi" w:cstheme="majorHAnsi"/>
                <w:i/>
                <w:sz w:val="24"/>
                <w:szCs w:val="24"/>
                <w:shd w:val="clear" w:color="auto" w:fill="FFFFFF"/>
                <w:lang w:val="nl-NL"/>
              </w:rPr>
              <w:t>1. Thành viên công ty trách nhiệm hữu hạn, công ty hợp danh và cổ đông công ty cổ phần phải chuyển quyền sở hữu tài sản góp vốn cho công ty theo quy định sau đây:</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a) Đối với tài sản có đăng ký quyền sở hữu hoặc quyền sử dụng đất thì người góp vốn phải làm thủ tục chuyển quyền sở hữu tài sản đó hoặc quyền sử dụng đất cho công ty theo quy định của pháp luật. Việc chuyển quyền sở hữu, chuyển quyền sử dụng đất đối với tài sản góp vốn không phải chịu lệ phí trước bạ;</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b) Đối với tài sản không đăng ký quyền sở hữu, việc góp vốn phải được thực hiện bằng việc giao nhận tài sản góp vốn có xác nhận bằng biên bản, trừ trường hợp được thực hiện thông qua tài khoản.</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61" w:name="bookmark263"/>
            <w:bookmarkEnd w:id="161"/>
            <w:r w:rsidRPr="00AC3E40">
              <w:rPr>
                <w:rFonts w:asciiTheme="majorHAnsi" w:hAnsiTheme="majorHAnsi" w:cstheme="majorHAnsi"/>
                <w:i/>
                <w:sz w:val="24"/>
                <w:szCs w:val="24"/>
                <w:shd w:val="clear" w:color="auto" w:fill="FFFFFF"/>
                <w:lang w:val="nl-NL"/>
              </w:rPr>
              <w:t>2. Biên bản giao nhận tài sản góp vốn phải bao gồm các nội dung chủ yếu sau đây:</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62" w:name="bookmark264"/>
            <w:bookmarkEnd w:id="162"/>
            <w:r w:rsidRPr="00AC3E40">
              <w:rPr>
                <w:rFonts w:asciiTheme="majorHAnsi" w:hAnsiTheme="majorHAnsi" w:cstheme="majorHAnsi"/>
                <w:i/>
                <w:sz w:val="24"/>
                <w:szCs w:val="24"/>
                <w:shd w:val="clear" w:color="auto" w:fill="FFFFFF"/>
                <w:lang w:val="nl-NL"/>
              </w:rPr>
              <w:t>a) Tên, địa chỉ trụ sở chính của công ty;</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63" w:name="bookmark265"/>
            <w:bookmarkEnd w:id="163"/>
            <w:r w:rsidRPr="00AC3E40">
              <w:rPr>
                <w:rFonts w:asciiTheme="majorHAnsi" w:hAnsiTheme="majorHAnsi" w:cstheme="majorHAnsi"/>
                <w:i/>
                <w:sz w:val="24"/>
                <w:szCs w:val="24"/>
                <w:shd w:val="clear" w:color="auto" w:fill="FFFFFF"/>
                <w:lang w:val="nl-NL"/>
              </w:rPr>
              <w:t>b) Họ, tên, địa chỉ liên lạc, số giấy tờ pháp lý của cá nhân, số giấy tờ pháp lý của tổ chức của người góp vốn;</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64" w:name="bookmark266"/>
            <w:bookmarkEnd w:id="164"/>
            <w:r w:rsidRPr="00AC3E40">
              <w:rPr>
                <w:rFonts w:asciiTheme="majorHAnsi" w:hAnsiTheme="majorHAnsi" w:cstheme="majorHAnsi"/>
                <w:i/>
                <w:sz w:val="24"/>
                <w:szCs w:val="24"/>
                <w:shd w:val="clear" w:color="auto" w:fill="FFFFFF"/>
                <w:lang w:val="nl-NL"/>
              </w:rPr>
              <w:t>c) Loại tài sản và số đơn vị tài sản góp vốn; tổng giá trị tài sản góp vốn và tỷ lệ của tổng giá trị tài sản đó trong vốn điều lệ của công ty;</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65" w:name="bookmark267"/>
            <w:bookmarkEnd w:id="165"/>
            <w:r w:rsidRPr="00AC3E40">
              <w:rPr>
                <w:rFonts w:asciiTheme="majorHAnsi" w:hAnsiTheme="majorHAnsi" w:cstheme="majorHAnsi"/>
                <w:i/>
                <w:sz w:val="24"/>
                <w:szCs w:val="24"/>
                <w:shd w:val="clear" w:color="auto" w:fill="FFFFFF"/>
                <w:lang w:val="nl-NL"/>
              </w:rPr>
              <w:t>d) Ngày giao nhận; chữ ký của người góp vốn hoặc người đại diện theo ủy quyền của người góp vốn và người đại diện theo pháp luật của công ty.</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66" w:name="bookmark268"/>
            <w:bookmarkEnd w:id="166"/>
            <w:r w:rsidRPr="00AC3E40">
              <w:rPr>
                <w:rFonts w:asciiTheme="majorHAnsi" w:hAnsiTheme="majorHAnsi" w:cstheme="majorHAnsi"/>
                <w:i/>
                <w:sz w:val="24"/>
                <w:szCs w:val="24"/>
                <w:shd w:val="clear" w:color="auto" w:fill="FFFFFF"/>
                <w:lang w:val="nl-NL"/>
              </w:rPr>
              <w:t>3. Việc góp vốn chỉ được coi là thanh toán xong khi quyền sở hữu hợp pháp đối với tài sản góp vốn đã chuyển sang công ty.</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67" w:name="bookmark269"/>
            <w:bookmarkEnd w:id="167"/>
            <w:r w:rsidRPr="00AC3E40">
              <w:rPr>
                <w:rFonts w:asciiTheme="majorHAnsi" w:hAnsiTheme="majorHAnsi" w:cstheme="majorHAnsi"/>
                <w:i/>
                <w:sz w:val="24"/>
                <w:szCs w:val="24"/>
                <w:shd w:val="clear" w:color="auto" w:fill="FFFFFF"/>
                <w:lang w:val="nl-NL"/>
              </w:rPr>
              <w:t>4. Tài sản được sử dụng vào hoạt động kinh doanh của chủ doanh nghiệp tư nhân không phải làm thủ tục chuyển quyền sở hữu cho doanh nghiệp.</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68" w:name="bookmark270"/>
            <w:bookmarkEnd w:id="168"/>
            <w:r w:rsidRPr="00AC3E40">
              <w:rPr>
                <w:rFonts w:asciiTheme="majorHAnsi" w:hAnsiTheme="majorHAnsi" w:cstheme="majorHAnsi"/>
                <w:i/>
                <w:sz w:val="24"/>
                <w:szCs w:val="24"/>
                <w:shd w:val="clear" w:color="auto" w:fill="FFFFFF"/>
                <w:lang w:val="nl-NL"/>
              </w:rPr>
              <w:t>5. Việc thanh toán đối với mọi hoạt động mua, bán, chuyển nhượng cổ phần và phần vốn góp, nhận cổ tức và chuyển lợi nhuận ra nước ngoài của nhà đầu tư nước ngoài đều phải được thực hiện thông qua tài khoản theo quy định của pháp luật về quản lý ngoại hối, trừ trường hợp thanh toán bằng tài sản và hình thức khác không bằng tiền mặt.</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b/>
                <w:bCs/>
                <w:i/>
                <w:sz w:val="24"/>
                <w:szCs w:val="24"/>
                <w:shd w:val="clear" w:color="auto" w:fill="FFFFFF"/>
                <w:lang w:val="nl-NL"/>
              </w:rPr>
              <w:t>Điều 36. Định giá tài sản góp vốn</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69" w:name="bookmark271"/>
            <w:bookmarkEnd w:id="169"/>
            <w:r w:rsidRPr="00AC3E40">
              <w:rPr>
                <w:rFonts w:asciiTheme="majorHAnsi" w:hAnsiTheme="majorHAnsi" w:cstheme="majorHAnsi"/>
                <w:i/>
                <w:sz w:val="24"/>
                <w:szCs w:val="24"/>
                <w:shd w:val="clear" w:color="auto" w:fill="FFFFFF"/>
                <w:lang w:val="nl-NL"/>
              </w:rPr>
              <w:t>1. Tài sản góp vốn không phải là Đồng Việt Nam, ngoại tệ tự do chuyển đổi, vàng phải được các thành viên, cổ đông sáng lập hoặc tổ chức thẩm định giá định giá và được thể hiện thành Đồng Việt Nam.</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70" w:name="bookmark272"/>
            <w:bookmarkEnd w:id="170"/>
            <w:r w:rsidRPr="00AC3E40">
              <w:rPr>
                <w:rFonts w:asciiTheme="majorHAnsi" w:hAnsiTheme="majorHAnsi" w:cstheme="majorHAnsi"/>
                <w:i/>
                <w:sz w:val="24"/>
                <w:szCs w:val="24"/>
                <w:shd w:val="clear" w:color="auto" w:fill="FFFFFF"/>
                <w:lang w:val="nl-NL"/>
              </w:rPr>
              <w:t>2. Tài sản góp vốn khi thành lập doanh nghiệp phải được các thành viên, cổ đông sáng lập định giá theo nguyên tắc đồng thuận hoặc do một tổ chức thẩm định giá định giá. Trường hợp tổ chức thẩm định giá định giá thì giá trị tài sản góp vốn phải được trên 50% số thành viên, cổ đông sáng lập chấp thuận.</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Trường hợp tài sản góp vốn được định giá cao hơn so với giá trị thực tế của tài sản đó tại thời điểm góp vốn thì các thành viên, cổ đông sáng lập cùng liên đới góp thêm bằng số chênh lệch giữa giá trị được định giá và giá trị thực tế của tài sản góp vốn tại thời điểm kết thúc định giá; đồng thời liên đới chịu trách nhiệm đối với thiệt hại do cố ý định giá tài sản góp vốn cao hơn giá trị thực tế.</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71" w:name="bookmark273"/>
            <w:bookmarkEnd w:id="171"/>
            <w:r w:rsidRPr="00AC3E40">
              <w:rPr>
                <w:rFonts w:asciiTheme="majorHAnsi" w:hAnsiTheme="majorHAnsi" w:cstheme="majorHAnsi"/>
                <w:i/>
                <w:sz w:val="24"/>
                <w:szCs w:val="24"/>
                <w:shd w:val="clear" w:color="auto" w:fill="FFFFFF"/>
                <w:lang w:val="nl-NL"/>
              </w:rPr>
              <w:t>3. Tài sản góp vốn trong quá trình hoạt động do chủ sở hữu, Hội đồng thành viên đối với công ty trách nhiệm hữu hạn và công ty hợp danh, Hội đồng quản trị đối với công ty cổ phần và người góp vốn thỏa thuận định giá hoặc do một tổ chức thẩm định giá định giá. Trường hợp tổ chức thẩm định giá định giá thì giá trị tài sản góp vốn phải được người góp vốn và chủ sở hữu, Hội đồng thành viên hoặc Hội đồng quản trị chấp thuận.</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Trường hợp tài sản góp vốn được định giá cao hơn giá trị thực tế của tài sản đó tại thời điểm góp vốn thì người góp vốn, chủ sở hữu, thành viên Hội đồng thành viên đối với công ty trách nhiệm hữu hạn và công ty hợp danh, thành viên Hội đồng quản trị đối với công ty cổ phần cùng liên đới góp thêm bằng số chênh lệch giữa giá trị được định giá và giá trị thực tế của tài sản góp vốn tại thời điểm kết thúc định giá; đồng thời liên đới chịu trách nhiệm đối với thiệt hại do việc cố ý định giá tài sản góp vốn cao hơn giá trị thực tế.</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b/>
                <w:bCs/>
                <w:i/>
                <w:sz w:val="24"/>
                <w:szCs w:val="24"/>
                <w:shd w:val="clear" w:color="auto" w:fill="FFFFFF"/>
                <w:lang w:val="nl-NL"/>
              </w:rPr>
              <w:t>Điều 47. Góp vốn thành lập công ty và cấp giấy chứng nhận phần vốn góp</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72" w:name="bookmark321"/>
            <w:bookmarkEnd w:id="172"/>
            <w:r w:rsidRPr="00AC3E40">
              <w:rPr>
                <w:rFonts w:asciiTheme="majorHAnsi" w:hAnsiTheme="majorHAnsi" w:cstheme="majorHAnsi"/>
                <w:i/>
                <w:sz w:val="24"/>
                <w:szCs w:val="24"/>
                <w:shd w:val="clear" w:color="auto" w:fill="FFFFFF"/>
                <w:lang w:val="nl-NL"/>
              </w:rPr>
              <w:t>1. Vốn điều lệ của công ty trách nhiệm hữu hạn hai thành viên trở lên khi đăng ký thành lập doanh nghiệp là tổng giá trị phần vốn góp của các thành viên cam kết góp và ghi trong Điều lệ công ty.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73" w:name="bookmark322"/>
            <w:bookmarkEnd w:id="173"/>
            <w:r w:rsidRPr="00AC3E40">
              <w:rPr>
                <w:rFonts w:asciiTheme="majorHAnsi" w:hAnsiTheme="majorHAnsi" w:cstheme="majorHAnsi"/>
                <w:i/>
                <w:sz w:val="24"/>
                <w:szCs w:val="24"/>
                <w:shd w:val="clear" w:color="auto" w:fill="FFFFFF"/>
                <w:lang w:val="nl-NL"/>
              </w:rPr>
              <w:t>2. Thành viên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thành viên có các quyền và nghĩa vụ tương ứng với tỷ lệ phần vốn góp đã cam kết. Thành viên công ty chỉ được góp vốn cho công ty bằng loại tài sản khác với tài sản đã cam kết nếu được sự tán thành của trên 50% số thành viên còn lại.</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74" w:name="bookmark323"/>
            <w:bookmarkEnd w:id="174"/>
            <w:r w:rsidRPr="00AC3E40">
              <w:rPr>
                <w:rFonts w:asciiTheme="majorHAnsi" w:hAnsiTheme="majorHAnsi" w:cstheme="majorHAnsi"/>
                <w:i/>
                <w:sz w:val="24"/>
                <w:szCs w:val="24"/>
                <w:shd w:val="clear" w:color="auto" w:fill="FFFFFF"/>
                <w:lang w:val="nl-NL"/>
              </w:rPr>
              <w:t>3. Sau thời hạn quy định tại khoản 2 Điều này mà vẫn có thành viên chưa góp vốn hoặc chưa góp đủ phần vốn góp đã cam kết thì được xử lý như sau:</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75" w:name="bookmark324"/>
            <w:bookmarkEnd w:id="175"/>
            <w:r w:rsidRPr="00AC3E40">
              <w:rPr>
                <w:rFonts w:asciiTheme="majorHAnsi" w:hAnsiTheme="majorHAnsi" w:cstheme="majorHAnsi"/>
                <w:i/>
                <w:sz w:val="24"/>
                <w:szCs w:val="24"/>
                <w:shd w:val="clear" w:color="auto" w:fill="FFFFFF"/>
                <w:lang w:val="nl-NL"/>
              </w:rPr>
              <w:t>a) Thành viên chưa góp vốn theo cam kết đương nhiên không còn là thành viên của công ty;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76" w:name="bookmark325"/>
            <w:bookmarkEnd w:id="176"/>
            <w:r w:rsidRPr="00AC3E40">
              <w:rPr>
                <w:rFonts w:asciiTheme="majorHAnsi" w:hAnsiTheme="majorHAnsi" w:cstheme="majorHAnsi"/>
                <w:i/>
                <w:sz w:val="24"/>
                <w:szCs w:val="24"/>
                <w:shd w:val="clear" w:color="auto" w:fill="FFFFFF"/>
                <w:lang w:val="nl-NL"/>
              </w:rPr>
              <w:t>b) Thành viên chưa góp đủ phần vốn góp đã cam kết có các quyền tương ứng với phần vốn góp đã góp;</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77" w:name="bookmark326"/>
            <w:bookmarkEnd w:id="177"/>
            <w:r w:rsidRPr="00AC3E40">
              <w:rPr>
                <w:rFonts w:asciiTheme="majorHAnsi" w:hAnsiTheme="majorHAnsi" w:cstheme="majorHAnsi"/>
                <w:i/>
                <w:sz w:val="24"/>
                <w:szCs w:val="24"/>
                <w:shd w:val="clear" w:color="auto" w:fill="FFFFFF"/>
                <w:lang w:val="nl-NL"/>
              </w:rPr>
              <w:t>c) Phần vốn góp chưa góp của các thành viên được chào bán theo nghị quyết, quyết định của Hội đồng thành viên.</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78" w:name="bookmark327"/>
            <w:bookmarkEnd w:id="178"/>
            <w:r w:rsidRPr="00AC3E40">
              <w:rPr>
                <w:rFonts w:asciiTheme="majorHAnsi" w:hAnsiTheme="majorHAnsi" w:cstheme="majorHAnsi"/>
                <w:i/>
                <w:sz w:val="24"/>
                <w:szCs w:val="24"/>
                <w:shd w:val="clear" w:color="auto" w:fill="FFFFFF"/>
                <w:lang w:val="nl-NL"/>
              </w:rPr>
              <w:t>4. Trường hợp có thành viên chưa góp vốn hoặc chưa góp đủ số vốn đã cam kết, công ty phải đăng ký thay đổi vốn điều lệ, tỷ lệ phần vốn góp của các thành viên bằng số vốn đã góp trong thời hạn 30 ngày kể từ ngày cuối cùng phải góp đủ phần vốn góp theo quy định tại khoản 2 Điều này. Các thành viên chưa góp vốn hoặc chưa góp đủ số vốn đã cam kết phải chịu trách nhiệm tương ứng với tỷ lệ phần vốn góp đã cam kết đối với các nghĩa vụ tài chính của công ty phát sinh trong thời gian trước ngày công ty đăng ký thay đổi vốn điều lệ và tỷ lệ phần vốn góp của thành viên.</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79" w:name="bookmark328"/>
            <w:bookmarkEnd w:id="179"/>
            <w:r w:rsidRPr="00AC3E40">
              <w:rPr>
                <w:rFonts w:asciiTheme="majorHAnsi" w:hAnsiTheme="majorHAnsi" w:cstheme="majorHAnsi"/>
                <w:i/>
                <w:sz w:val="24"/>
                <w:szCs w:val="24"/>
                <w:shd w:val="clear" w:color="auto" w:fill="FFFFFF"/>
                <w:lang w:val="nl-NL"/>
              </w:rPr>
              <w:t>5. Trừ trường hợp quy định tại khoản 2 Điều này, người góp vốn trở thành thành viên của công ty kể từ thời điểm đã thanh toán phần vốn góp và những thông tin về người góp vốn quy định tại các điểm b, c và đ khoản 2 Điều 48 của Luật này được ghi đầy đủ vào sổ đăng ký thành viên. Tại thời điểm góp đủ phần vốn góp, công ty phải cấp giấy chứng nhận phần vốn góp cho thành viên tương ứng với giá trị phần vốn đã góp.</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80" w:name="bookmark329"/>
            <w:bookmarkEnd w:id="180"/>
            <w:r w:rsidRPr="00AC3E40">
              <w:rPr>
                <w:rFonts w:asciiTheme="majorHAnsi" w:hAnsiTheme="majorHAnsi" w:cstheme="majorHAnsi"/>
                <w:i/>
                <w:sz w:val="24"/>
                <w:szCs w:val="24"/>
                <w:shd w:val="clear" w:color="auto" w:fill="FFFFFF"/>
                <w:lang w:val="nl-NL"/>
              </w:rPr>
              <w:t>6. Giấy chứng nhận phần vốn góp phải bao gồm các nội dung chủ yếu sau đây: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81" w:name="bookmark330"/>
            <w:bookmarkEnd w:id="181"/>
            <w:r w:rsidRPr="00AC3E40">
              <w:rPr>
                <w:rFonts w:asciiTheme="majorHAnsi" w:hAnsiTheme="majorHAnsi" w:cstheme="majorHAnsi"/>
                <w:i/>
                <w:sz w:val="24"/>
                <w:szCs w:val="24"/>
                <w:shd w:val="clear" w:color="auto" w:fill="FFFFFF"/>
                <w:lang w:val="nl-NL"/>
              </w:rPr>
              <w:t>a) Tên, mã số doanh nghiệp, địa chỉ trụ sở chính của công ty;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82" w:name="bookmark331"/>
            <w:bookmarkEnd w:id="182"/>
            <w:r w:rsidRPr="00AC3E40">
              <w:rPr>
                <w:rFonts w:asciiTheme="majorHAnsi" w:hAnsiTheme="majorHAnsi" w:cstheme="majorHAnsi"/>
                <w:i/>
                <w:sz w:val="24"/>
                <w:szCs w:val="24"/>
                <w:shd w:val="clear" w:color="auto" w:fill="FFFFFF"/>
                <w:lang w:val="nl-NL"/>
              </w:rPr>
              <w:t>b) Vốn điều lệ của công ty;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83" w:name="bookmark332"/>
            <w:bookmarkEnd w:id="183"/>
            <w:r w:rsidRPr="00AC3E40">
              <w:rPr>
                <w:rFonts w:asciiTheme="majorHAnsi" w:hAnsiTheme="majorHAnsi" w:cstheme="majorHAnsi"/>
                <w:i/>
                <w:sz w:val="24"/>
                <w:szCs w:val="24"/>
                <w:shd w:val="clear" w:color="auto" w:fill="FFFFFF"/>
                <w:lang w:val="nl-NL"/>
              </w:rPr>
              <w:t>c) Họ, tên, địa chỉ liên lạc, quốc tịch, số giấy tờ pháp lý của cá nhân đối với thành viên là cá nhân; tên, mã số doanh nghiệp hoặc số giấy tờ pháp lý của tổ chức, địa chỉ trụ sở chính đối với thành viên là tổ chức;</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84" w:name="bookmark333"/>
            <w:bookmarkEnd w:id="184"/>
            <w:r w:rsidRPr="00AC3E40">
              <w:rPr>
                <w:rFonts w:asciiTheme="majorHAnsi" w:hAnsiTheme="majorHAnsi" w:cstheme="majorHAnsi"/>
                <w:i/>
                <w:sz w:val="24"/>
                <w:szCs w:val="24"/>
                <w:shd w:val="clear" w:color="auto" w:fill="FFFFFF"/>
                <w:lang w:val="nl-NL"/>
              </w:rPr>
              <w:t>d) Phần vốn góp, tỷ lệ phần vốn góp của thành viên;</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đ) Số và ngày cấp giấy chứng nhận phần vốn góp;</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85" w:name="bookmark334"/>
            <w:bookmarkEnd w:id="185"/>
            <w:r w:rsidRPr="00AC3E40">
              <w:rPr>
                <w:rFonts w:asciiTheme="majorHAnsi" w:hAnsiTheme="majorHAnsi" w:cstheme="majorHAnsi"/>
                <w:i/>
                <w:sz w:val="24"/>
                <w:szCs w:val="24"/>
                <w:shd w:val="clear" w:color="auto" w:fill="FFFFFF"/>
                <w:lang w:val="nl-NL"/>
              </w:rPr>
              <w:t>e) Họ, tên, chữ ký của người đại diện theo pháp luật của công ty.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86" w:name="bookmark335"/>
            <w:bookmarkEnd w:id="186"/>
            <w:r w:rsidRPr="00AC3E40">
              <w:rPr>
                <w:rFonts w:asciiTheme="majorHAnsi" w:hAnsiTheme="majorHAnsi" w:cstheme="majorHAnsi"/>
                <w:i/>
                <w:sz w:val="24"/>
                <w:szCs w:val="24"/>
                <w:shd w:val="clear" w:color="auto" w:fill="FFFFFF"/>
                <w:lang w:val="nl-NL"/>
              </w:rPr>
              <w:t>7. Trường hợp giấy chứng nhận phần vốn góp bị mất, bị hư hỏng hoặc bị hủy hoại dưới hình thức khác, thành viên được công ty cấp lại giấy chứng nhận phần vốn góp theo trình tự, thủ tục quy định tại Điều lệ công ty.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b/>
                <w:bCs/>
                <w:i/>
                <w:sz w:val="24"/>
                <w:szCs w:val="24"/>
                <w:shd w:val="clear" w:color="auto" w:fill="FFFFFF"/>
                <w:lang w:val="nl-NL"/>
              </w:rPr>
              <w:t>Điều 68. Tăng, giảm vốn điều lệ</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87" w:name="bookmark509"/>
            <w:bookmarkEnd w:id="187"/>
            <w:r w:rsidRPr="00AC3E40">
              <w:rPr>
                <w:rFonts w:asciiTheme="majorHAnsi" w:hAnsiTheme="majorHAnsi" w:cstheme="majorHAnsi"/>
                <w:i/>
                <w:sz w:val="24"/>
                <w:szCs w:val="24"/>
                <w:shd w:val="clear" w:color="auto" w:fill="FFFFFF"/>
                <w:lang w:val="nl-NL"/>
              </w:rPr>
              <w:t>1. Công ty có thể tăng vốn điều lệ trong trường hợp sau đây: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88" w:name="bookmark510"/>
            <w:bookmarkEnd w:id="188"/>
            <w:r w:rsidRPr="00AC3E40">
              <w:rPr>
                <w:rFonts w:asciiTheme="majorHAnsi" w:hAnsiTheme="majorHAnsi" w:cstheme="majorHAnsi"/>
                <w:i/>
                <w:sz w:val="24"/>
                <w:szCs w:val="24"/>
                <w:shd w:val="clear" w:color="auto" w:fill="FFFFFF"/>
                <w:lang w:val="nl-NL"/>
              </w:rPr>
              <w:t>a) Tăng vốn góp của thành viên;</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89" w:name="bookmark511"/>
            <w:bookmarkEnd w:id="189"/>
            <w:r w:rsidRPr="00AC3E40">
              <w:rPr>
                <w:rFonts w:asciiTheme="majorHAnsi" w:hAnsiTheme="majorHAnsi" w:cstheme="majorHAnsi"/>
                <w:i/>
                <w:sz w:val="24"/>
                <w:szCs w:val="24"/>
                <w:shd w:val="clear" w:color="auto" w:fill="FFFFFF"/>
                <w:lang w:val="nl-NL"/>
              </w:rPr>
              <w:t>b) Tiếp nhận thêm vốn góp của thành viên mới.</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90" w:name="bookmark512"/>
            <w:bookmarkEnd w:id="190"/>
            <w:r w:rsidRPr="00AC3E40">
              <w:rPr>
                <w:rFonts w:asciiTheme="majorHAnsi" w:hAnsiTheme="majorHAnsi" w:cstheme="majorHAnsi"/>
                <w:i/>
                <w:sz w:val="24"/>
                <w:szCs w:val="24"/>
                <w:shd w:val="clear" w:color="auto" w:fill="FFFFFF"/>
                <w:lang w:val="nl-NL"/>
              </w:rPr>
              <w:t>2. Trường hợp tăng vốn góp của thành viên thì vốn góp thêm được chia cho các thành viên theo tỷ lệ tương ứng với phần vốn góp của họ trong vốn điều lệ công ty. Thành viên có thể chuyển nhượng quyền góp vốn của mình cho người khác theo quy định tại Điều 52 của Luật này. Trường hợp có thành viên không góp hoặc chỉ góp một phần phần vốn góp thêm thì số vốn còn lại của phần vốn góp thêm của thành viên đó được chia cho các thành viên khác theo tỷ lệ tương ứng với phần vốn góp của họ trong vốn điều lệ công ty nếu các thành viên không có thỏa thuận khác.</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91" w:name="bookmark513"/>
            <w:bookmarkEnd w:id="191"/>
            <w:r w:rsidRPr="00AC3E40">
              <w:rPr>
                <w:rFonts w:asciiTheme="majorHAnsi" w:hAnsiTheme="majorHAnsi" w:cstheme="majorHAnsi"/>
                <w:i/>
                <w:sz w:val="24"/>
                <w:szCs w:val="24"/>
                <w:shd w:val="clear" w:color="auto" w:fill="FFFFFF"/>
                <w:lang w:val="nl-NL"/>
              </w:rPr>
              <w:t>3. Công ty có thể giảm vốn điều lệ trong trường hợp sau đây: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92" w:name="bookmark514"/>
            <w:bookmarkEnd w:id="192"/>
            <w:r w:rsidRPr="00AC3E40">
              <w:rPr>
                <w:rFonts w:asciiTheme="majorHAnsi" w:hAnsiTheme="majorHAnsi" w:cstheme="majorHAnsi"/>
                <w:i/>
                <w:sz w:val="24"/>
                <w:szCs w:val="24"/>
                <w:shd w:val="clear" w:color="auto" w:fill="FFFFFF"/>
                <w:lang w:val="nl-NL"/>
              </w:rPr>
              <w:t>a) Hoàn trả một phần vốn góp cho thành viên theo tỷ lệ phần vốn góp của họ trong vốn điều lệ của công ty nếu đã hoạt động kinh doanh liên tục từ 02 năm trở lên kể từ ngày đăng ký thành lập doanh nghiệp và bảo đảm thanh toán đủ các khoản nợ và nghĩa vụ tài sản khác sau khi đã hoàn trả cho thành viên;</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93" w:name="bookmark515"/>
            <w:bookmarkEnd w:id="193"/>
            <w:r w:rsidRPr="00AC3E40">
              <w:rPr>
                <w:rFonts w:asciiTheme="majorHAnsi" w:hAnsiTheme="majorHAnsi" w:cstheme="majorHAnsi"/>
                <w:i/>
                <w:sz w:val="24"/>
                <w:szCs w:val="24"/>
                <w:shd w:val="clear" w:color="auto" w:fill="FFFFFF"/>
                <w:lang w:val="nl-NL"/>
              </w:rPr>
              <w:t>b) Công ty mua lại phần vốn góp của thành viên theo quy định tại Điều 51 của Luật này;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94" w:name="bookmark516"/>
            <w:bookmarkEnd w:id="194"/>
            <w:r w:rsidRPr="00AC3E40">
              <w:rPr>
                <w:rFonts w:asciiTheme="majorHAnsi" w:hAnsiTheme="majorHAnsi" w:cstheme="majorHAnsi"/>
                <w:i/>
                <w:sz w:val="24"/>
                <w:szCs w:val="24"/>
                <w:shd w:val="clear" w:color="auto" w:fill="FFFFFF"/>
                <w:lang w:val="nl-NL"/>
              </w:rPr>
              <w:t>c) Vốn điều lệ không được các thành viên thanh toán đầy đủ và đúng hạn theo quy định tại Điều 47 của Luật này.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95" w:name="bookmark517"/>
            <w:bookmarkEnd w:id="195"/>
            <w:r w:rsidRPr="00AC3E40">
              <w:rPr>
                <w:rFonts w:asciiTheme="majorHAnsi" w:hAnsiTheme="majorHAnsi" w:cstheme="majorHAnsi"/>
                <w:i/>
                <w:sz w:val="24"/>
                <w:szCs w:val="24"/>
                <w:shd w:val="clear" w:color="auto" w:fill="FFFFFF"/>
                <w:lang w:val="nl-NL"/>
              </w:rPr>
              <w:t>4. Trừ trường hợp quy định tại điểm c khoản 3 Điều này, trong thời hạn 10 ngày kể từ ngày việc tăng hoặc giảm vốn điều lệ đã được thanh toán xong, công ty phải thông báo bằng văn bản về tăng, giảm vốn điều lệ đến Cơ quan đăng ký kinh doanh. Thông báo phải bao gồm các nội dung chủ yếu sau đây:</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96" w:name="bookmark518"/>
            <w:bookmarkEnd w:id="196"/>
            <w:r w:rsidRPr="00AC3E40">
              <w:rPr>
                <w:rFonts w:asciiTheme="majorHAnsi" w:hAnsiTheme="majorHAnsi" w:cstheme="majorHAnsi"/>
                <w:i/>
                <w:sz w:val="24"/>
                <w:szCs w:val="24"/>
                <w:shd w:val="clear" w:color="auto" w:fill="FFFFFF"/>
                <w:lang w:val="nl-NL"/>
              </w:rPr>
              <w:t>a) Tên, địa chỉ trụ sở chính, mã số doanh nghiệp;</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97" w:name="bookmark519"/>
            <w:bookmarkEnd w:id="197"/>
            <w:r w:rsidRPr="00AC3E40">
              <w:rPr>
                <w:rFonts w:asciiTheme="majorHAnsi" w:hAnsiTheme="majorHAnsi" w:cstheme="majorHAnsi"/>
                <w:i/>
                <w:sz w:val="24"/>
                <w:szCs w:val="24"/>
                <w:shd w:val="clear" w:color="auto" w:fill="FFFFFF"/>
                <w:lang w:val="nl-NL"/>
              </w:rPr>
              <w:t>b) Vốn điều lệ, số vốn đã tăng hoặc giảm;</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98" w:name="bookmark520"/>
            <w:bookmarkEnd w:id="198"/>
            <w:r w:rsidRPr="00AC3E40">
              <w:rPr>
                <w:rFonts w:asciiTheme="majorHAnsi" w:hAnsiTheme="majorHAnsi" w:cstheme="majorHAnsi"/>
                <w:i/>
                <w:sz w:val="24"/>
                <w:szCs w:val="24"/>
                <w:shd w:val="clear" w:color="auto" w:fill="FFFFFF"/>
                <w:lang w:val="nl-NL"/>
              </w:rPr>
              <w:t>c) Thời điểm và hình thức tăng hoặc giảm vốn;</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199" w:name="bookmark521"/>
            <w:bookmarkEnd w:id="199"/>
            <w:r w:rsidRPr="00AC3E40">
              <w:rPr>
                <w:rFonts w:asciiTheme="majorHAnsi" w:hAnsiTheme="majorHAnsi" w:cstheme="majorHAnsi"/>
                <w:i/>
                <w:sz w:val="24"/>
                <w:szCs w:val="24"/>
                <w:shd w:val="clear" w:color="auto" w:fill="FFFFFF"/>
                <w:lang w:val="nl-NL"/>
              </w:rPr>
              <w:t>d) Họ, tên, chữ ký của người đại diện theo pháp luật của doanh nghiệp.</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200" w:name="bookmark522"/>
            <w:bookmarkEnd w:id="200"/>
            <w:r w:rsidRPr="00AC3E40">
              <w:rPr>
                <w:rFonts w:asciiTheme="majorHAnsi" w:hAnsiTheme="majorHAnsi" w:cstheme="majorHAnsi"/>
                <w:i/>
                <w:sz w:val="24"/>
                <w:szCs w:val="24"/>
                <w:shd w:val="clear" w:color="auto" w:fill="FFFFFF"/>
                <w:lang w:val="nl-NL"/>
              </w:rPr>
              <w:t>5. Kèm theo thông báo quy định tại khoản 4 Điều này phải gồm nghị quyết, quyết định và biên bản họp của Hội đồng thành viên; trường hợp giảm vốn điều lệ theo quy định tại điểm a và điểm b khoản 3 Điều này, phải có thêm báo cáo tài chính gần nhất.</w:t>
            </w:r>
          </w:p>
          <w:p w:rsidR="00F95CF0" w:rsidRPr="00AC3E40" w:rsidRDefault="00F95CF0" w:rsidP="00363D98">
            <w:pPr>
              <w:shd w:val="clear" w:color="auto" w:fill="FFFFFF"/>
              <w:spacing w:before="60" w:after="60"/>
              <w:jc w:val="both"/>
              <w:rPr>
                <w:rFonts w:asciiTheme="majorHAnsi" w:hAnsiTheme="majorHAnsi" w:cstheme="majorHAnsi"/>
                <w:i/>
                <w:sz w:val="24"/>
                <w:szCs w:val="24"/>
                <w:shd w:val="clear" w:color="auto" w:fill="FFFFFF"/>
                <w:lang w:val="nl-NL"/>
              </w:rPr>
            </w:pPr>
            <w:bookmarkStart w:id="201" w:name="bookmark523"/>
            <w:bookmarkEnd w:id="201"/>
            <w:r w:rsidRPr="00AC3E40">
              <w:rPr>
                <w:rFonts w:asciiTheme="majorHAnsi" w:hAnsiTheme="majorHAnsi" w:cstheme="majorHAnsi"/>
                <w:i/>
                <w:sz w:val="24"/>
                <w:szCs w:val="24"/>
                <w:shd w:val="clear" w:color="auto" w:fill="FFFFFF"/>
                <w:lang w:val="nl-NL"/>
              </w:rPr>
              <w:t>6. Cơ quan đăng ký kinh doanh cập nhật thông tin về việc tăng hoặc giảm vốn điều lệ trong thời hạn 03 ngày làm việc kể từ ngày nhận được thông báo.</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b/>
                <w:bCs/>
                <w:i/>
                <w:sz w:val="24"/>
                <w:szCs w:val="24"/>
                <w:shd w:val="clear" w:color="auto" w:fill="FFFFFF"/>
                <w:lang w:val="nl-NL"/>
              </w:rPr>
              <w:t>Điều 75. Góp vốn thành lập công ty</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1. Vốn điều lệ của công ty trách nhiệm hữu hạn một thành viên khi đăng ký thành lập doanh nghiệp là tổng giá trị tài sản do chủ sở hữu công ty cam kết góp và ghi trong Điều lệ công ty.</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2. Chủ sở hữu công ty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chủ sở hữu công ty có các quyền và nghĩa vụ tương ứng với phần vốn góp đã cam kết.</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3. Trường hợp không góp đủ vốn điều lệ trong thời hạn quy định tại khoản 2 Điều này, chủ sở hữu công ty phải đăng ký thay đổi vốn điều lệ bằng giá trị số vốn đã góp trong thời hạn 30 ngày kể từ ngày cuối cùng phải góp đủ vốn điều lệ. Trường hợp này, chủ sở hữu phải chịu trách nhiệm tương ứng với phần vốn góp đã cam kết đối với các nghĩa vụ tài chính của công ty phát sinh trong thời gian trước ngày cuối cùng công ty đăng ký thay đổi vốn điều lệ theo quy định tại khoản này.</w:t>
            </w:r>
          </w:p>
          <w:p w:rsidR="008301D7" w:rsidRPr="00AC3E40" w:rsidRDefault="008301D7" w:rsidP="00363D98">
            <w:pPr>
              <w:shd w:val="clear" w:color="auto" w:fill="FFFFFF"/>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4. Chủ sở hữu công ty chịu trách nhiệm bằng toàn bộ tài sản của mình đối với các nghĩa vụ tài chính của công ty, thiệt hại xảy ra do không góp, không góp đủ, không góp đúng hạn vốn điều lệ theo quy định tại Điều này.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202" w:name="dieu_87"/>
            <w:r w:rsidRPr="00AC3E40">
              <w:rPr>
                <w:rFonts w:asciiTheme="majorHAnsi" w:hAnsiTheme="majorHAnsi" w:cstheme="majorHAnsi"/>
                <w:b/>
                <w:bCs/>
                <w:i/>
                <w:lang w:val="nl-NL"/>
              </w:rPr>
              <w:t>Điều 87. Tăng, giảm vốn điều lệ</w:t>
            </w:r>
            <w:bookmarkEnd w:id="202"/>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Công ty trách nhiệm hữu hạn một thành viên tăng vốn điều lệ thông qua việc chủ sở hữu công ty góp thêm vốn hoặc huy động thêm vốn góp của người khác. Chủ sở hữu công ty </w:t>
            </w:r>
            <w:r w:rsidRPr="00AC3E40">
              <w:rPr>
                <w:rFonts w:asciiTheme="majorHAnsi" w:hAnsiTheme="majorHAnsi" w:cstheme="majorHAnsi"/>
                <w:i/>
                <w:shd w:val="clear" w:color="auto" w:fill="FFFFFF"/>
                <w:lang w:val="nl-NL"/>
              </w:rPr>
              <w:t>quyết</w:t>
            </w:r>
            <w:r w:rsidRPr="00AC3E40">
              <w:rPr>
                <w:rFonts w:asciiTheme="majorHAnsi" w:hAnsiTheme="majorHAnsi" w:cstheme="majorHAnsi"/>
                <w:i/>
                <w:lang w:val="nl-NL"/>
              </w:rPr>
              <w:t> định hình thức tăng và mức tăng vốn điều lệ.</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Trường hợp tăng vốn </w:t>
            </w:r>
            <w:r w:rsidRPr="00AC3E40">
              <w:rPr>
                <w:rFonts w:asciiTheme="majorHAnsi" w:hAnsiTheme="majorHAnsi" w:cstheme="majorHAnsi"/>
                <w:i/>
                <w:shd w:val="clear" w:color="auto" w:fill="FFFFFF"/>
                <w:lang w:val="nl-NL"/>
              </w:rPr>
              <w:t>điều</w:t>
            </w:r>
            <w:r w:rsidRPr="00AC3E40">
              <w:rPr>
                <w:rFonts w:asciiTheme="majorHAnsi" w:hAnsiTheme="majorHAnsi" w:cstheme="majorHAnsi"/>
                <w:i/>
                <w:lang w:val="nl-NL"/>
              </w:rPr>
              <w:t> lệ bằng việc huy động thêm phần vốn góp của người khác, công ty phải tổ chức quản lý theo loại hình công ty trách nhiệm hữu hạn hai thành viên trở lên hoặc công ty cổ phần. Việc tổ chức quản lý công ty được thực hiện như sau:</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Trường hợp tổ chức quản lý theo loại hình công ty trách nhiệm hữu hạn hai thành viên trở lên thì công ty phải thông báo thay đổi nội dung đăng ký doanh nghiệp trong thời hạn 10 ngày kể từ ngày hoàn thành việc thay đổi vốn điều lệ;</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Trường hợp chuyển đổi thành công ty cổ phần thì công ty thực hiện theo quy định tại </w:t>
            </w:r>
            <w:bookmarkStart w:id="203" w:name="tc_48"/>
            <w:r w:rsidRPr="00AC3E40">
              <w:rPr>
                <w:rFonts w:asciiTheme="majorHAnsi" w:hAnsiTheme="majorHAnsi" w:cstheme="majorHAnsi"/>
                <w:i/>
                <w:lang w:val="nl-NL"/>
              </w:rPr>
              <w:t>Điều 202 của Luật này</w:t>
            </w:r>
            <w:bookmarkEnd w:id="203"/>
            <w:r w:rsidRPr="00AC3E40">
              <w:rPr>
                <w:rFonts w:asciiTheme="majorHAnsi" w:hAnsiTheme="majorHAnsi" w:cstheme="majorHAnsi"/>
                <w:i/>
                <w:lang w:val="nl-NL"/>
              </w:rPr>
              <w: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Công ty trách nhiệm hữu hạn một thành viên giảm vốn điều lệ trong trường hợp sau đây: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Hoàn trả một phần vốn góp cho chủ sở hữu công ty nếu công ty đã hoạt động kinh doanh liên tục từ 02 năm trở lên kể từ ngày đăng ký thành lập doanh nghiệp và bảo đảm thanh toán đủ các khoản nợ và nghĩa vụ tài sản khác sau khi đã hoàn trả phần vốn góp cho chủ sở hữu công ty;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Vốn điều lệ không được chủ sở hữu công ty thanh toán đầy đủ và đúng hạn theo quy định tại </w:t>
            </w:r>
            <w:bookmarkStart w:id="204" w:name="tc_49"/>
            <w:r w:rsidRPr="00AC3E40">
              <w:rPr>
                <w:rFonts w:asciiTheme="majorHAnsi" w:hAnsiTheme="majorHAnsi" w:cstheme="majorHAnsi"/>
                <w:i/>
                <w:lang w:val="nl-NL"/>
              </w:rPr>
              <w:t>Điều 75 của Luật này</w:t>
            </w:r>
            <w:bookmarkEnd w:id="204"/>
            <w:r w:rsidRPr="00AC3E40">
              <w:rPr>
                <w:rFonts w:asciiTheme="majorHAnsi" w:hAnsiTheme="majorHAnsi" w:cstheme="majorHAnsi"/>
                <w:i/>
                <w:lang w:val="nl-NL"/>
              </w:rPr>
              <w:t>.</w:t>
            </w:r>
          </w:p>
          <w:p w:rsidR="008301D7" w:rsidRPr="00AC3E40" w:rsidRDefault="008301D7"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b/>
                <w:bCs/>
                <w:i/>
                <w:lang w:val="nl-NL"/>
              </w:rPr>
              <w:t>Điều 112. Vốn của công ty cổ phần</w:t>
            </w:r>
          </w:p>
          <w:p w:rsidR="008301D7" w:rsidRPr="00AC3E40" w:rsidRDefault="008301D7"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205" w:name="bookmark833"/>
            <w:bookmarkEnd w:id="205"/>
            <w:r w:rsidRPr="00AC3E40">
              <w:rPr>
                <w:rFonts w:asciiTheme="majorHAnsi" w:hAnsiTheme="majorHAnsi" w:cstheme="majorHAnsi"/>
                <w:i/>
                <w:lang w:val="nl-NL"/>
              </w:rPr>
              <w:t>1. Vốn điều lệ của công ty cổ phần là tổng mệnh giá cổ phần các loại đã bán. Vốn điều lệ của công ty cổ phần khi đăng ký thành lập doanh nghiệp là tổng mệnh giá cổ phần các loại đã được đăng ký mua và được ghi trong Điều lệ công ty.</w:t>
            </w:r>
          </w:p>
          <w:p w:rsidR="008301D7" w:rsidRPr="00AC3E40" w:rsidRDefault="008301D7"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206" w:name="bookmark834"/>
            <w:bookmarkEnd w:id="206"/>
            <w:r w:rsidRPr="00AC3E40">
              <w:rPr>
                <w:rFonts w:asciiTheme="majorHAnsi" w:hAnsiTheme="majorHAnsi" w:cstheme="majorHAnsi"/>
                <w:i/>
                <w:lang w:val="nl-NL"/>
              </w:rPr>
              <w:t>2. Cổ phần đã bán là cổ phần được quyền chào bán đã được các cổ đông thanh toán đủ cho công ty. Khi đăng ký thành lập doanh nghiệp, cổ phần đã bán là tổng số cổ phần các loại đã được đăng ký mua.</w:t>
            </w:r>
          </w:p>
          <w:p w:rsidR="008301D7" w:rsidRPr="00AC3E40" w:rsidRDefault="008301D7"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207" w:name="bookmark835"/>
            <w:bookmarkEnd w:id="207"/>
            <w:r w:rsidRPr="00AC3E40">
              <w:rPr>
                <w:rFonts w:asciiTheme="majorHAnsi" w:hAnsiTheme="majorHAnsi" w:cstheme="majorHAnsi"/>
                <w:i/>
                <w:lang w:val="nl-NL"/>
              </w:rPr>
              <w:t>3. Cổ phần được quyền chào bán của công ty cổ phần là tổng số cổ phần các loại mà Đại hội đồng cổ đông quyết định sẽ chào bán để huy động vốn. Số cổ phần được quyền chào bán của công ty cổ phần khi đăng ký thành lập doanh nghiệp là tổng số cổ phần các loại mà công ty sẽ chào bán để huy động vốn, bao gồm cổ phần đã được đăng ký mua và cổ phần chưa được đăng ký mua.</w:t>
            </w:r>
          </w:p>
          <w:p w:rsidR="008301D7" w:rsidRPr="00AC3E40" w:rsidRDefault="008301D7"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208" w:name="bookmark836"/>
            <w:bookmarkEnd w:id="208"/>
            <w:r w:rsidRPr="00AC3E40">
              <w:rPr>
                <w:rFonts w:asciiTheme="majorHAnsi" w:hAnsiTheme="majorHAnsi" w:cstheme="majorHAnsi"/>
                <w:i/>
                <w:lang w:val="nl-NL"/>
              </w:rPr>
              <w:t>4. Cổ phần chưa bán là cổ phần được quyền chào bán và chưa được thanh toán cho công ty. Khi đăng ký thành lập doanh nghiệp, cổ phần chưa bán là tổng số cổ phần các loại chưa được đăng ký mua.</w:t>
            </w:r>
          </w:p>
          <w:p w:rsidR="008301D7" w:rsidRPr="00AC3E40" w:rsidRDefault="008301D7"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209" w:name="bookmark837"/>
            <w:bookmarkEnd w:id="209"/>
            <w:r w:rsidRPr="00AC3E40">
              <w:rPr>
                <w:rFonts w:asciiTheme="majorHAnsi" w:hAnsiTheme="majorHAnsi" w:cstheme="majorHAnsi"/>
                <w:i/>
                <w:lang w:val="nl-NL"/>
              </w:rPr>
              <w:t>5. Công ty có thể giảm vốn điều lệ trong trường hợp sau đây:</w:t>
            </w:r>
          </w:p>
          <w:p w:rsidR="008301D7" w:rsidRPr="00AC3E40" w:rsidRDefault="008301D7"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210" w:name="bookmark838"/>
            <w:bookmarkEnd w:id="210"/>
            <w:r w:rsidRPr="00AC3E40">
              <w:rPr>
                <w:rFonts w:asciiTheme="majorHAnsi" w:hAnsiTheme="majorHAnsi" w:cstheme="majorHAnsi"/>
                <w:i/>
                <w:lang w:val="nl-NL"/>
              </w:rPr>
              <w:t>a) Theo quyết định của Đại hội đồng cổ đông, công ty hoàn trả một phần vốn góp cho cổ đông theo tỷ lệ sở hữu cổ phần của họ trong công ty nếu công ty đã hoạt động kinh doanh liên tục từ 02 năm trở lên kể từ ngày đăng ký thành lập doanh nghiệp và bảo đảm thanh toán đủ các khoản nợ và nghĩa vụ tài sản khác sau khi đã hoàn trả cho cổ đông;</w:t>
            </w:r>
          </w:p>
          <w:p w:rsidR="008301D7" w:rsidRPr="00AC3E40" w:rsidRDefault="008301D7"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211" w:name="bookmark839"/>
            <w:bookmarkEnd w:id="211"/>
            <w:r w:rsidRPr="00AC3E40">
              <w:rPr>
                <w:rFonts w:asciiTheme="majorHAnsi" w:hAnsiTheme="majorHAnsi" w:cstheme="majorHAnsi"/>
                <w:i/>
                <w:lang w:val="nl-NL"/>
              </w:rPr>
              <w:t>b) Công ty mua lại cổ phần đã bán theo quy định tại Điều 132 và Điều 133 của Luật này;</w:t>
            </w:r>
          </w:p>
          <w:p w:rsidR="008301D7" w:rsidRPr="00AC3E40" w:rsidRDefault="008301D7"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212" w:name="bookmark840"/>
            <w:bookmarkEnd w:id="212"/>
            <w:r w:rsidRPr="00AC3E40">
              <w:rPr>
                <w:rFonts w:asciiTheme="majorHAnsi" w:hAnsiTheme="majorHAnsi" w:cstheme="majorHAnsi"/>
                <w:i/>
                <w:lang w:val="nl-NL"/>
              </w:rPr>
              <w:t>c) Vốn điều lệ không được các cổ đông thanh toán đầy đủ và đúng hạn theo quy định tại Điều 113 của Luật này.</w:t>
            </w:r>
          </w:p>
          <w:p w:rsidR="00507874" w:rsidRPr="00AC3E40" w:rsidRDefault="00F94CBA" w:rsidP="00363D98">
            <w:pPr>
              <w:shd w:val="clear" w:color="auto" w:fill="FFFFFF"/>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Bộ Luật Dân sự số 91/2015/QH13</w:t>
            </w:r>
          </w:p>
          <w:p w:rsidR="00F94CBA" w:rsidRPr="00AC3E40" w:rsidRDefault="00F94CBA"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74. Pháp nhân</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Một tổ chức được công nhận là pháp nhân khi có đủ các điều kiện sau đây:</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Được thành lập theo quy định của Bộ luật này, luật khác có liên quan;</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Có cơ cấu tổ chức theo quy định tại Điều 83 của Bộ luật này;</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Có tài sản độc lập với cá nhân, pháp nhân khác và tự chịu trách nhiệm bằng tài sản của mình;</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d) Nhân danh mình tham gia quan hệ pháp luật một cách độc lập.</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Mọi cá nhân, pháp nhân đều có quyền thành lập pháp nhân, trừ trường hợp luật có quy định khác.</w:t>
            </w:r>
          </w:p>
          <w:p w:rsidR="00F94CBA" w:rsidRPr="00AC3E40" w:rsidRDefault="00F94CBA"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75. Pháp nhân thương mại</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Pháp nhân thương mại là pháp nhân có mục tiêu chính là tìm kiếm lợi nhuận và lợi nhuận được chia cho các thành viên.</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Pháp nhân thương mại bao gồm doanh nghiệp và các tổ chức kinh tế khác.</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Việc thành lập, hoạt động và chấm dứt pháp nhân thương mại được thực hiện theo quy định của Bộ luật này, Luật doanh nghiệp và quy định khác của pháp luật có liên quan.</w:t>
            </w:r>
          </w:p>
          <w:p w:rsidR="00F94CBA" w:rsidRPr="00AC3E40" w:rsidRDefault="00F94CBA"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76. Pháp nhân phi thương mại</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Pháp nhân phi thương mại là pháp nhân không có mục tiêu chính là tìm kiếm lợi nhuận; nếu có lợi nhuận thì cũng không được phân chia cho các thành viên.</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Pháp nhân phi thương mại bao gồm cơ quan nhà nước, đơn vị vũ trang nhân dân, tổ chức chính trị, tổ chức chính trị - xã hội, tổ chức chính trị xã hội - nghề nghiệp, tổ chức xã hội, tổ chức xã hội - nghề nghiệp, quỹ xã hội, quỹ từ thiện, doanh nghiệp xã hội và các tổ chức phi thương mại khác.</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Việc thành lập, hoạt động và chấm dứt pháp nhân phi thương mại được thực hiện theo quy định của Bộ luật này, các luật về tổ chức bộ máy nhà nước và quy định khác của pháp luật có liên quan.</w:t>
            </w:r>
          </w:p>
          <w:p w:rsidR="00F94CBA" w:rsidRPr="00AC3E40" w:rsidRDefault="00F94CBA"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81. Tài sản của pháp nhân</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Tài sản của pháp nhân bao gồm vốn góp của chủ sở hữu, sáng lập viên, thành viên của pháp nhân và tài sản khác mà pháp nhân được xác lập quyền sở hữu theo quy định của Bộ luật này, luật khác có liên quan.</w:t>
            </w:r>
          </w:p>
          <w:p w:rsidR="00F94CBA" w:rsidRPr="00AC3E40" w:rsidRDefault="00F94CBA" w:rsidP="00363D98">
            <w:pPr>
              <w:shd w:val="clear" w:color="auto" w:fill="FFFFFF"/>
              <w:spacing w:before="60" w:after="60"/>
              <w:jc w:val="both"/>
              <w:rPr>
                <w:rFonts w:asciiTheme="majorHAnsi" w:hAnsiTheme="majorHAnsi" w:cstheme="majorHAnsi"/>
                <w:b/>
                <w:bCs/>
                <w:i/>
                <w:iCs/>
                <w:sz w:val="24"/>
                <w:szCs w:val="24"/>
                <w:lang w:val="vi-VN"/>
              </w:rPr>
            </w:pPr>
            <w:r w:rsidRPr="00AC3E40">
              <w:rPr>
                <w:rFonts w:asciiTheme="majorHAnsi" w:hAnsiTheme="majorHAnsi" w:cstheme="majorHAnsi"/>
                <w:b/>
                <w:bCs/>
                <w:i/>
                <w:iCs/>
                <w:sz w:val="24"/>
                <w:szCs w:val="24"/>
                <w:lang w:val="nl-NL"/>
              </w:rPr>
              <w:t>Điều 158. Quyền sở hữu</w:t>
            </w:r>
          </w:p>
          <w:p w:rsidR="00F94CBA" w:rsidRPr="00AC3E40" w:rsidRDefault="00F94CBA" w:rsidP="00363D98">
            <w:pPr>
              <w:shd w:val="clear" w:color="auto" w:fill="FFFFFF"/>
              <w:spacing w:before="60" w:after="60"/>
              <w:jc w:val="both"/>
              <w:rPr>
                <w:rFonts w:asciiTheme="majorHAnsi" w:hAnsiTheme="majorHAnsi" w:cstheme="majorHAnsi"/>
                <w:i/>
                <w:iCs/>
                <w:sz w:val="24"/>
                <w:szCs w:val="24"/>
                <w:lang w:val="pt-BR"/>
              </w:rPr>
            </w:pPr>
            <w:r w:rsidRPr="00AC3E40">
              <w:rPr>
                <w:rFonts w:asciiTheme="majorHAnsi" w:hAnsiTheme="majorHAnsi" w:cstheme="majorHAnsi"/>
                <w:i/>
                <w:iCs/>
                <w:sz w:val="24"/>
                <w:szCs w:val="24"/>
                <w:lang w:val="pt-BR"/>
              </w:rPr>
              <w:t>Quyền sở hữu bao gồm quyền chiếm hữu, quyền sử dụng và quyền định đoạt tài sản của chủ sở hữu theo quy định của luật.</w:t>
            </w:r>
          </w:p>
          <w:p w:rsidR="00F94CBA" w:rsidRPr="00AC3E40" w:rsidRDefault="00F95CF0" w:rsidP="00363D98">
            <w:pPr>
              <w:shd w:val="clear" w:color="auto" w:fill="FFFFFF"/>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Đầu tư công số 39/2019/QH14</w:t>
            </w:r>
          </w:p>
          <w:p w:rsidR="00F95CF0" w:rsidRPr="00AC3E40" w:rsidRDefault="00F95CF0"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3. Áp dụng Luật Đầu tư công, điều ước quốc tế, thỏa thuận quốc tế</w:t>
            </w:r>
          </w:p>
          <w:p w:rsidR="00F95CF0" w:rsidRPr="00AC3E40" w:rsidRDefault="00F95CF0"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Việc quản lý, sử dụng vốn đầu tư công, hoạt động đầu tư công phải tuân thủ quy định của Luật này và quy định khác của pháp luật có liên quan.</w:t>
            </w:r>
          </w:p>
          <w:p w:rsidR="00F95CF0" w:rsidRPr="00AC3E40" w:rsidRDefault="00F95CF0"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Trường hợp điều ước quốc tế mà nước Cộng hòa xã hội chủ nghĩa Việt Nam là thành viên có quy định khác với quy định của Luật này thì áp dụng theo quy định của điều ước quốc tế đó.</w:t>
            </w:r>
          </w:p>
          <w:p w:rsidR="00F95CF0" w:rsidRPr="00AC3E40" w:rsidRDefault="00F95CF0"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Việc thực hiện chương trình, dự án đầu tư công tại nước ngoài tuân thủ quy định của điều ước quốc tế mà nước Cộng hòa xã hội chủ nghĩa Việt Nam là thành viên, thỏa thuận quốc tế giữa bên Việt Nam với bên nước ngoài.</w:t>
            </w:r>
          </w:p>
          <w:p w:rsidR="00F95CF0" w:rsidRPr="00AC3E40" w:rsidRDefault="00F95CF0"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Việc quản lý, sử dụng vốn đầu tư của Nhà nước tại doanh nghiệp thực hiện theo quy định của pháp luật về quản lý, sử dụng vốn nhà nước đầu tư vào sản xuất, kinh doanh tại doanh nghiệp.</w:t>
            </w:r>
          </w:p>
          <w:p w:rsidR="00F95CF0" w:rsidRPr="00AC3E40" w:rsidRDefault="00F95CF0" w:rsidP="00363D98">
            <w:pPr>
              <w:shd w:val="clear" w:color="auto" w:fill="FFFFFF"/>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Quản lý sử dụng tài sản công số 15/2017/QH14</w:t>
            </w:r>
          </w:p>
          <w:p w:rsidR="00F95CF0" w:rsidRPr="00AC3E40" w:rsidRDefault="00F95CF0"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3. Giải thích từ ngữ</w:t>
            </w:r>
          </w:p>
          <w:p w:rsidR="00F95CF0" w:rsidRPr="00AC3E40" w:rsidRDefault="00F95CF0"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Trong Luật này, các từ ngữ dưới đây được hiểu như sau:</w:t>
            </w:r>
          </w:p>
          <w:p w:rsidR="00F95CF0" w:rsidRPr="00AC3E40" w:rsidRDefault="00F95CF0"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Tài sản công là tài sản thuộc sở hữu toàn dân do Nhà nước đại diện chủ sở hữu và thống nhất quản lý, bao gồm: tài sản công phục vụ hoạt động quản lý, cung cấp dịch vụ công, bảo đảm quốc phòng, an ninh tại cơ quan, tổ chức, đơn vị; tài sản kết cấu hạ tầng phục vụ lợi ích quốc gia, lợi ích công cộng; tài sản được xác lập quyền sở hữu toàn dân; tài sản công tại doanh nghiệp; tiền thuộc ngân sách nhà nước, các quỹ tài chính nhà nước ngoài ngân sách, dự trữ ngoại hối nhà nước; đất đai và các loại tài nguyên khác.</w:t>
            </w:r>
          </w:p>
          <w:p w:rsidR="004931A6" w:rsidRPr="00AC3E40" w:rsidRDefault="004931A6"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b/>
                <w:bCs/>
                <w:i/>
                <w:sz w:val="24"/>
                <w:szCs w:val="24"/>
                <w:lang w:val="nb-NO"/>
              </w:rPr>
              <w:t>Điều 74. Quản lý, sử dụng tài sản kết cấu hạ tầng</w:t>
            </w:r>
          </w:p>
          <w:p w:rsidR="004931A6" w:rsidRPr="00AC3E40" w:rsidRDefault="004931A6"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b-NO"/>
              </w:rPr>
              <w:t>1. Việc quản lý, sử dụng tài sản kết cấu hạ tầng do Nhà nước đầu tư, quản lý được thực hiện theo quy định tại Luật này và pháp luật có liên quan.</w:t>
            </w:r>
          </w:p>
          <w:p w:rsidR="004931A6" w:rsidRPr="00AC3E40" w:rsidRDefault="004931A6" w:rsidP="00363D98">
            <w:pPr>
              <w:shd w:val="clear" w:color="auto" w:fill="FFFFFF"/>
              <w:spacing w:before="60" w:after="60"/>
              <w:jc w:val="both"/>
              <w:rPr>
                <w:rFonts w:asciiTheme="majorHAnsi" w:eastAsia="Times New Roman" w:hAnsiTheme="majorHAnsi" w:cstheme="majorHAnsi"/>
                <w:i/>
                <w:sz w:val="24"/>
                <w:szCs w:val="24"/>
                <w:lang w:val="nb-NO"/>
              </w:rPr>
            </w:pPr>
            <w:r w:rsidRPr="00AC3E40">
              <w:rPr>
                <w:rFonts w:asciiTheme="majorHAnsi" w:eastAsia="Times New Roman" w:hAnsiTheme="majorHAnsi" w:cstheme="majorHAnsi"/>
                <w:i/>
                <w:sz w:val="24"/>
                <w:szCs w:val="24"/>
                <w:lang w:val="nb-NO"/>
              </w:rPr>
              <w:t>2. Việc quản lý, sử dụng tài sản kết cấu hạ tầng đã tính thành phần vốn nhà nước tại doanh nghiệp được thực hiện theo quy định của pháp luật về quản lý, sử dụng vốn nhà nước đầu tư vào sản xuất, kinh doanh tại doanh nghiệp và pháp luật có liên quan.</w:t>
            </w:r>
          </w:p>
          <w:p w:rsidR="004931A6" w:rsidRPr="00AC3E40" w:rsidRDefault="004931A6" w:rsidP="00363D98">
            <w:pPr>
              <w:pStyle w:val="NormalWeb"/>
              <w:spacing w:before="60" w:beforeAutospacing="0" w:after="60" w:afterAutospacing="0"/>
              <w:jc w:val="both"/>
              <w:rPr>
                <w:rFonts w:asciiTheme="majorHAnsi" w:hAnsiTheme="majorHAnsi" w:cstheme="majorHAnsi"/>
                <w:i/>
                <w:lang w:val="nb-NO"/>
              </w:rPr>
            </w:pPr>
            <w:r w:rsidRPr="00AC3E40">
              <w:rPr>
                <w:rFonts w:asciiTheme="majorHAnsi" w:hAnsiTheme="majorHAnsi" w:cstheme="majorHAnsi"/>
                <w:b/>
                <w:bCs/>
                <w:i/>
                <w:lang w:val="nb-NO"/>
              </w:rPr>
              <w:t>Điều 98. Quản lý, sử dụng tài sản công do Nhà nước giao cho doanh nghiệp quản lý và đã được tính thành phần vốn nhà nước tại doanh nghiệp</w:t>
            </w:r>
          </w:p>
          <w:p w:rsidR="004931A6" w:rsidRPr="00AC3E40" w:rsidRDefault="004931A6" w:rsidP="00363D98">
            <w:pPr>
              <w:shd w:val="clear" w:color="auto" w:fill="FFFFFF"/>
              <w:spacing w:before="60" w:after="60"/>
              <w:jc w:val="both"/>
              <w:rPr>
                <w:rFonts w:asciiTheme="majorHAnsi" w:hAnsiTheme="majorHAnsi" w:cstheme="majorHAnsi"/>
                <w:sz w:val="24"/>
                <w:szCs w:val="24"/>
                <w:lang w:val="nl-NL"/>
              </w:rPr>
            </w:pPr>
            <w:r w:rsidRPr="00AC3E40">
              <w:rPr>
                <w:rFonts w:asciiTheme="majorHAnsi" w:hAnsiTheme="majorHAnsi" w:cstheme="majorHAnsi"/>
                <w:i/>
                <w:sz w:val="24"/>
                <w:szCs w:val="24"/>
                <w:lang w:val="nb-NO"/>
              </w:rPr>
              <w:t>1. Việc quản lý, sử dụng tài sản công do Nhà nước giao cho doanh nghiệp quản lý và</w:t>
            </w:r>
            <w:r w:rsidRPr="00AC3E40">
              <w:rPr>
                <w:rFonts w:asciiTheme="majorHAnsi" w:hAnsiTheme="majorHAnsi" w:cstheme="majorHAnsi"/>
                <w:b/>
                <w:bCs/>
                <w:i/>
                <w:sz w:val="24"/>
                <w:szCs w:val="24"/>
                <w:lang w:val="nb-NO"/>
              </w:rPr>
              <w:t> </w:t>
            </w:r>
            <w:r w:rsidRPr="00AC3E40">
              <w:rPr>
                <w:rFonts w:asciiTheme="majorHAnsi" w:hAnsiTheme="majorHAnsi" w:cstheme="majorHAnsi"/>
                <w:i/>
                <w:sz w:val="24"/>
                <w:szCs w:val="24"/>
                <w:lang w:val="nb-NO"/>
              </w:rPr>
              <w:t>đã được tính thành phần vốn nhà nước tại doanh nghiệp được thực hiện theo quy định của </w:t>
            </w:r>
            <w:hyperlink r:id="rId11" w:tgtFrame="_blank" w:history="1">
              <w:r w:rsidRPr="00AC3E40">
                <w:rPr>
                  <w:rStyle w:val="Hyperlink"/>
                  <w:rFonts w:asciiTheme="majorHAnsi" w:hAnsiTheme="majorHAnsi" w:cstheme="majorHAnsi"/>
                  <w:i/>
                  <w:color w:val="auto"/>
                  <w:sz w:val="24"/>
                  <w:szCs w:val="24"/>
                  <w:u w:val="none"/>
                  <w:lang w:val="nb-NO"/>
                </w:rPr>
                <w:t>Luật Quản lý, sử dụng vốn nhà nước đầu tư vào sản xuất, kinh doanh tại doanh nghiệp</w:t>
              </w:r>
            </w:hyperlink>
            <w:r w:rsidRPr="00AC3E40">
              <w:rPr>
                <w:rFonts w:asciiTheme="majorHAnsi" w:hAnsiTheme="majorHAnsi" w:cstheme="majorHAnsi"/>
                <w:i/>
                <w:sz w:val="24"/>
                <w:szCs w:val="24"/>
                <w:lang w:val="nb-NO"/>
              </w:rPr>
              <w:t> và pháp luật có liên quan.</w:t>
            </w:r>
          </w:p>
        </w:tc>
        <w:tc>
          <w:tcPr>
            <w:tcW w:w="2284" w:type="dxa"/>
          </w:tcPr>
          <w:p w:rsidR="00507874" w:rsidRPr="00AC3E40" w:rsidRDefault="00815878" w:rsidP="00363D98">
            <w:pPr>
              <w:shd w:val="clear" w:color="auto" w:fill="FFFFFF"/>
              <w:spacing w:before="60" w:after="60"/>
              <w:jc w:val="both"/>
              <w:rPr>
                <w:rFonts w:asciiTheme="majorHAnsi" w:hAnsiTheme="majorHAnsi" w:cstheme="majorHAnsi"/>
                <w:sz w:val="24"/>
                <w:szCs w:val="24"/>
                <w:lang w:val="pt-BR"/>
              </w:rPr>
            </w:pPr>
            <w:r w:rsidRPr="00AC3E40">
              <w:rPr>
                <w:rFonts w:asciiTheme="majorHAnsi" w:hAnsiTheme="majorHAnsi" w:cstheme="majorHAnsi"/>
                <w:sz w:val="24"/>
                <w:szCs w:val="24"/>
                <w:lang w:val="nl-NL"/>
              </w:rPr>
              <w:t>Đảm bảo hợp hiến, hợp pháp, thống nhất với quy định Bộ Luật Dân sự năm 2015 về pháp nhân, tài sản của pháp nhân và quyền sở hữu; Luật Doanh nghiệp năm 2020 về quyền sở hữu của tài sản góp vốn và các quy định về thành lập doanh nghiệp, như tăng giảm vốn điều lệ...; Luật Đầu tư công do đã quy định việc quản lý, sử dụng vốn đầu tư của Nhà nước tại doanh nghiệp thực hiện theo quy định của pháp luật về quản lý, sử dụng vốn nhà nước đầu tư vào sản xuất, kinh doanh tại doanh nghiệp; Luật quản lý sử dụng tài sản công đối với việc đầu tư vốn nhà nước vào doanh nghiệp bằng tài sản công và tương thích với các điều ước quốc tế có liên quan mà Cộng hòa xã hội chủ nghĩa Việt Nam là thành viên.</w:t>
            </w: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Đầu tư vốn nhà nước vào doanh nghiệp </w:t>
            </w:r>
          </w:p>
        </w:tc>
        <w:tc>
          <w:tcPr>
            <w:tcW w:w="4303" w:type="dxa"/>
          </w:tcPr>
          <w:p w:rsidR="00F62162" w:rsidRPr="00714918" w:rsidRDefault="00F62162" w:rsidP="00714918">
            <w:pPr>
              <w:pStyle w:val="Heading1"/>
              <w:spacing w:before="60" w:after="60"/>
              <w:jc w:val="both"/>
              <w:outlineLvl w:val="0"/>
              <w:rPr>
                <w:rFonts w:asciiTheme="majorHAnsi" w:hAnsiTheme="majorHAnsi" w:cstheme="majorHAnsi"/>
                <w:b w:val="0"/>
                <w:bCs/>
              </w:rPr>
            </w:pPr>
            <w:bookmarkStart w:id="213" w:name="_Toc147241734"/>
            <w:bookmarkStart w:id="214" w:name="_Toc167551576"/>
            <w:r w:rsidRPr="00714918">
              <w:rPr>
                <w:rFonts w:asciiTheme="majorHAnsi" w:hAnsiTheme="majorHAnsi" w:cstheme="majorHAnsi"/>
                <w:bCs/>
              </w:rPr>
              <w:t xml:space="preserve">Điều 17. Nguồn vốn nhà nước đầu tư </w:t>
            </w:r>
            <w:bookmarkEnd w:id="213"/>
            <w:bookmarkEnd w:id="214"/>
          </w:p>
          <w:p w:rsidR="00F62162" w:rsidRPr="00714918" w:rsidRDefault="00F62162"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1. Nguồn vốn đầu tư vào doanh nghiệp có vốn nhà nước đầu tư từ ngân sách nhà nước là nội dung chi thuộc ngân sách trung ương hoặc ngân sách địa phương. Trình tự, thủ tục bố trí vốn từ ngân sách nhà nước để đầu tư vốn vào doanh nghiệp thực hiện theo quy định pháp luật về ngân sách nhà nước. </w:t>
            </w:r>
          </w:p>
          <w:p w:rsidR="00F62162" w:rsidRPr="00714918" w:rsidRDefault="00F62162"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Nguồn vốn hình thành từ tài sản của nhà nước, bao gồm</w:t>
            </w:r>
          </w:p>
          <w:p w:rsidR="00F62162" w:rsidRPr="00714918" w:rsidRDefault="00F62162"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a) Nguồn vốn tương ứng với giá trị tài sản đầu tư bằng nguồn vốn ngân sách nhà nước chuyển giao cho doanh nghiệp có vốn nhà nước đầu tư tiếp nhận, quản lý, sử dụng và tăng vốn nhà nước đầu tư tại doanh nghiệp;</w:t>
            </w:r>
          </w:p>
          <w:p w:rsidR="00F62162" w:rsidRPr="00714918" w:rsidRDefault="00F62162"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b) Nguồn vốn tương ứng với giá trị tài sản đầu tư bằng các nguồn vốn khác ngoài nguồn vốn ngân sách nhà nước và tài sản nhà nước nhận chuyển giao sau khi đã xác lập thuộc sở hữu nhà nước theo quy định của pháp luật về tài sản công giao cho doanh nghiệp có vốn nhà nước đầu tư tiếp nhận, quản lý, sử dụng và tăng vốn nhà nước đầu tư tại doanh nghiệp;</w:t>
            </w:r>
          </w:p>
          <w:p w:rsidR="00F62162" w:rsidRPr="00714918" w:rsidRDefault="00F62162"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c) Giá trị chênh lệch tăng khi đánh giá lại tài sản của doanh nghiệp có vốn nhà nước đầu tư theo quyết định của cấp có thẩm quyền.</w:t>
            </w:r>
          </w:p>
          <w:p w:rsidR="00F62162" w:rsidRPr="00714918" w:rsidRDefault="00F62162" w:rsidP="00714918">
            <w:pPr>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3. Quỹ Đầu tư phát triển để tại doanh nghiệp, giá trị thặng dư cổ phiếu (nếu có).</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4. Lợi nhuận, cổ tức tương ứng với phần vốn nhà nước đầu tư tại doanh nghiệp có vốn nhà nước đầu tư từ 50% trở xuống được quyết định để lại để tăng vốn điều lệ theo quy định tại Điều lệ công ty.</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 xml:space="preserve">5. </w:t>
            </w:r>
            <w:r w:rsidRPr="00714918">
              <w:rPr>
                <w:rFonts w:asciiTheme="majorHAnsi" w:eastAsia="Times New Roman" w:hAnsiTheme="majorHAnsi" w:cstheme="majorHAnsi"/>
                <w:sz w:val="24"/>
                <w:szCs w:val="24"/>
                <w:lang w:val="nl-NL"/>
              </w:rPr>
              <w:t>Chính phủ hướng dẫn nội dung quy định tại Điều này</w:t>
            </w:r>
            <w:r w:rsidRPr="00714918">
              <w:rPr>
                <w:rFonts w:asciiTheme="majorHAnsi" w:hAnsiTheme="majorHAnsi" w:cstheme="majorHAnsi"/>
                <w:sz w:val="24"/>
                <w:szCs w:val="24"/>
                <w:lang w:val="nl-NL"/>
              </w:rPr>
              <w:t>.</w:t>
            </w:r>
          </w:p>
          <w:p w:rsidR="00507874" w:rsidRPr="00714918" w:rsidRDefault="00507874" w:rsidP="00714918">
            <w:pPr>
              <w:widowControl w:val="0"/>
              <w:spacing w:before="60" w:after="60"/>
              <w:jc w:val="both"/>
              <w:rPr>
                <w:rFonts w:asciiTheme="majorHAnsi" w:eastAsia="Calibri" w:hAnsiTheme="majorHAnsi" w:cstheme="majorHAnsi"/>
                <w:sz w:val="24"/>
                <w:szCs w:val="24"/>
                <w:lang w:val="nl-NL"/>
              </w:rPr>
            </w:pPr>
          </w:p>
        </w:tc>
        <w:tc>
          <w:tcPr>
            <w:tcW w:w="7513" w:type="dxa"/>
          </w:tcPr>
          <w:p w:rsidR="004931A6" w:rsidRPr="00AC3E40" w:rsidRDefault="004931A6" w:rsidP="00363D98">
            <w:pPr>
              <w:shd w:val="clear" w:color="auto" w:fill="FFFFFF"/>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Bộ Luật Dân sự số 91/2015/QH13</w:t>
            </w:r>
          </w:p>
          <w:p w:rsidR="004931A6" w:rsidRPr="00AC3E40" w:rsidRDefault="004931A6"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74. Pháp nhân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Một tổ chức được công nhận là pháp nhân khi có đủ các điều kiện sau đây: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Được thành lập theo quy định của Bộ luật này, luật khác có liên quan;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Có cơ cấu tổ chức theo quy định tại Điều 83 của Bộ luật này;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Có tài sản độc lập với cá nhân, pháp nhân khác và tự chịu trách nhiệm bằng tài sản của mình;</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d) Nhân danh mình tham gia quan hệ pháp luật một cách độc lập.</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Mọi cá nhân, pháp nhân đều có quyền thành lập pháp nhân, trừ trường hợp luật có quy định khác.</w:t>
            </w:r>
          </w:p>
          <w:p w:rsidR="004931A6" w:rsidRPr="00AC3E40" w:rsidRDefault="004931A6"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75. Pháp nhân thương mại</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Pháp nhân thương mại là pháp nhân có mục tiêu chính là tìm kiếm lợi nhuận và lợi nhuận được chia cho các thành viên.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Pháp nhân thương mại bao gồm doanh nghiệp và các tổ chức kinh tế khác.</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Việc thành lập, hoạt động và chấm dứt pháp nhân thương mại được thực hiện theo quy định của Bộ luật này, Luật doanh nghiệp và quy định khác của pháp luật có liên quan.</w:t>
            </w:r>
          </w:p>
          <w:p w:rsidR="004931A6" w:rsidRPr="00AC3E40" w:rsidRDefault="004931A6"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76. Pháp nhân phi thương mại</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Pháp nhân phi thương mại là pháp nhân không có mục tiêu chính là tìm kiếm lợi nhuận; nếu có lợi nhuận thì cũng không được phân chia cho các thành viên.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Pháp nhân phi thương mại bao gồm cơ quan nhà nước, đơn vị vũ trang nhân dân, tổ chức chính trị, tổ chức chính trị - xã hội, tổ chức chính trị xã hội - nghề nghiệp, tổ chức xã hội, tổ chức xã hội - nghề nghiệp, quỹ xã hội, quỹ từ thiện, doanh nghiệp xã hội và các tổ chức phi thương mại khác.</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Việc thành lập, hoạt động và chấm dứt pháp nhân phi thương mại được thực hiện theo quy định của Bộ luật này, các luật về tổ chức bộ máy nhà nước và quy định khác của pháp luật có liên quan.</w:t>
            </w:r>
          </w:p>
          <w:p w:rsidR="004931A6" w:rsidRPr="00AC3E40" w:rsidRDefault="004931A6"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81. Tài sản của pháp nhân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Tài sản của pháp nhân bao gồm vốn góp của chủ sở hữu, sáng lập viên, thành viên của pháp nhân và tài sản khác mà pháp nhân được xác lập quyền sở hữu theo quy định của Bộ luật này, luật khác có liên quan.</w:t>
            </w:r>
          </w:p>
          <w:p w:rsidR="004931A6" w:rsidRPr="00AC3E40" w:rsidRDefault="004931A6" w:rsidP="00363D98">
            <w:pPr>
              <w:shd w:val="clear" w:color="auto" w:fill="FFFFFF"/>
              <w:spacing w:before="60" w:after="60"/>
              <w:jc w:val="both"/>
              <w:rPr>
                <w:rFonts w:asciiTheme="majorHAnsi" w:hAnsiTheme="majorHAnsi" w:cstheme="majorHAnsi"/>
                <w:b/>
                <w:bCs/>
                <w:i/>
                <w:iCs/>
                <w:sz w:val="24"/>
                <w:szCs w:val="24"/>
                <w:lang w:val="vi-VN"/>
              </w:rPr>
            </w:pPr>
            <w:r w:rsidRPr="00AC3E40">
              <w:rPr>
                <w:rFonts w:asciiTheme="majorHAnsi" w:hAnsiTheme="majorHAnsi" w:cstheme="majorHAnsi"/>
                <w:b/>
                <w:bCs/>
                <w:i/>
                <w:iCs/>
                <w:sz w:val="24"/>
                <w:szCs w:val="24"/>
                <w:lang w:val="nl-NL"/>
              </w:rPr>
              <w:t>Điều 158. Quyền sở hữu</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pt-BR"/>
              </w:rPr>
            </w:pPr>
            <w:r w:rsidRPr="00AC3E40">
              <w:rPr>
                <w:rFonts w:asciiTheme="majorHAnsi" w:hAnsiTheme="majorHAnsi" w:cstheme="majorHAnsi"/>
                <w:i/>
                <w:iCs/>
                <w:sz w:val="24"/>
                <w:szCs w:val="24"/>
                <w:lang w:val="pt-BR"/>
              </w:rPr>
              <w:t>Quyền sở hữu bao gồm quyền chiếm hữu, quyền sử dụng và quyền định đoạt tài sản của chủ sở hữu theo quy định của luật.</w:t>
            </w:r>
          </w:p>
          <w:p w:rsidR="004931A6" w:rsidRPr="00AC3E40" w:rsidRDefault="004931A6" w:rsidP="00363D98">
            <w:pPr>
              <w:shd w:val="clear" w:color="auto" w:fill="FFFFFF"/>
              <w:spacing w:before="60" w:after="60"/>
              <w:jc w:val="both"/>
              <w:rPr>
                <w:rFonts w:asciiTheme="majorHAnsi" w:hAnsiTheme="majorHAnsi" w:cstheme="majorHAnsi"/>
                <w:b/>
                <w:i/>
                <w:iCs/>
                <w:sz w:val="24"/>
                <w:szCs w:val="24"/>
                <w:lang w:val="nl-NL"/>
              </w:rPr>
            </w:pPr>
            <w:r w:rsidRPr="00AC3E40">
              <w:rPr>
                <w:rFonts w:asciiTheme="majorHAnsi" w:hAnsiTheme="majorHAnsi" w:cstheme="majorHAnsi"/>
                <w:b/>
                <w:i/>
                <w:iCs/>
                <w:sz w:val="24"/>
                <w:szCs w:val="24"/>
                <w:lang w:val="nl-NL"/>
              </w:rPr>
              <w:t>- Luật Doanh nghiệp số 59/2020/QH14</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4. Giải thích từ ngữ</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25. Người thành lập doanh nghiệp là cá nhân, tổ chức thành lập hoặc góp vốn để thành lập doanh nghiệp.</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34. Vốn điều lệ là tổng giá trị tài sản do các thành viên công ty, chủ sở hữu công ty đã góp hoặc cam kết góp khi thành lập công ty trách nhiệm hữu hạn, công ty hợp danh; là tổng mệnh giá cổ phần đã bán hoặc được đăng ký mua khi thành lập công ty cổ phần.</w:t>
            </w:r>
          </w:p>
          <w:p w:rsidR="004931A6" w:rsidRPr="00AC3E40" w:rsidRDefault="004931A6"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17. Quyền thành lập, góp vốn, mua cổ phần, mua phần vốn góp và quản lý doanh nghiệp</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Tổ chức, cá nhân có quyền thành lập và quản lý doanh nghiệp tại Việt Nam theo quy định của Luật này, trừ trường hợp quy định tại khoản 2 Điều này.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Tổ chức, cá nhân sau đây không có quyền thành lập và quản lý doanh nghiệp tại Việt Nam:</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Cơ quan nhà nước, đơn vị lực lượng vũ trang nhân dân sử dụng tài sản nhà nước để thành lập doanh nghiệp kinh doanh thu lợi riêng cho cơ quan, đơn vị mình;</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Cán bộ, công chức, viên chức theo quy định của Luật Cán bộ, công chức và Luật Viên chức;</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Sĩ quan, hạ sĩ quan, quân nhân chuyên nghiệp, công nhân, viên chức quốc phòng trong các cơ quan, đơn vị thuộc Quân đội nhân dân Việt Nam; sĩ quan, hạ sĩ quan chuyên nghiệp, công nhân công an trong các cơ quan, đơn vị thuộc Công an nhân dân Việt Nam, trừ người được cử làm đại diện theo ủy quyền để quản lý phần vốn góp của Nhà nước tại doanh nghiệp hoặc quản lý tại doanh nghiệp nhà nước;</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d) Cán bộ lãnh đạo, quản lý nghiệp vụ trong doanh nghiệp nhà nước theo quy định tại điểm a khoản 1 Điều 88 của Luật này, trừ người được cử làm đại diện theo ủy quyền để quản lý phần vốn góp của Nhà nước tại doanh nghiệp khác;</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đ) Người chưa thành niên; người bị hạn chế năng lực hành vi dân sự; người bị mất năng lực hành vi dân sự; người có khó khăn trong nhận thức, làm chủ hành vi; tổ chức không có tư cách pháp nhân;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e) Người đang bị truy cứu trách nhiệm hình sự, bị tạm giam, đang chấp hành hình phạt tù, đang chấp hành biện pháp xử lý hành chính tại cơ sở cai nghiện bắt buộc, cơ sở giáo dục bắt buộc hoặc đang bị Tòa án cấm đảm nhiệm chức vụ, cấm hành nghề hoặc làm công việc nhất định; các trường hợp khác theo quy định của Luật Phá sản, Luật Phòng, chống tham nhũng.</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Trường hợp Cơ quan đăng ký kinh doanh có yêu cầu, người đăng ký thành lập doanh nghiệp phải nộp Phiếu lý lịch tư pháp cho Cơ quan đăng ký kinh doanh;</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g) Tổ chức là pháp nhân thương mại bị cấm kinh doanh, cấm hoạt động trong một số lĩnh vực nhất định theo quy định của Bộ luật Hình sự.</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Tổ chức, cá nhân có quyền góp vốn, mua cổ phần, mua phần vốn góp vào công ty cổ phần, công ty trách nhiệm hữu hạn, công ty hợp danh theo quy định của Luật này, trừ trường hợp sau đây: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Cơ quan nhà nước, đơn vị lực lượng vũ trang nhân dân sử dụng tài sản nhà nước góp vốn vào doanh nghiệp để thu lợi riêng cho cơ quan, đơn vị mình;</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Đối tượng không được góp vốn vào doanh nghiệp theo quy định của Luật Cán bộ, công chức, Luật Viên chức, Luật Phòng, chống tham nhũng.</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Thu lợi riêng cho cơ quan, đơn vị mình quy định tại điểm a khoản 2 và điểm a khoản 3 Điều này là việc sử dụng thu nhập dưới mọi hình thức có được từ hoạt động kinh doanh, từ góp vốn, mua cổ phần, mua phần vốn góp vào một trong các mục đích sau đây: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Chia dưới mọi hình thức cho một số hoặc tất cả những người quy định tại điểm b và điểm c khoản 2 Điều này;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Bổ sung vào ngân sách hoạt động của cơ quan, đơn vị trái với quy định của pháp luật về ngân sách nhà nước;</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Lập quỹ hoặc bổ sung vào quỹ phục vụ lợi ích riêng của cơ quan, đơn vị.</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34. Tài sản góp vốn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Tài sản góp vốn là Đồng Việt Nam, ngoại tệ tự do chuyển đổi, vàng, quyền sử dụng đất, quyền sở hữu trí tuệ, công nghệ, bí quyết kỹ thuật, tài sản khác có thể định giá được bằng Đồng Việt Nam.</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Chỉ cá nhân, tổ chức là chủ sở hữu hợp pháp hoặc có quyền sử dụng hợp pháp đối với tài sản quy định tại khoản 1 Điều này mới có quyền sử dụng tài sản đó để góp vốn theo quy định của pháp luật.</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35. Chuyển quyền sở hữu tài sản góp vốn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Thành viên công ty trách nhiệm hữu hạn, công ty hợp danh và cổ đông công ty cổ phần phải chuyển quyền sở hữu tài sản góp vốn cho công ty theo quy định sau đây: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Đối với tài sản có đăng ký quyền sở hữu hoặc quyền sử dụng đất thì người góp vốn phải làm thủ tục chuyển quyền sở hữu tài sản đó hoặc quyền sử dụng đất cho công ty theo quy định của pháp luật. Việc chuyển quyền sở hữu, chuyển quyền sử dụng đất đối với tài sản góp vốn không phải chịu lệ phí trước bạ;</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Đối với tài sản không đăng ký quyền sở hữu, việc góp vốn phải được thực hiện bằng việc giao nhận tài sản góp vốn có xác nhận bằng biên bản, trừ trường hợp được thực hiện thông qua tài khoản.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Biên bản giao nhận tài sản góp vốn phải bao gồm các nội dung chủ yếu sau đây: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Tên, địa chỉ trụ sở chính của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Họ, tên, địa chỉ liên lạc, số giấy tờ pháp lý của cá nhân, số giấy tờ pháp lý của tổ chức của người góp vốn;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Loại tài sản và số đơn vị tài sản góp vốn; tổng giá trị tài sản góp vốn và tỷ lệ của tổng giá trị tài sản đó trong vốn điều lệ của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d) Ngày giao nhận; chữ ký của người góp vốn hoặc người đại diện theo ủy quyền của người góp vốn và người đại diện theo pháp luật của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Việc góp vốn chỉ được coi là thanh toán xong khi quyền sở hữu hợp pháp đối với tài sản góp vốn đã chuyển sang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Tài sản được sử dụng vào hoạt động kinh doanh của chủ doanh nghiệp tư nhân không phải làm thủ tục chuyển quyền sở hữu cho doanh nghiệp.</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5. Việc thanh toán đối với mọi hoạt động mua, bán, chuyển nhượng cổ phần và phần vốn góp, nhận cổ tức và chuyển lợi nhuận ra nước ngoài của nhà đầu tư nước ngoài đều phải được thực hiện thông qua tài khoản theo quy định của pháp luật về quản lý ngoại hối, trừ trường hợp thanh toán bằng tài sản và hình thức khác không bằng tiền mặt.</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36. Định giá tài sản góp vốn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Tài sản góp vốn không phải là Đồng Việt Nam, ngoại tệ tự do chuyển đổi, vàng phải được các thành viên, cổ đông sáng lập hoặc tổ chức thẩm định giá định giá và được thể hiện thành Đồng Việt Nam.</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Tài sản góp vốn khi thành lập doanh nghiệp phải được các thành viên, cổ đông sáng lập định giá theo nguyên tắc đồng thuận hoặc do một tổ chức thẩm định giá định giá. Trường hợp tổ chức thẩm định giá định giá thì giá trị tài sản góp vốn phải được trên 50% số thành viên, cổ đông sáng lập chấp thuận.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Trường hợp tài sản góp vốn được định giá cao hơn so với giá trị thực tế của tài sản đó tại thời điểm góp vốn thì các thành viên, cổ đông sáng lập cùng liên đới góp thêm bằng số chênh lệch giữa giá trị được định giá và giá trị thực tế của tài sản góp vốn tại thời điểm kết thúc định giá; đồng thời liên đới chịu trách nhiệm đối với thiệt hại do cố ý định giá tài sản góp vốn cao hơn giá trị thực tế.</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Tài sản góp vốn trong quá trình hoạt động do chủ sở hữu, Hội đồng thành viên đối với công ty trách nhiệm hữu hạn và công ty hợp danh, Hội đồng quản trị đối với công ty cổ phần và người góp vốn thỏa thuận định giá hoặc do một tổ chức thẩm định giá định giá. Trường hợp tổ chức thẩm định giá định giá thì giá trị tài sản góp vốn phải được người góp vốn và chủ sở hữu, Hội đồng thành viên hoặc Hội đồng quản trị chấp thuận.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Trường hợp tài sản góp vốn được định giá cao hơn giá trị thực tế của tài sản đó tại thời điểm góp vốn thì người góp vốn, chủ sở hữu, thành viên Hội đồng thành viên đối với công ty trách nhiệm hữu hạn và công ty hợp danh, thành viên Hội đồng quản trị đối với công ty cổ phần cùng liên đới góp thêm bằng số chênh lệch giữa giá trị được định giá và giá trị thực tế của tài sản góp vốn tại thời điểm kết thúc định giá; đồng thời liên đới chịu trách nhiệm đối với thiệt hại do việc cố ý định giá tài sản góp vốn cao hơn giá trị thực tế.</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47. Góp vốn thành lập công ty và cấp giấy chứng nhận phần vốn góp</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Vốn điều lệ của công ty trách nhiệm hữu hạn hai thành viên trở lên khi đăng ký thành lập doanh nghiệp là tổng giá trị phần vốn góp của các thành viên cam kết góp và ghi trong Điều lệ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Thành viên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thành viên có các quyền và nghĩa vụ tương ứng với tỷ lệ phần vốn góp đã cam kết. Thành viên công ty chỉ được góp vốn cho công ty bằng loại tài sản khác với tài sản đã cam kết nếu được sự tán thành của trên 50% số thành viên còn lại.</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Sau thời hạn quy định tại khoản 2 Điều này mà vẫn có thành viên chưa góp vốn hoặc chưa góp đủ phần vốn góp đã cam kết thì được xử lý như sau:</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Thành viên chưa góp vốn theo cam kết đương nhiên không còn là thành viên của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Thành viên chưa góp đủ phần vốn góp đã cam kết có các quyền tương ứng với phần vốn góp đã góp;</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Phần vốn góp chưa góp của các thành viên được chào bán theo nghị quyết, quyết định của Hội đồng thành viên.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Trường hợp có thành viên chưa góp vốn hoặc chưa góp đủ số vốn đã cam kết, công ty phải đăng ký thay đổi vốn điều lệ, tỷ lệ phần vốn góp của các thành viên bằng số vốn đã góp trong thời hạn 30 ngày kể từ ngày cuối cùng phải góp đủ phần vốn góp theo quy định tại khoản 2 Điều này. Các thành viên chưa góp vốn hoặc chưa góp đủ số vốn đã cam kết phải chịu trách nhiệm tương ứng với tỷ lệ phần vốn góp đã cam kết đối với các nghĩa vụ tài chính của công ty phát sinh trong thời gian trước ngày công ty đăng ký thay đổi vốn điều lệ và tỷ lệ phần vốn góp của thành viên.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5. Trừ trường hợp quy định tại khoản 2 Điều này, người góp vốn trở thành thành viên của công ty kể từ thời điểm đã thanh toán phần vốn góp và những thông tin về người góp vốn quy định tại các điểm b, c và đ khoản 2 Điều 48 của Luật này được ghi đầy đủ vào sổ đăng ký thành viên. Tại thời điểm góp đủ phần vốn góp, công ty phải cấp giấy chứng nhận phần vốn góp cho thành viên tương ứng với giá trị phần vốn đã góp.</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6. Giấy chứng nhận phần vốn góp phải bao gồm các nội dung chủ yếu sau đây: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Tên, mã số doanh nghiệp, địa chỉ trụ sở chính của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Vốn điều lệ của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Họ, tên, địa chỉ liên lạc, quốc tịch, số giấy tờ pháp lý của cá nhân đối với thành viên là cá nhân; tên, mã số doanh nghiệp hoặc số giấy tờ pháp lý của tổ chức, địa chỉ trụ sở chính đối với thành viên là tổ chức;</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d) Phần vốn góp, tỷ lệ phần vốn góp của thành viên;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đ) Số và ngày cấp giấy chứng nhận phần vốn góp;</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e) Họ, tên, chữ ký của người đại diện theo pháp luật của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7. Trường hợp giấy chứng nhận phần vốn góp bị mất, bị hư hỏng hoặc bị hủy hoại dưới hình thức khác, thành viên được công ty cấp lại giấy chứng nhận phần vốn góp theo trình tự, thủ tục quy định tại Điều lệ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68. Tăng, giảm vốn điều lệ</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Công ty có thể tăng vốn điều lệ trong trường hợp sau đây: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Tăng vốn góp của thành viên;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Tiếp nhận thêm vốn góp của thành viên mới.</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Trường hợp tăng vốn góp của thành viên thì vốn góp thêm được chia cho các thành viên theo tỷ lệ tương ứng với phần vốn góp của họ trong vốn điều lệ công ty. Thành viên có thể chuyển nhượng quyền góp vốn của mình cho người khác theo quy định tại Điều 52 của Luật này. Trường hợp có thành viên không góp hoặc chỉ góp một phần phần vốn góp thêm thì số vốn còn lại của phần vốn góp thêm của thành viên đó được chia cho các thành viên khác theo tỷ lệ tương ứng với phần vốn góp của họ trong vốn điều lệ công ty nếu các thành viên không có thỏa thuận khác.</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Công ty có thể giảm vốn điều lệ trong trường hợp sau đây: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Hoàn trả một phần vốn góp cho thành viên theo tỷ lệ phần vốn góp của họ trong vốn điều lệ của công ty nếu đã hoạt động kinh doanh liên tục từ 02 năm trở lên kể từ ngày đăng ký thành lập doanh nghiệp và bảo đảm thanh toán đủ các khoản nợ và nghĩa vụ tài sản khác sau khi đã hoàn trả cho thành viên;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Công ty mua lại phần vốn góp của thành viên theo quy định tại Điều 51 của Luật này;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Vốn điều lệ không được các thành viên thanh toán đầy đủ và đúng hạn theo quy định tại Điều 47 của Luật này.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Trừ trường hợp quy định tại điểm c khoản 3 Điều này, trong thời hạn 10 ngày kể từ ngày việc tăng hoặc giảm vốn điều lệ đã được thanh toán xong, công ty phải thông báo bằng văn bản về tăng, giảm vốn điều lệ đến Cơ quan đăng ký kinh doanh. Thông báo phải bao gồm các nội dung chủ yếu sau đây: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Tên, địa chỉ trụ sở chính, mã số doanh nghiệp;</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Vốn điều lệ, số vốn đã tăng hoặc giảm;</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Thời điểm và hình thức tăng hoặc giảm vốn;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d) Họ, tên, chữ ký của người đại diện theo pháp luật của doanh nghiệp.</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5. Kèm theo thông báo quy định tại khoản 4 Điều này phải gồm nghị quyết, quyết định và biên bản họp của Hội đồng thành viên; trường hợp giảm vốn điều lệ theo quy định tại điểm a và điểm b khoản 3 Điều này, phải có thêm báo cáo tài chính gần nhất.</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6. Cơ quan đăng ký kinh doanh cập nhật thông tin về việc tăng hoặc giảm vốn điều lệ trong thời hạn 03 ngày làm việc kể từ ngày nhận được thông báo.</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75. Góp vốn thành lập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Vốn điều lệ của công ty trách nhiệm hữu hạn một thành viên khi đăng ký thành lập doanh nghiệp là tổng giá trị tài sản do chủ sở hữu công ty cam kết góp và ghi trong Điều lệ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Chủ sở hữu công ty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chủ sở hữu công ty có các quyền và nghĩa vụ tương ứng với phần vốn góp đã cam kết.</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Trường hợp không góp đủ vốn điều lệ trong thời hạn quy định tại khoản 2 Điều này, chủ sở hữu công ty phải đăng ký thay đổi vốn điều lệ bằng giá trị số vốn đã góp trong thời hạn 30 ngày kể từ ngày cuối cùng phải góp đủ vốn điều lệ. Trường hợp này, chủ sở hữu phải chịu trách nhiệm tương ứng với phần vốn góp đã cam kết đối với các nghĩa vụ tài chính của công ty phát sinh trong thời gian trước ngày cuối cùng công ty đăng ký thay đổi vốn điều lệ theo quy định tại khoản này.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Chủ sở hữu công ty chịu trách nhiệm bằng toàn bộ tài sản của mình đối với các nghĩa vụ tài chính của công ty, thiệt hại xảy ra do không góp, không góp đủ, không góp đúng hạn vốn điều lệ theo quy định tại Điều này.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87. Tăng, giảm vốn điều lệ</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Công ty trách nhiệm hữu hạn một thành viên tăng vốn điều lệ thông qua việc chủ sở hữu công ty góp thêm vốn hoặc huy động thêm vốn góp của người khác. Chủ sở hữu công ty quyết định hình thức tăng và mức tăng vốn điều lệ.</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Trường hợp tăng vốn điều lệ bằng việc huy động thêm phần vốn góp của người khác, công ty phải tổ chức quản lý theo loại hình công ty trách nhiệm hữu hạn hai thành viên trở lên hoặc công ty cổ phần. Việc tổ chức quản lý công ty được thực hiện như sau:</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Trường hợp tổ chức quản lý theo loại hình công ty trách nhiệm hữu hạn hai thành viên trở lên thì công ty phải thông báo thay đổi nội dung đăng ký doanh nghiệp trong thời hạn 10 ngày kể từ ngày hoàn thành việc thay đổi vốn điều lệ;</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Trường hợp chuyển đổi thành công ty cổ phần thì công ty thực hiện theo quy định tại Điều 202 của Luật này.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Công ty trách nhiệm hữu hạn một thành viên giảm vốn điều lệ trong trường hợp sau đây: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Hoàn trả một phần vốn góp cho chủ sở hữu công ty nếu công ty đã hoạt động kinh doanh liên tục từ 02 năm trở lên kể từ ngày đăng ký thành lập doanh nghiệp và bảo đảm thanh toán đủ các khoản nợ và nghĩa vụ tài sản khác sau khi đã hoàn trả phần vốn góp cho chủ sở hữu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Vốn điều lệ không được chủ sở hữu công ty thanh toán đầy đủ và đúng hạn theo quy định tại Điều 75 của Luật này.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112. Vốn của công ty cổ phần</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Vốn điều lệ của công ty cổ phần là tổng mệnh giá cổ phần các loại đã bán. Vốn điều lệ của công ty cổ phần khi đăng ký thành lập doanh nghiệp là tổng mệnh giá cổ phần các loại đã được đăng ký mua và được ghi trong Điều lệ công ty.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Cổ phần đã bán là cổ phần được quyền chào bán đã được các cổ đông thanh toán đủ cho công ty. Khi đăng ký thành lập doanh nghiệp, cổ phần đã bán là tổng số cổ phần các loại đã được đăng ký mua.</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Cổ phần được quyền chào bán của công ty cổ phần là tổng số cổ phần các loại mà Đại hội đồng cổ đông quyết định sẽ chào bán để huy động vốn. Số cổ phần được quyền chào bán của công ty cổ phần khi đăng ký thành lập doanh nghiệp là tổng số cổ phần các loại mà công ty sẽ chào bán để huy động vốn, bao gồm cổ phần đã được đăng ký mua và cổ phần chưa được đăng ký mua.</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Cổ phần chưa bán là cổ phần được quyền chào bán và chưa được thanh toán cho công ty. Khi đăng ký thành lập doanh nghiệp, cổ phần chưa bán là tổng số cổ phần các loại chưa được đăng ký mua.</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5. Công ty có thể giảm vốn điều lệ trong trường hợp sau đây: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Theo quyết định của Đại hội đồng cổ đông, công ty hoàn trả một phần vốn góp cho cổ đông theo tỷ lệ sở hữu cổ phần của họ trong công ty nếu công ty đã hoạt động kinh doanh liên tục từ 02 năm trở lên kể từ ngày đăng ký thành lập doanh nghiệp và bảo đảm thanh toán đủ các khoản nợ và nghĩa vụ tài sản khác sau khi đã hoàn trả cho cổ đông;</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Công ty mua lại cổ phần đã bán theo quy định tại Điều 132 và Điều 133 của Luật này;</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Vốn điều lệ không được các cổ đông thanh toán đầy đủ và đúng hạn theo quy định tại Điều 113 của Luật này.</w:t>
            </w:r>
          </w:p>
          <w:p w:rsidR="00507874" w:rsidRPr="00AC3E40" w:rsidRDefault="00507874" w:rsidP="00363D98">
            <w:pPr>
              <w:pStyle w:val="NormalWeb"/>
              <w:shd w:val="clear" w:color="auto" w:fill="FFFFFF"/>
              <w:spacing w:before="60" w:beforeAutospacing="0" w:after="60" w:afterAutospacing="0"/>
              <w:jc w:val="both"/>
              <w:rPr>
                <w:rFonts w:asciiTheme="majorHAnsi" w:eastAsiaTheme="minorHAnsi" w:hAnsiTheme="majorHAnsi" w:cstheme="majorHAnsi"/>
                <w:b/>
                <w:lang w:val="nl-NL"/>
              </w:rPr>
            </w:pPr>
            <w:r w:rsidRPr="00AC3E40">
              <w:rPr>
                <w:rFonts w:asciiTheme="majorHAnsi" w:eastAsiaTheme="minorHAnsi" w:hAnsiTheme="majorHAnsi" w:cstheme="majorHAnsi"/>
                <w:b/>
                <w:lang w:val="nl-NL"/>
              </w:rPr>
              <w:t>- Luật Ngân sách nhà nước số 83/2015/QH13</w:t>
            </w:r>
          </w:p>
          <w:p w:rsidR="00507874" w:rsidRPr="00AC3E40" w:rsidRDefault="00507874" w:rsidP="00363D98">
            <w:pPr>
              <w:pStyle w:val="NormalWeb"/>
              <w:shd w:val="clear" w:color="auto" w:fill="FFFFFF"/>
              <w:spacing w:before="60" w:beforeAutospacing="0" w:after="60" w:afterAutospacing="0"/>
              <w:jc w:val="both"/>
              <w:rPr>
                <w:rFonts w:asciiTheme="majorHAnsi" w:eastAsiaTheme="minorHAnsi" w:hAnsiTheme="majorHAnsi" w:cstheme="majorHAnsi"/>
                <w:b/>
                <w:i/>
                <w:lang w:val="nl-NL"/>
              </w:rPr>
            </w:pPr>
            <w:r w:rsidRPr="00AC3E40">
              <w:rPr>
                <w:rFonts w:asciiTheme="majorHAnsi" w:eastAsiaTheme="minorHAnsi" w:hAnsiTheme="majorHAnsi" w:cstheme="majorHAnsi"/>
                <w:b/>
                <w:i/>
                <w:lang w:val="nl-NL"/>
              </w:rPr>
              <w:t>Điều 36. Nhiệm vụ chi của ngân sách trung ương</w:t>
            </w:r>
          </w:p>
          <w:p w:rsidR="00507874" w:rsidRPr="00AC3E40" w:rsidRDefault="00507874" w:rsidP="00363D98">
            <w:pPr>
              <w:pStyle w:val="NormalWeb"/>
              <w:shd w:val="clear" w:color="auto" w:fill="FFFFFF"/>
              <w:spacing w:before="60" w:beforeAutospacing="0" w:after="60" w:afterAutospacing="0"/>
              <w:jc w:val="both"/>
              <w:rPr>
                <w:rFonts w:asciiTheme="majorHAnsi" w:eastAsiaTheme="minorHAnsi" w:hAnsiTheme="majorHAnsi" w:cstheme="majorHAnsi"/>
                <w:i/>
                <w:lang w:val="nl-NL"/>
              </w:rPr>
            </w:pPr>
            <w:r w:rsidRPr="00AC3E40">
              <w:rPr>
                <w:rFonts w:asciiTheme="majorHAnsi" w:eastAsiaTheme="minorHAnsi" w:hAnsiTheme="majorHAnsi" w:cstheme="majorHAnsi"/>
                <w:i/>
                <w:lang w:val="nl-NL"/>
              </w:rPr>
              <w:t>1. Chi đầu tư phát triển:</w:t>
            </w:r>
          </w:p>
          <w:p w:rsidR="00507874" w:rsidRPr="00AC3E40" w:rsidRDefault="00507874" w:rsidP="00363D98">
            <w:pPr>
              <w:pStyle w:val="NormalWeb"/>
              <w:shd w:val="clear" w:color="auto" w:fill="FFFFFF"/>
              <w:spacing w:before="60" w:beforeAutospacing="0" w:after="60" w:afterAutospacing="0"/>
              <w:jc w:val="both"/>
              <w:rPr>
                <w:rFonts w:asciiTheme="majorHAnsi" w:eastAsiaTheme="minorHAnsi" w:hAnsiTheme="majorHAnsi" w:cstheme="majorHAnsi"/>
                <w:i/>
                <w:lang w:val="nl-NL"/>
              </w:rPr>
            </w:pPr>
            <w:r w:rsidRPr="00AC3E40">
              <w:rPr>
                <w:rFonts w:asciiTheme="majorHAnsi" w:eastAsiaTheme="minorHAnsi" w:hAnsiTheme="majorHAnsi" w:cstheme="majorHAnsi"/>
                <w:i/>
                <w:lang w:val="nl-NL"/>
              </w:rPr>
              <w:t>a) Đầu tư cho các dự án, bao gồm cả các dự án có tính chất liên vùng, khu vực của các bộ, cơ quan ngang bộ, cơ quan thuộc Chính phủ, cơ quan khác ở trung ương theo các lĩnh vực được quy định tại khoản 3 Điều này;</w:t>
            </w:r>
          </w:p>
          <w:p w:rsidR="00507874" w:rsidRPr="00AC3E40" w:rsidRDefault="00507874" w:rsidP="00363D98">
            <w:pPr>
              <w:pStyle w:val="NormalWeb"/>
              <w:shd w:val="clear" w:color="auto" w:fill="FFFFFF"/>
              <w:spacing w:before="60" w:beforeAutospacing="0" w:after="60" w:afterAutospacing="0"/>
              <w:jc w:val="both"/>
              <w:rPr>
                <w:rFonts w:asciiTheme="majorHAnsi" w:eastAsiaTheme="minorHAnsi" w:hAnsiTheme="majorHAnsi" w:cstheme="majorHAnsi"/>
                <w:i/>
                <w:lang w:val="nl-NL"/>
              </w:rPr>
            </w:pPr>
            <w:r w:rsidRPr="00AC3E40">
              <w:rPr>
                <w:rFonts w:asciiTheme="majorHAnsi" w:eastAsiaTheme="minorHAnsi" w:hAnsiTheme="majorHAnsi" w:cstheme="majorHAnsi"/>
                <w:i/>
                <w:lang w:val="nl-NL"/>
              </w:rPr>
              <w:t>b) Đầu tư và hỗ trợ vốn cho các doanh nghiệp cung cấp sản phẩm, dịch vụ công ích do Nhà nước đặt hàng; các tổ chức kinh tế; các tổ chức tài chính của trung ương; đầu tư vốn nhà nước vào doanh nghiệp theo quy định của pháp luật;</w:t>
            </w:r>
          </w:p>
          <w:p w:rsidR="00507874" w:rsidRPr="00AC3E40" w:rsidRDefault="00507874" w:rsidP="00363D98">
            <w:pPr>
              <w:shd w:val="clear" w:color="auto" w:fill="FFFFFF"/>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38. Nhiệm vụ chi của ngân sách địa phương</w:t>
            </w:r>
          </w:p>
          <w:p w:rsidR="00507874" w:rsidRPr="00AC3E40" w:rsidRDefault="00507874" w:rsidP="00363D98">
            <w:pPr>
              <w:shd w:val="clear" w:color="auto" w:fill="FFFFFF"/>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Chi đầu tư phát triển:</w:t>
            </w:r>
          </w:p>
          <w:p w:rsidR="00507874" w:rsidRPr="00AC3E40" w:rsidRDefault="00507874" w:rsidP="00363D98">
            <w:pPr>
              <w:shd w:val="clear" w:color="auto" w:fill="FFFFFF"/>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a) Đầu tư cho các dự án do địa phương quản lý theo các lĩnh vực được quy định tại khoản 2 Điều này;</w:t>
            </w:r>
          </w:p>
          <w:p w:rsidR="00507874" w:rsidRPr="00AC3E40" w:rsidRDefault="00507874" w:rsidP="00363D98">
            <w:pPr>
              <w:shd w:val="clear" w:color="auto" w:fill="FFFFFF"/>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b) Đầu tư và hỗ trợ vốn cho các doanh nghiệp cung cấp sản phẩm, dịch vụ công ích do Nhà nước đặt hàng, các tổ chức kinh tế, các tổ chức tài chính của địa phương theo quy định của pháp luật;</w:t>
            </w:r>
          </w:p>
          <w:p w:rsidR="00507874" w:rsidRPr="00AC3E40" w:rsidRDefault="00507874" w:rsidP="00363D98">
            <w:pPr>
              <w:shd w:val="clear" w:color="auto" w:fill="FFFFFF"/>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c) Các khoản chi khác theo quy định của pháp luật.</w:t>
            </w:r>
          </w:p>
          <w:p w:rsidR="00507874" w:rsidRPr="00AC3E40" w:rsidRDefault="00507874"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xml:space="preserve">- Luật </w:t>
            </w:r>
            <w:r w:rsidR="004931A6" w:rsidRPr="00AC3E40">
              <w:rPr>
                <w:rFonts w:asciiTheme="majorHAnsi" w:hAnsiTheme="majorHAnsi" w:cstheme="majorHAnsi"/>
                <w:b/>
                <w:sz w:val="24"/>
                <w:szCs w:val="24"/>
                <w:lang w:val="nl-NL"/>
              </w:rPr>
              <w:t>Đ</w:t>
            </w:r>
            <w:r w:rsidRPr="00AC3E40">
              <w:rPr>
                <w:rFonts w:asciiTheme="majorHAnsi" w:hAnsiTheme="majorHAnsi" w:cstheme="majorHAnsi"/>
                <w:b/>
                <w:sz w:val="24"/>
                <w:szCs w:val="24"/>
                <w:lang w:val="nl-NL"/>
              </w:rPr>
              <w:t>ầu tư công số 39/2019/QH14</w:t>
            </w:r>
          </w:p>
          <w:p w:rsidR="00507874" w:rsidRPr="00AC3E40" w:rsidRDefault="00507874"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Khoản 4 Điều 3 quy định</w:t>
            </w:r>
          </w:p>
          <w:p w:rsidR="00507874" w:rsidRPr="00AC3E40" w:rsidRDefault="00507874" w:rsidP="00363D98">
            <w:pPr>
              <w:spacing w:before="60" w:after="60"/>
              <w:jc w:val="both"/>
              <w:rPr>
                <w:rFonts w:asciiTheme="majorHAnsi" w:hAnsiTheme="majorHAnsi" w:cstheme="majorHAnsi"/>
                <w:sz w:val="24"/>
                <w:szCs w:val="24"/>
                <w:lang w:val="nl-NL"/>
              </w:rPr>
            </w:pPr>
            <w:r w:rsidRPr="00AC3E40">
              <w:rPr>
                <w:rFonts w:asciiTheme="majorHAnsi" w:hAnsiTheme="majorHAnsi" w:cstheme="majorHAnsi"/>
                <w:i/>
                <w:sz w:val="24"/>
                <w:szCs w:val="24"/>
                <w:lang w:val="nl-NL"/>
              </w:rPr>
              <w:t>4. Việc quản lý, sử dụng vốn đầu tư của Nhà nước tại doanh nghiệp thực hiện theo quy định của pháp luật về quản lý, sử dụng vốn nhà nước đầu tư vào sản xuất, kinh doanh tại doanh nghiệp</w:t>
            </w:r>
            <w:r w:rsidRPr="00AC3E40">
              <w:rPr>
                <w:rFonts w:asciiTheme="majorHAnsi" w:hAnsiTheme="majorHAnsi" w:cstheme="majorHAnsi"/>
                <w:sz w:val="24"/>
                <w:szCs w:val="24"/>
                <w:lang w:val="nl-NL"/>
              </w:rPr>
              <w:t>.</w:t>
            </w:r>
          </w:p>
          <w:p w:rsidR="00507874" w:rsidRPr="00AC3E40" w:rsidRDefault="00507874"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xml:space="preserve">- Luật Quản lý sử dụng tài sản công </w:t>
            </w:r>
            <w:r w:rsidRPr="00AC3E40">
              <w:rPr>
                <w:rFonts w:asciiTheme="majorHAnsi" w:hAnsiTheme="majorHAnsi" w:cstheme="majorHAnsi"/>
                <w:b/>
                <w:sz w:val="24"/>
                <w:szCs w:val="24"/>
                <w:shd w:val="clear" w:color="auto" w:fill="FFFFFF"/>
                <w:lang w:val="nl-NL"/>
              </w:rPr>
              <w:t>15/2017/QH14</w:t>
            </w:r>
          </w:p>
          <w:p w:rsidR="004931A6" w:rsidRPr="00AC3E40" w:rsidRDefault="004931A6" w:rsidP="00363D98">
            <w:pPr>
              <w:shd w:val="clear" w:color="auto" w:fill="FFFFFF"/>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3. Giải thích từ ngữ</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Trong Luật này, các từ ngữ dưới đây được hiểu như sau:</w:t>
            </w:r>
          </w:p>
          <w:p w:rsidR="004931A6" w:rsidRPr="00AC3E40" w:rsidRDefault="004931A6" w:rsidP="00363D98">
            <w:pPr>
              <w:shd w:val="clear" w:color="auto" w:fill="FFFFFF"/>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Tài sản công là tài sản thuộc sở hữu toàn dân do Nhà nước đại diện chủ sở hữu và thống nhất quản lý, bao gồm: tài sản công phục vụ hoạt động quản lý, cung cấp dịch vụ công, bảo đảm quốc phòng, an ninh tại cơ quan, tổ chức, đơn vị; tài sản kết cấu hạ tầng phục vụ lợi ích quốc gia, lợi ích công cộng; tài sản được xác lập quyền sở hữu toàn dân; tài sản công tại doanh nghiệp; tiền thuộc ngân sách nhà nước, các quỹ tài chính nhà nước ngoài ngân sách, dự trữ ngoại hối nhà nước; đất đai và các loại tài nguyên khác.</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b/>
                <w:bCs/>
                <w:i/>
                <w:sz w:val="24"/>
                <w:szCs w:val="24"/>
                <w:lang w:val="nb-NO"/>
              </w:rPr>
              <w:t>Điều 74. Quản lý, sử dụng tài sản kết cấu hạ tầng</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b-NO"/>
              </w:rPr>
              <w:t>1. Việc quản lý, sử dụng tài sản kết cấu hạ tầng do Nhà nước đầu tư, quản lý được thực hiện theo quy định tại Luật này và pháp luật có liên quan.</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b-NO"/>
              </w:rPr>
            </w:pPr>
            <w:r w:rsidRPr="00AC3E40">
              <w:rPr>
                <w:rFonts w:asciiTheme="majorHAnsi" w:eastAsia="Times New Roman" w:hAnsiTheme="majorHAnsi" w:cstheme="majorHAnsi"/>
                <w:i/>
                <w:sz w:val="24"/>
                <w:szCs w:val="24"/>
                <w:lang w:val="nb-NO"/>
              </w:rPr>
              <w:t>2. Việc quản lý, sử dụng tài sản kết cấu hạ tầng đã tính thành phần vốn nhà nước tại doanh nghiệp được thực hiện theo quy định của pháp luật về quản lý, sử dụng vốn nhà nước đầu tư vào sản xuất, kinh doanh tại doanh nghiệp và pháp luật có liên quan.</w:t>
            </w:r>
          </w:p>
          <w:p w:rsidR="00507874" w:rsidRPr="00AC3E40" w:rsidRDefault="00507874" w:rsidP="00363D98">
            <w:pPr>
              <w:pStyle w:val="NormalWeb"/>
              <w:spacing w:before="60" w:beforeAutospacing="0" w:after="60" w:afterAutospacing="0"/>
              <w:jc w:val="both"/>
              <w:rPr>
                <w:rFonts w:asciiTheme="majorHAnsi" w:hAnsiTheme="majorHAnsi" w:cstheme="majorHAnsi"/>
                <w:i/>
                <w:lang w:val="nb-NO"/>
              </w:rPr>
            </w:pPr>
            <w:r w:rsidRPr="00AC3E40">
              <w:rPr>
                <w:rFonts w:asciiTheme="majorHAnsi" w:hAnsiTheme="majorHAnsi" w:cstheme="majorHAnsi"/>
                <w:b/>
                <w:bCs/>
                <w:i/>
                <w:lang w:val="nb-NO"/>
              </w:rPr>
              <w:t>Điều 98. Quản lý, sử dụng tài sản công do Nhà nước giao cho doanh nghiệp quản lý và đã được tính thành phần vốn nhà nước tại doanh nghiệp</w:t>
            </w:r>
          </w:p>
          <w:p w:rsidR="00507874" w:rsidRPr="00AC3E40" w:rsidRDefault="00507874" w:rsidP="00363D98">
            <w:pPr>
              <w:pStyle w:val="NormalWeb"/>
              <w:spacing w:before="60" w:beforeAutospacing="0" w:after="60" w:afterAutospacing="0"/>
              <w:jc w:val="both"/>
              <w:rPr>
                <w:rFonts w:asciiTheme="majorHAnsi" w:hAnsiTheme="majorHAnsi" w:cstheme="majorHAnsi"/>
                <w:i/>
                <w:lang w:val="nb-NO"/>
              </w:rPr>
            </w:pPr>
            <w:r w:rsidRPr="00AC3E40">
              <w:rPr>
                <w:rFonts w:asciiTheme="majorHAnsi" w:hAnsiTheme="majorHAnsi" w:cstheme="majorHAnsi"/>
                <w:i/>
                <w:lang w:val="nb-NO"/>
              </w:rPr>
              <w:t>1. Việc quản lý, sử dụng tài sản công do Nhà nước giao cho doanh nghiệp quản lý và</w:t>
            </w:r>
            <w:r w:rsidRPr="00AC3E40">
              <w:rPr>
                <w:rFonts w:asciiTheme="majorHAnsi" w:hAnsiTheme="majorHAnsi" w:cstheme="majorHAnsi"/>
                <w:b/>
                <w:bCs/>
                <w:i/>
                <w:lang w:val="nb-NO"/>
              </w:rPr>
              <w:t> </w:t>
            </w:r>
            <w:r w:rsidRPr="00AC3E40">
              <w:rPr>
                <w:rFonts w:asciiTheme="majorHAnsi" w:hAnsiTheme="majorHAnsi" w:cstheme="majorHAnsi"/>
                <w:i/>
                <w:lang w:val="nb-NO"/>
              </w:rPr>
              <w:t>đã được tính thành phần vốn nhà nước tại doanh nghiệp được thực hiện theo quy định của </w:t>
            </w:r>
            <w:hyperlink r:id="rId12" w:tgtFrame="_blank" w:history="1">
              <w:r w:rsidRPr="00AC3E40">
                <w:rPr>
                  <w:rStyle w:val="Hyperlink"/>
                  <w:rFonts w:asciiTheme="majorHAnsi" w:hAnsiTheme="majorHAnsi" w:cstheme="majorHAnsi"/>
                  <w:i/>
                  <w:color w:val="auto"/>
                  <w:u w:val="none"/>
                  <w:lang w:val="nb-NO"/>
                </w:rPr>
                <w:t>Luật Quản lý, sử dụng vốn nhà nước đầu tư vào sản xuất, kinh doanh tại doanh nghiệp</w:t>
              </w:r>
            </w:hyperlink>
            <w:r w:rsidRPr="00AC3E40">
              <w:rPr>
                <w:rFonts w:asciiTheme="majorHAnsi" w:hAnsiTheme="majorHAnsi" w:cstheme="majorHAnsi"/>
                <w:i/>
                <w:lang w:val="nb-NO"/>
              </w:rPr>
              <w:t> và pháp luật có liên quan.</w:t>
            </w:r>
          </w:p>
        </w:tc>
        <w:tc>
          <w:tcPr>
            <w:tcW w:w="2284" w:type="dxa"/>
          </w:tcPr>
          <w:p w:rsidR="00507874" w:rsidRPr="00AC3E40" w:rsidRDefault="00851D69" w:rsidP="00363D98">
            <w:pPr>
              <w:spacing w:before="60" w:after="60"/>
              <w:jc w:val="both"/>
              <w:rPr>
                <w:rFonts w:asciiTheme="majorHAnsi" w:hAnsiTheme="majorHAnsi" w:cstheme="majorHAnsi"/>
                <w:sz w:val="24"/>
                <w:szCs w:val="24"/>
                <w:lang w:val="nl-NL"/>
              </w:rPr>
            </w:pPr>
            <w:r w:rsidRPr="00AC3E40">
              <w:rPr>
                <w:rFonts w:asciiTheme="majorHAnsi" w:hAnsiTheme="majorHAnsi" w:cstheme="majorHAnsi"/>
                <w:sz w:val="24"/>
                <w:szCs w:val="24"/>
                <w:lang w:val="nl-NL"/>
              </w:rPr>
              <w:t>Giải pháp đề xuất đảm bảo hợp hiến, hợp pháp, thống nhất với quy định Bộ Luật Dân sự năm 2015 về pháp nhân, tài sản của pháp nhân và quyền sở hữu; Luật Doanh nghiệp năm 2020 về quyền sở hữu của tài sản góp vốn và các quy định về thành lập doanh nghiệp, như tăng giảm vốn điều lệ...; Luật Đầu tư công do đã quy định việc quản lý, sử dụng vốn đầu tư của Nhà nước tại doanh nghiệp thực hiện theo quy định của pháp luật về quản lý, sử dụng vốn nhà nước đầu tư vào sản xuất, kinh doanh tại doanh nghiệp; Luật quản lý sử dụng tài sản công đối với việc đầu tư vốn nhà nước vào doanh nghiệp bằng tài sản công và tương thích với các điều ước quốc tế có liên quan mà Cộng hòa xã hội chủ nghĩa Việt Nam là thành viên.</w:t>
            </w:r>
          </w:p>
          <w:p w:rsidR="00851D69" w:rsidRPr="00AC3E40" w:rsidRDefault="00851D69" w:rsidP="00363D98">
            <w:pPr>
              <w:widowControl w:val="0"/>
              <w:spacing w:before="60" w:after="60"/>
              <w:ind w:firstLine="567"/>
              <w:jc w:val="both"/>
              <w:rPr>
                <w:sz w:val="28"/>
                <w:szCs w:val="28"/>
                <w:lang w:val="nl-NL"/>
              </w:rPr>
            </w:pPr>
            <w:r w:rsidRPr="00AC3E40">
              <w:rPr>
                <w:rFonts w:asciiTheme="majorHAnsi" w:hAnsiTheme="majorHAnsi" w:cstheme="majorHAnsi"/>
                <w:sz w:val="24"/>
                <w:szCs w:val="24"/>
                <w:lang w:val="nl-NL"/>
              </w:rPr>
              <w:t>Tuy nhiên, nội dung chi “đầu tư vốn nhà nước vào doanh nghiệp” chưa được quy định trong Luật Ngân sách nhà nước; do vậy, cần phải sửa đổi, bổ sung quy định của Luật Ngân sách nhà nước cho phù hợp.</w:t>
            </w: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pt-BR"/>
              </w:rPr>
            </w:pPr>
          </w:p>
        </w:tc>
        <w:tc>
          <w:tcPr>
            <w:tcW w:w="1014" w:type="dxa"/>
          </w:tcPr>
          <w:p w:rsidR="00507874" w:rsidRPr="00AC3E40" w:rsidRDefault="00507874" w:rsidP="00363D98">
            <w:pPr>
              <w:pStyle w:val="Heading1"/>
              <w:spacing w:before="60" w:after="60"/>
              <w:jc w:val="both"/>
              <w:outlineLvl w:val="0"/>
              <w:rPr>
                <w:bCs/>
              </w:rPr>
            </w:pPr>
            <w:r w:rsidRPr="00AC3E40">
              <w:rPr>
                <w:bCs/>
              </w:rPr>
              <w:t>Đầu tư vốn nhà nước vào doanh nghiệp</w:t>
            </w:r>
          </w:p>
        </w:tc>
        <w:tc>
          <w:tcPr>
            <w:tcW w:w="4303" w:type="dxa"/>
          </w:tcPr>
          <w:p w:rsidR="00F62162" w:rsidRPr="00714918" w:rsidRDefault="00F62162" w:rsidP="00714918">
            <w:pPr>
              <w:pStyle w:val="Heading1"/>
              <w:spacing w:before="60" w:after="60"/>
              <w:jc w:val="both"/>
              <w:outlineLvl w:val="0"/>
              <w:rPr>
                <w:rFonts w:asciiTheme="majorHAnsi" w:hAnsiTheme="majorHAnsi" w:cstheme="majorHAnsi"/>
                <w:b w:val="0"/>
                <w:bCs/>
              </w:rPr>
            </w:pPr>
            <w:r w:rsidRPr="00714918">
              <w:rPr>
                <w:rFonts w:asciiTheme="majorHAnsi" w:hAnsiTheme="majorHAnsi" w:cstheme="majorHAnsi"/>
                <w:bCs/>
              </w:rPr>
              <w:t xml:space="preserve">Điều 18. Mục tiêu, yêu cầu </w:t>
            </w:r>
          </w:p>
          <w:p w:rsidR="00F62162" w:rsidRPr="00714918" w:rsidRDefault="00F62162"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hAnsiTheme="majorHAnsi" w:cstheme="majorHAnsi"/>
                <w:sz w:val="24"/>
                <w:szCs w:val="24"/>
                <w:lang w:val="nl-NL"/>
              </w:rPr>
              <w:t xml:space="preserve">1. Nhà nước đầu tư vốn vào doanh nghiệp nắm giữ những lĩnh vực quan trọng, </w:t>
            </w:r>
            <w:r w:rsidRPr="00714918">
              <w:rPr>
                <w:rFonts w:asciiTheme="majorHAnsi" w:eastAsia="Times New Roman" w:hAnsiTheme="majorHAnsi" w:cstheme="majorHAnsi"/>
                <w:sz w:val="24"/>
                <w:szCs w:val="24"/>
                <w:lang w:val="nl-NL"/>
              </w:rPr>
              <w:t xml:space="preserve">then chốt, thiết yếu; những địa bàn trọng yếu và đảm bảo quốc phòng, an ninh; </w:t>
            </w:r>
            <w:r w:rsidRPr="00714918">
              <w:rPr>
                <w:rFonts w:asciiTheme="majorHAnsi" w:hAnsiTheme="majorHAnsi" w:cstheme="majorHAnsi"/>
                <w:sz w:val="24"/>
                <w:szCs w:val="24"/>
                <w:shd w:val="clear" w:color="auto" w:fill="FFFFFF"/>
                <w:lang w:val="nl-NL"/>
              </w:rPr>
              <w:t>chuyển đổi nền kinh tế đất nước theo hướng kinh tế xanh, kinh tế tuần hoàn, kinh tế các - bon thấp; kinh tế số; bảo tồn, phát huy giá trị văn hóa - xã hội;</w:t>
            </w:r>
            <w:r w:rsidRPr="00714918">
              <w:rPr>
                <w:rFonts w:asciiTheme="majorHAnsi" w:eastAsia="Times New Roman" w:hAnsiTheme="majorHAnsi" w:cstheme="majorHAnsi"/>
                <w:sz w:val="24"/>
                <w:szCs w:val="24"/>
                <w:lang w:val="nl-NL"/>
              </w:rPr>
              <w:t xml:space="preserve"> phát triển những lĩnh vực, ngành nghề mà doanh nghiệp thuộc các thành phần kinh tế khác không có khả năng hoặc không đầu tư</w:t>
            </w:r>
            <w:r w:rsidRPr="00714918">
              <w:rPr>
                <w:rFonts w:asciiTheme="majorHAnsi" w:hAnsiTheme="majorHAnsi" w:cstheme="majorHAnsi"/>
                <w:sz w:val="24"/>
                <w:szCs w:val="24"/>
                <w:shd w:val="clear" w:color="auto" w:fill="FFFFFF"/>
                <w:lang w:val="nl-NL"/>
              </w:rPr>
              <w:t>.</w:t>
            </w:r>
          </w:p>
          <w:p w:rsidR="00F62162" w:rsidRPr="00714918" w:rsidRDefault="00F62162"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Đầu tư vốn vào doanh nghiệp để xây dựng các công trình kết cấu hạ tầng trọng điểm, quan trọng quốc gia.</w:t>
            </w:r>
          </w:p>
          <w:p w:rsidR="00F62162" w:rsidRPr="00714918" w:rsidRDefault="00F62162"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Nhà nước đầu tư vốn vào doanh nghiệp để dẫn dắt, thúc đẩy, tạo động lực phát triển cho nền kinh tế - xã hội.</w:t>
            </w:r>
          </w:p>
          <w:p w:rsidR="00F62162" w:rsidRPr="00714918" w:rsidRDefault="00F62162" w:rsidP="00714918">
            <w:pPr>
              <w:shd w:val="clear" w:color="auto" w:fill="FFFFFF"/>
              <w:spacing w:before="60" w:after="60"/>
              <w:jc w:val="both"/>
              <w:rPr>
                <w:rFonts w:asciiTheme="majorHAnsi" w:hAnsiTheme="majorHAnsi" w:cstheme="majorHAnsi"/>
                <w:sz w:val="24"/>
                <w:szCs w:val="24"/>
              </w:rPr>
            </w:pPr>
            <w:r w:rsidRPr="00714918">
              <w:rPr>
                <w:rFonts w:asciiTheme="majorHAnsi" w:hAnsiTheme="majorHAnsi" w:cstheme="majorHAnsi"/>
                <w:sz w:val="24"/>
                <w:szCs w:val="24"/>
              </w:rPr>
              <w:t>4. Đầu tư vốn vào doanh nghiệp nhằm thực hiện nhiệm vụ hỗ trợ, tái cơ cấu nền kinh tế, tái cơ cấu doanh nghiệp; nâng cao hiệu quả đầu tư vốn nhà nước tại doanh nghiệp; đầu tư và kinh doanh vốn nhà nước.</w:t>
            </w:r>
          </w:p>
          <w:p w:rsidR="00F62162" w:rsidRPr="00714918" w:rsidRDefault="00F62162" w:rsidP="00714918">
            <w:pPr>
              <w:shd w:val="clear" w:color="auto" w:fill="FFFFFF"/>
              <w:spacing w:before="60" w:after="60"/>
              <w:jc w:val="both"/>
              <w:rPr>
                <w:rFonts w:asciiTheme="majorHAnsi" w:hAnsiTheme="majorHAnsi" w:cstheme="majorHAnsi"/>
                <w:sz w:val="24"/>
                <w:szCs w:val="24"/>
              </w:rPr>
            </w:pPr>
            <w:r w:rsidRPr="00714918">
              <w:rPr>
                <w:rFonts w:asciiTheme="majorHAnsi" w:hAnsiTheme="majorHAnsi" w:cstheme="majorHAnsi"/>
                <w:sz w:val="24"/>
                <w:szCs w:val="24"/>
              </w:rPr>
              <w:t>5. Đầu tư vốn nhà nước vào doanh nghiệp đúng mục tiêu, đảm bảo đáp ứng được nhu cầu trong quản lý, điều hành kinh tế vĩ mô của nhà nước; hoạt động hiệu quả, cạnh tranh bình đẳng với các doanh nghiệp trong nước, khu vực và quốc tế.</w:t>
            </w:r>
          </w:p>
          <w:p w:rsidR="00F62162" w:rsidRPr="00714918" w:rsidRDefault="00F62162"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 xml:space="preserve">6. </w:t>
            </w:r>
            <w:r w:rsidRPr="00714918">
              <w:rPr>
                <w:rFonts w:asciiTheme="majorHAnsi" w:eastAsia="Times New Roman" w:hAnsiTheme="majorHAnsi" w:cstheme="majorHAnsi"/>
                <w:sz w:val="24"/>
                <w:szCs w:val="24"/>
              </w:rPr>
              <w:t>Chính phủ hướng dẫn nội dung quy định tại Điều này.</w:t>
            </w:r>
          </w:p>
          <w:p w:rsidR="00507874" w:rsidRPr="00714918" w:rsidRDefault="00507874" w:rsidP="00714918">
            <w:pPr>
              <w:spacing w:before="60" w:after="60"/>
              <w:jc w:val="both"/>
              <w:rPr>
                <w:rFonts w:asciiTheme="majorHAnsi" w:hAnsiTheme="majorHAnsi" w:cstheme="majorHAnsi"/>
                <w:sz w:val="24"/>
                <w:szCs w:val="24"/>
              </w:rPr>
            </w:pPr>
          </w:p>
        </w:tc>
        <w:tc>
          <w:tcPr>
            <w:tcW w:w="7513" w:type="dxa"/>
          </w:tcPr>
          <w:p w:rsidR="00507874" w:rsidRPr="00AC3E40" w:rsidRDefault="00507874" w:rsidP="00363D98">
            <w:pPr>
              <w:spacing w:before="60" w:after="60"/>
              <w:jc w:val="both"/>
              <w:rPr>
                <w:rFonts w:asciiTheme="majorHAnsi" w:hAnsiTheme="majorHAnsi" w:cstheme="majorHAnsi"/>
                <w:sz w:val="24"/>
                <w:szCs w:val="24"/>
                <w:lang w:val="nl-NL"/>
              </w:rPr>
            </w:pPr>
          </w:p>
        </w:tc>
        <w:tc>
          <w:tcPr>
            <w:tcW w:w="2284" w:type="dxa"/>
          </w:tcPr>
          <w:p w:rsidR="00851D69" w:rsidRPr="00AC3E40" w:rsidRDefault="00851D6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507874" w:rsidP="00363D98">
            <w:pPr>
              <w:spacing w:before="60" w:after="60"/>
              <w:jc w:val="both"/>
              <w:rPr>
                <w:rFonts w:ascii="Times New Roman" w:hAnsi="Times New Roman" w:cs="Times New Roman"/>
                <w:sz w:val="24"/>
                <w:szCs w:val="24"/>
                <w:lang w:val="nl-NL"/>
              </w:rPr>
            </w:pP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Đầu tư vốn nhà nước vào doanh nghiệp</w:t>
            </w:r>
          </w:p>
        </w:tc>
        <w:tc>
          <w:tcPr>
            <w:tcW w:w="4303" w:type="dxa"/>
          </w:tcPr>
          <w:p w:rsidR="00F62162" w:rsidRPr="00714918" w:rsidRDefault="00F62162" w:rsidP="00714918">
            <w:pPr>
              <w:pStyle w:val="Heading1"/>
              <w:spacing w:before="60" w:after="60"/>
              <w:jc w:val="both"/>
              <w:outlineLvl w:val="0"/>
              <w:rPr>
                <w:rFonts w:asciiTheme="majorHAnsi" w:hAnsiTheme="majorHAnsi" w:cstheme="majorHAnsi"/>
                <w:b w:val="0"/>
                <w:bCs/>
              </w:rPr>
            </w:pPr>
            <w:bookmarkStart w:id="215" w:name="_Toc136360189"/>
            <w:bookmarkStart w:id="216" w:name="_Toc147241732"/>
            <w:bookmarkStart w:id="217" w:name="_Toc167551574"/>
            <w:r w:rsidRPr="00714918">
              <w:rPr>
                <w:rFonts w:asciiTheme="majorHAnsi" w:hAnsiTheme="majorHAnsi" w:cstheme="majorHAnsi"/>
                <w:bCs/>
              </w:rPr>
              <w:t xml:space="preserve">Điều 19. Nguyên tắc đầu tư vốn nhà nước </w:t>
            </w:r>
            <w:bookmarkEnd w:id="215"/>
            <w:bookmarkEnd w:id="216"/>
            <w:bookmarkEnd w:id="217"/>
          </w:p>
          <w:p w:rsidR="00F62162" w:rsidRPr="00714918" w:rsidRDefault="00F62162" w:rsidP="00714918">
            <w:pPr>
              <w:tabs>
                <w:tab w:val="left" w:pos="1080"/>
              </w:tabs>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Tuân thủ các trình tự, thủ tục, thẩm quyền quy định tại Luật này.</w:t>
            </w:r>
          </w:p>
          <w:p w:rsidR="00F62162" w:rsidRPr="00714918" w:rsidRDefault="00F62162" w:rsidP="00714918">
            <w:pPr>
              <w:tabs>
                <w:tab w:val="left" w:pos="1080"/>
              </w:tabs>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Nhà nước đầu tư vốn vào doanh nghiệp được thực hiện thông qua cơ quan đại diện sở hữu vốn để đầu tư vốn tại doanh nghiệp có vốn nhà nước đầu tư theo quyết định của cấp có thẩm quyền.</w:t>
            </w:r>
          </w:p>
          <w:p w:rsidR="00F62162" w:rsidRPr="00714918" w:rsidRDefault="00F62162" w:rsidP="00714918">
            <w:pPr>
              <w:tabs>
                <w:tab w:val="left" w:pos="1080"/>
              </w:tabs>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Đảm bảo theo đúng mục tiêu, yêu cầu, bảo toàn, phát triển và hiệu quả vốn đầu tư của nhà nước.</w:t>
            </w:r>
          </w:p>
          <w:p w:rsidR="00F62162" w:rsidRPr="00714918" w:rsidRDefault="00F62162" w:rsidP="00714918">
            <w:pPr>
              <w:tabs>
                <w:tab w:val="left" w:pos="1080"/>
              </w:tabs>
              <w:spacing w:before="60" w:after="60"/>
              <w:jc w:val="both"/>
              <w:rPr>
                <w:rFonts w:asciiTheme="majorHAnsi" w:hAnsiTheme="majorHAnsi" w:cstheme="majorHAnsi"/>
                <w:sz w:val="24"/>
                <w:szCs w:val="24"/>
              </w:rPr>
            </w:pPr>
            <w:r w:rsidRPr="00714918">
              <w:rPr>
                <w:rFonts w:asciiTheme="majorHAnsi" w:hAnsiTheme="majorHAnsi" w:cstheme="majorHAnsi"/>
                <w:sz w:val="24"/>
                <w:szCs w:val="24"/>
              </w:rPr>
              <w:t>4. Vốn đầu tư của nhà nước đảm bảo linh hoạt, kịp thời, bình đẳng giữa nhà nước với các nhà đầu tư khác và được công khai, minh bạch.</w:t>
            </w:r>
          </w:p>
          <w:p w:rsidR="00F62162" w:rsidRPr="00714918" w:rsidRDefault="00F62162" w:rsidP="00714918">
            <w:pPr>
              <w:tabs>
                <w:tab w:val="left" w:pos="1080"/>
              </w:tabs>
              <w:spacing w:before="60" w:after="60"/>
              <w:jc w:val="both"/>
              <w:rPr>
                <w:rFonts w:asciiTheme="majorHAnsi" w:hAnsiTheme="majorHAnsi" w:cstheme="majorHAnsi"/>
                <w:sz w:val="24"/>
                <w:szCs w:val="24"/>
              </w:rPr>
            </w:pPr>
            <w:r w:rsidRPr="00714918">
              <w:rPr>
                <w:rFonts w:asciiTheme="majorHAnsi" w:hAnsiTheme="majorHAnsi" w:cstheme="majorHAnsi"/>
                <w:sz w:val="24"/>
                <w:szCs w:val="24"/>
              </w:rPr>
              <w:t>5. Việc bố trí vốn nhà nước đầu tư vào doanh nghiệp có vốn nhà nước đầu tư từ nguồn ngân sách nhà nước và nguồn vốn hợp pháp khác thực hiện theo quy định của Luật này, pháp luật về ngân sách nhà nước và pháp luật có liên quan.</w:t>
            </w:r>
          </w:p>
          <w:p w:rsidR="00507874" w:rsidRPr="00714918" w:rsidRDefault="00507874" w:rsidP="00714918">
            <w:pPr>
              <w:tabs>
                <w:tab w:val="left" w:pos="1080"/>
              </w:tabs>
              <w:spacing w:before="60" w:after="60"/>
              <w:jc w:val="both"/>
              <w:rPr>
                <w:rFonts w:asciiTheme="majorHAnsi" w:hAnsiTheme="majorHAnsi" w:cstheme="majorHAnsi"/>
                <w:sz w:val="24"/>
                <w:szCs w:val="24"/>
              </w:rPr>
            </w:pPr>
          </w:p>
        </w:tc>
        <w:tc>
          <w:tcPr>
            <w:tcW w:w="7513" w:type="dxa"/>
          </w:tcPr>
          <w:p w:rsidR="00507874" w:rsidRPr="00AC3E40" w:rsidRDefault="00507874" w:rsidP="00363D98">
            <w:pPr>
              <w:spacing w:before="60" w:after="60"/>
              <w:jc w:val="both"/>
              <w:rPr>
                <w:rFonts w:asciiTheme="majorHAnsi" w:hAnsiTheme="majorHAnsi" w:cstheme="majorHAnsi"/>
                <w:sz w:val="24"/>
                <w:szCs w:val="24"/>
                <w:lang w:val="nl-NL"/>
              </w:rPr>
            </w:pPr>
          </w:p>
        </w:tc>
        <w:tc>
          <w:tcPr>
            <w:tcW w:w="2284" w:type="dxa"/>
          </w:tcPr>
          <w:p w:rsidR="00DF6669" w:rsidRPr="00AC3E40" w:rsidRDefault="00DF666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507874" w:rsidP="00363D98">
            <w:pPr>
              <w:spacing w:before="60" w:after="60"/>
              <w:jc w:val="both"/>
              <w:rPr>
                <w:rFonts w:ascii="Times New Roman" w:hAnsi="Times New Roman" w:cs="Times New Roman"/>
                <w:sz w:val="24"/>
                <w:szCs w:val="24"/>
                <w:lang w:val="nl-NL"/>
              </w:rPr>
            </w:pP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Đầu tư vốn nhà nước vào doanh nghiệp</w:t>
            </w:r>
          </w:p>
        </w:tc>
        <w:tc>
          <w:tcPr>
            <w:tcW w:w="4303" w:type="dxa"/>
          </w:tcPr>
          <w:p w:rsidR="00F62162" w:rsidRPr="00714918" w:rsidRDefault="00F62162" w:rsidP="00714918">
            <w:pPr>
              <w:pStyle w:val="Heading1"/>
              <w:spacing w:before="60" w:after="60"/>
              <w:jc w:val="both"/>
              <w:outlineLvl w:val="0"/>
              <w:rPr>
                <w:rFonts w:asciiTheme="majorHAnsi" w:eastAsia="Calibri" w:hAnsiTheme="majorHAnsi" w:cstheme="majorHAnsi"/>
                <w:bCs/>
              </w:rPr>
            </w:pPr>
            <w:bookmarkStart w:id="218" w:name="_Toc147241737"/>
            <w:bookmarkStart w:id="219" w:name="_Toc167551578"/>
            <w:r w:rsidRPr="00714918">
              <w:rPr>
                <w:rFonts w:asciiTheme="majorHAnsi" w:eastAsia="Calibri" w:hAnsiTheme="majorHAnsi" w:cstheme="majorHAnsi"/>
                <w:bCs/>
              </w:rPr>
              <w:t xml:space="preserve">Điều 20. Điều kiện đầu tư </w:t>
            </w:r>
            <w:bookmarkEnd w:id="218"/>
            <w:r w:rsidRPr="00714918">
              <w:rPr>
                <w:rFonts w:asciiTheme="majorHAnsi" w:hAnsiTheme="majorHAnsi" w:cstheme="majorHAnsi"/>
                <w:bCs/>
              </w:rPr>
              <w:t xml:space="preserve">vốn nhà nước </w:t>
            </w:r>
            <w:bookmarkEnd w:id="219"/>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1. Đáp ứng mục tiêu, yêu cầu quy định tại Điều 18 Luật này.</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2. Đảm bảo đầu tư đủ vốn điều lệ và không thấp hơn mức vốn pháp định của ngành, nghề, lĩnh vực sản xuất, kinh doanh theo quy định của pháp luật; phù hợp với quy mô, công suất thiết kế đối với ngành, nghề, lĩnh vực sản xuất, kinh doanh của doanh nghiệp.</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3. Phù hợp với chiến lược, quy hoạch, kế hoạch phát triển kinh tế - xã hội.</w:t>
            </w:r>
          </w:p>
          <w:p w:rsidR="00507874" w:rsidRPr="00714918" w:rsidRDefault="00507874" w:rsidP="00714918">
            <w:pPr>
              <w:widowControl w:val="0"/>
              <w:spacing w:before="60" w:after="60"/>
              <w:jc w:val="both"/>
              <w:rPr>
                <w:rFonts w:asciiTheme="majorHAnsi" w:eastAsia="Calibri" w:hAnsiTheme="majorHAnsi" w:cstheme="majorHAnsi"/>
                <w:sz w:val="24"/>
                <w:szCs w:val="24"/>
                <w:lang w:val="nl-NL"/>
              </w:rPr>
            </w:pPr>
          </w:p>
        </w:tc>
        <w:tc>
          <w:tcPr>
            <w:tcW w:w="7513" w:type="dxa"/>
          </w:tcPr>
          <w:p w:rsidR="00507874" w:rsidRPr="00AC3E40" w:rsidRDefault="00691C66" w:rsidP="00363D98">
            <w:pPr>
              <w:pStyle w:val="NormalWeb"/>
              <w:shd w:val="clear" w:color="auto" w:fill="FFFFFF"/>
              <w:spacing w:before="60" w:beforeAutospacing="0" w:after="60" w:afterAutospacing="0"/>
              <w:jc w:val="both"/>
              <w:rPr>
                <w:rFonts w:asciiTheme="majorHAnsi" w:hAnsiTheme="majorHAnsi" w:cstheme="majorHAnsi"/>
                <w:b/>
                <w:bCs/>
                <w:lang w:val="nl-NL"/>
              </w:rPr>
            </w:pPr>
            <w:bookmarkStart w:id="220" w:name="dieu_22"/>
            <w:r w:rsidRPr="00AC3E40">
              <w:rPr>
                <w:rFonts w:asciiTheme="majorHAnsi" w:hAnsiTheme="majorHAnsi" w:cstheme="majorHAnsi"/>
                <w:b/>
                <w:shd w:val="clear" w:color="auto" w:fill="FFFFFF"/>
                <w:lang w:val="nl-NL"/>
              </w:rPr>
              <w:t xml:space="preserve">- </w:t>
            </w:r>
            <w:r w:rsidR="00507874" w:rsidRPr="00AC3E40">
              <w:rPr>
                <w:rFonts w:asciiTheme="majorHAnsi" w:hAnsiTheme="majorHAnsi" w:cstheme="majorHAnsi"/>
                <w:b/>
                <w:shd w:val="clear" w:color="auto" w:fill="FFFFFF"/>
                <w:lang w:val="nl-NL"/>
              </w:rPr>
              <w:t xml:space="preserve">Luật </w:t>
            </w:r>
            <w:bookmarkStart w:id="221" w:name="loai_1_name"/>
            <w:r w:rsidR="00507874" w:rsidRPr="00AC3E40">
              <w:rPr>
                <w:rFonts w:asciiTheme="majorHAnsi" w:hAnsiTheme="majorHAnsi" w:cstheme="majorHAnsi"/>
                <w:b/>
                <w:shd w:val="clear" w:color="auto" w:fill="FFFFFF"/>
                <w:lang w:val="nl-NL"/>
              </w:rPr>
              <w:t xml:space="preserve">sửa đổi, bổ sung một số điều của 37 luật có liên quan đến quy hoạch </w:t>
            </w:r>
            <w:bookmarkEnd w:id="221"/>
            <w:r w:rsidR="00507874" w:rsidRPr="00AC3E40">
              <w:rPr>
                <w:rFonts w:asciiTheme="majorHAnsi" w:hAnsiTheme="majorHAnsi" w:cstheme="majorHAnsi"/>
                <w:b/>
                <w:shd w:val="clear" w:color="auto" w:fill="FFFFFF"/>
                <w:lang w:val="nl-NL"/>
              </w:rPr>
              <w:t>số 35/2018/QH14</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b/>
                <w:bCs/>
                <w:lang w:val="nl-NL"/>
              </w:rPr>
              <w:t>Điều 22. Sửa đổi, bổ sung một số điều của Luật Quản lý, sử dụng vốn nhà nước đầu tư vào sản xuất, kinh doanh tại doanh nghiệp</w:t>
            </w:r>
            <w:bookmarkEnd w:id="220"/>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bookmarkStart w:id="222" w:name="khoan_1_22"/>
            <w:r w:rsidRPr="00AC3E40">
              <w:rPr>
                <w:rFonts w:asciiTheme="majorHAnsi" w:hAnsiTheme="majorHAnsi" w:cstheme="majorHAnsi"/>
                <w:lang w:val="nl-NL"/>
              </w:rPr>
              <w:t>1. Sửa đổi, bổ sung</w:t>
            </w:r>
            <w:bookmarkEnd w:id="222"/>
            <w:r w:rsidRPr="00AC3E40">
              <w:rPr>
                <w:rFonts w:asciiTheme="majorHAnsi" w:hAnsiTheme="majorHAnsi" w:cstheme="majorHAnsi"/>
                <w:lang w:val="nl-NL"/>
              </w:rPr>
              <w:t> </w:t>
            </w:r>
            <w:bookmarkStart w:id="223" w:name="dc_196"/>
            <w:r w:rsidRPr="00AC3E40">
              <w:rPr>
                <w:rFonts w:asciiTheme="majorHAnsi" w:hAnsiTheme="majorHAnsi" w:cstheme="majorHAnsi"/>
                <w:lang w:val="nl-NL"/>
              </w:rPr>
              <w:t>khoản 2 Điều 5</w:t>
            </w:r>
            <w:bookmarkEnd w:id="223"/>
            <w:r w:rsidRPr="00AC3E40">
              <w:rPr>
                <w:rFonts w:asciiTheme="majorHAnsi" w:hAnsiTheme="majorHAnsi" w:cstheme="majorHAnsi"/>
                <w:lang w:val="nl-NL"/>
              </w:rPr>
              <w:t> </w:t>
            </w:r>
            <w:bookmarkStart w:id="224" w:name="khoan_1_22_name"/>
            <w:r w:rsidRPr="00AC3E40">
              <w:rPr>
                <w:rFonts w:asciiTheme="majorHAnsi" w:hAnsiTheme="majorHAnsi" w:cstheme="majorHAnsi"/>
                <w:lang w:val="nl-NL"/>
              </w:rPr>
              <w:t>như sau:</w:t>
            </w:r>
            <w:bookmarkEnd w:id="224"/>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lang w:val="nl-NL"/>
              </w:rPr>
              <w:t>“2. Phù hợp với chiến lược, kế hoạch phát triển kinh tế - xã hội, quy hoạch ngành quốc gia.”.</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bookmarkStart w:id="225" w:name="khoan_2_22"/>
            <w:r w:rsidRPr="00AC3E40">
              <w:rPr>
                <w:rFonts w:asciiTheme="majorHAnsi" w:hAnsiTheme="majorHAnsi" w:cstheme="majorHAnsi"/>
                <w:lang w:val="nl-NL"/>
              </w:rPr>
              <w:t>2. Sửa đổi, bổ sung</w:t>
            </w:r>
            <w:bookmarkEnd w:id="225"/>
            <w:r w:rsidRPr="00AC3E40">
              <w:rPr>
                <w:rFonts w:asciiTheme="majorHAnsi" w:hAnsiTheme="majorHAnsi" w:cstheme="majorHAnsi"/>
                <w:lang w:val="nl-NL"/>
              </w:rPr>
              <w:t> </w:t>
            </w:r>
            <w:bookmarkStart w:id="226" w:name="dc_197"/>
            <w:r w:rsidRPr="00AC3E40">
              <w:rPr>
                <w:rFonts w:asciiTheme="majorHAnsi" w:hAnsiTheme="majorHAnsi" w:cstheme="majorHAnsi"/>
                <w:lang w:val="nl-NL"/>
              </w:rPr>
              <w:t>khoản 2 Điều 8</w:t>
            </w:r>
            <w:bookmarkEnd w:id="226"/>
            <w:r w:rsidRPr="00AC3E40">
              <w:rPr>
                <w:rFonts w:asciiTheme="majorHAnsi" w:hAnsiTheme="majorHAnsi" w:cstheme="majorHAnsi"/>
                <w:lang w:val="nl-NL"/>
              </w:rPr>
              <w:t> </w:t>
            </w:r>
            <w:bookmarkStart w:id="227" w:name="khoan_2_22_name"/>
            <w:r w:rsidRPr="00AC3E40">
              <w:rPr>
                <w:rFonts w:asciiTheme="majorHAnsi" w:hAnsiTheme="majorHAnsi" w:cstheme="majorHAnsi"/>
                <w:lang w:val="nl-NL"/>
              </w:rPr>
              <w:t>như sau:</w:t>
            </w:r>
            <w:bookmarkEnd w:id="227"/>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lang w:val="nl-NL"/>
              </w:rPr>
              <w:t>“2. Xây dựng chiến lược đầu tư phát triển doanh nghiệp theo chiến lược, kế hoạch phát triển kinh tế - xã hội, quy hoạch ngành quốc gia.”.</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bookmarkStart w:id="228" w:name="khoan_3_22"/>
            <w:r w:rsidRPr="00AC3E40">
              <w:rPr>
                <w:rFonts w:asciiTheme="majorHAnsi" w:hAnsiTheme="majorHAnsi" w:cstheme="majorHAnsi"/>
                <w:lang w:val="nl-NL"/>
              </w:rPr>
              <w:t>3. Sửa đổi, bổ sung</w:t>
            </w:r>
            <w:bookmarkEnd w:id="228"/>
            <w:r w:rsidRPr="00AC3E40">
              <w:rPr>
                <w:rFonts w:asciiTheme="majorHAnsi" w:hAnsiTheme="majorHAnsi" w:cstheme="majorHAnsi"/>
                <w:lang w:val="nl-NL"/>
              </w:rPr>
              <w:t> </w:t>
            </w:r>
            <w:bookmarkStart w:id="229" w:name="dc_198"/>
            <w:r w:rsidRPr="00AC3E40">
              <w:rPr>
                <w:rFonts w:asciiTheme="majorHAnsi" w:hAnsiTheme="majorHAnsi" w:cstheme="majorHAnsi"/>
                <w:lang w:val="nl-NL"/>
              </w:rPr>
              <w:t>điểm d khoản 1 Điều 12</w:t>
            </w:r>
            <w:bookmarkEnd w:id="229"/>
            <w:r w:rsidRPr="00AC3E40">
              <w:rPr>
                <w:rFonts w:asciiTheme="majorHAnsi" w:hAnsiTheme="majorHAnsi" w:cstheme="majorHAnsi"/>
                <w:lang w:val="nl-NL"/>
              </w:rPr>
              <w:t> </w:t>
            </w:r>
            <w:bookmarkStart w:id="230" w:name="khoan_3_22_name"/>
            <w:r w:rsidRPr="00AC3E40">
              <w:rPr>
                <w:rFonts w:asciiTheme="majorHAnsi" w:hAnsiTheme="majorHAnsi" w:cstheme="majorHAnsi"/>
                <w:lang w:val="nl-NL"/>
              </w:rPr>
              <w:t>như sau:</w:t>
            </w:r>
            <w:bookmarkEnd w:id="230"/>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lang w:val="nl-NL"/>
              </w:rPr>
              <w:t>“d) Đánh giá tác động kinh tế - xã hội của việc thành lập doanh nghiệp đối với các loại quy hoạch có liên quan theo quy định của pháp luật về quy hoạch và chiến lược phát triển ngành, lĩnh vực và vùng kinh tế;”.</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bookmarkStart w:id="231" w:name="khoan_4_22"/>
            <w:r w:rsidRPr="00AC3E40">
              <w:rPr>
                <w:rFonts w:asciiTheme="majorHAnsi" w:hAnsiTheme="majorHAnsi" w:cstheme="majorHAnsi"/>
                <w:lang w:val="nl-NL"/>
              </w:rPr>
              <w:t>4. Sửa đổi, bổ sung</w:t>
            </w:r>
            <w:bookmarkEnd w:id="231"/>
            <w:r w:rsidRPr="00AC3E40">
              <w:rPr>
                <w:rFonts w:asciiTheme="majorHAnsi" w:hAnsiTheme="majorHAnsi" w:cstheme="majorHAnsi"/>
                <w:lang w:val="nl-NL"/>
              </w:rPr>
              <w:t> </w:t>
            </w:r>
            <w:bookmarkStart w:id="232" w:name="dc_199"/>
            <w:r w:rsidRPr="00AC3E40">
              <w:rPr>
                <w:rFonts w:asciiTheme="majorHAnsi" w:hAnsiTheme="majorHAnsi" w:cstheme="majorHAnsi"/>
                <w:lang w:val="nl-NL"/>
              </w:rPr>
              <w:t>khoản 2 Điều 19</w:t>
            </w:r>
            <w:bookmarkEnd w:id="232"/>
            <w:r w:rsidRPr="00AC3E40">
              <w:rPr>
                <w:rFonts w:asciiTheme="majorHAnsi" w:hAnsiTheme="majorHAnsi" w:cstheme="majorHAnsi"/>
                <w:lang w:val="nl-NL"/>
              </w:rPr>
              <w:t> </w:t>
            </w:r>
            <w:bookmarkStart w:id="233" w:name="khoan_4_22_name"/>
            <w:r w:rsidRPr="00AC3E40">
              <w:rPr>
                <w:rFonts w:asciiTheme="majorHAnsi" w:hAnsiTheme="majorHAnsi" w:cstheme="majorHAnsi"/>
                <w:lang w:val="nl-NL"/>
              </w:rPr>
              <w:t>như sau:</w:t>
            </w:r>
            <w:bookmarkEnd w:id="233"/>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lang w:val="nl-NL"/>
              </w:rPr>
              <w:t>“2. Việc đầu tư vốn nhà nước để mua lại một phần hoặc toàn bộ doanh nghiệp theo quy định tại khoản 1 Điều này phải phù hợp với chiến lược, kế hoạch phát triển kinh tế - xã hội và quy hoạch ngành quốc gia trong từng thời kỳ.”.</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bookmarkStart w:id="234" w:name="khoan_5_22"/>
            <w:r w:rsidRPr="00AC3E40">
              <w:rPr>
                <w:rFonts w:asciiTheme="majorHAnsi" w:hAnsiTheme="majorHAnsi" w:cstheme="majorHAnsi"/>
                <w:lang w:val="nl-NL"/>
              </w:rPr>
              <w:t>5. Sửa đổi, bổ sung</w:t>
            </w:r>
            <w:bookmarkEnd w:id="234"/>
            <w:r w:rsidRPr="00AC3E40">
              <w:rPr>
                <w:rFonts w:asciiTheme="majorHAnsi" w:hAnsiTheme="majorHAnsi" w:cstheme="majorHAnsi"/>
                <w:lang w:val="nl-NL"/>
              </w:rPr>
              <w:t> </w:t>
            </w:r>
            <w:bookmarkStart w:id="235" w:name="dc_200"/>
            <w:r w:rsidRPr="00AC3E40">
              <w:rPr>
                <w:rFonts w:asciiTheme="majorHAnsi" w:hAnsiTheme="majorHAnsi" w:cstheme="majorHAnsi"/>
                <w:lang w:val="nl-NL"/>
              </w:rPr>
              <w:t>khoản 1 Điều 36</w:t>
            </w:r>
            <w:bookmarkEnd w:id="235"/>
            <w:r w:rsidRPr="00AC3E40">
              <w:rPr>
                <w:rFonts w:asciiTheme="majorHAnsi" w:hAnsiTheme="majorHAnsi" w:cstheme="majorHAnsi"/>
                <w:lang w:val="nl-NL"/>
              </w:rPr>
              <w:t> </w:t>
            </w:r>
            <w:bookmarkStart w:id="236" w:name="khoan_5_22_name"/>
            <w:r w:rsidRPr="00AC3E40">
              <w:rPr>
                <w:rFonts w:asciiTheme="majorHAnsi" w:hAnsiTheme="majorHAnsi" w:cstheme="majorHAnsi"/>
                <w:lang w:val="nl-NL"/>
              </w:rPr>
              <w:t>như sau:</w:t>
            </w:r>
            <w:bookmarkEnd w:id="236"/>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lang w:val="nl-NL"/>
              </w:rPr>
              <w:t>“1. Căn cứ phạm vi đầu tư vốn nhà nước để thành lập doanh nghiệp quy định tại Điều 10 của Luật này, Chính phủ quy định lộ trình thoái vốn nhà nước tại doanh nghiệp phù hợp với chiến lược, kế hoạch phát triển kinh tế - xã hội và quy hoạch ngành quốc gia.”.</w:t>
            </w:r>
          </w:p>
        </w:tc>
        <w:tc>
          <w:tcPr>
            <w:tcW w:w="2284" w:type="dxa"/>
          </w:tcPr>
          <w:p w:rsidR="00640294" w:rsidRPr="00AC3E40" w:rsidRDefault="00640294"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640294"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Sau khi Luật này có hiệu lực, Luật số 69/2014/QH13 và các văn bản sửa đổi, bổ sung sẽ hết hiệu lực.</w:t>
            </w:r>
          </w:p>
        </w:tc>
      </w:tr>
      <w:tr w:rsidR="00507874" w:rsidRPr="00FF3A28" w:rsidTr="00A467B4">
        <w:trPr>
          <w:trHeight w:val="85"/>
        </w:trPr>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Đầu tư vốn nhà nước vào doanh nghiệp </w:t>
            </w:r>
          </w:p>
        </w:tc>
        <w:tc>
          <w:tcPr>
            <w:tcW w:w="4303" w:type="dxa"/>
          </w:tcPr>
          <w:p w:rsidR="00F62162" w:rsidRPr="00714918" w:rsidRDefault="00F62162" w:rsidP="00714918">
            <w:pPr>
              <w:pStyle w:val="Heading1"/>
              <w:spacing w:before="60" w:after="60"/>
              <w:jc w:val="both"/>
              <w:outlineLvl w:val="0"/>
              <w:rPr>
                <w:rFonts w:asciiTheme="majorHAnsi" w:hAnsiTheme="majorHAnsi" w:cstheme="majorHAnsi"/>
                <w:b w:val="0"/>
                <w:bCs/>
              </w:rPr>
            </w:pPr>
            <w:r w:rsidRPr="00714918">
              <w:rPr>
                <w:rFonts w:asciiTheme="majorHAnsi" w:hAnsiTheme="majorHAnsi" w:cstheme="majorHAnsi"/>
                <w:bCs/>
              </w:rPr>
              <w:t xml:space="preserve">Điều 21. Hình thức đầu tư vốn nhà nước </w:t>
            </w:r>
          </w:p>
          <w:p w:rsidR="00F62162" w:rsidRPr="00714918" w:rsidRDefault="00F62162"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Đầu tư bổ sung vốn vào doanh nghiệp.</w:t>
            </w:r>
          </w:p>
          <w:p w:rsidR="00F62162" w:rsidRPr="00714918" w:rsidRDefault="00F62162"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2. Đầu tư vốn để thành lập </w:t>
            </w:r>
            <w:r w:rsidRPr="00714918">
              <w:rPr>
                <w:rFonts w:asciiTheme="majorHAnsi" w:eastAsia="Times New Roman" w:hAnsiTheme="majorHAnsi" w:cstheme="majorHAnsi"/>
                <w:sz w:val="24"/>
                <w:szCs w:val="24"/>
                <w:lang w:val="nl-NL"/>
              </w:rPr>
              <w:t>doanh nghiệp có vốn nhà nước đầu tư 100% vốn điều lệ.</w:t>
            </w:r>
          </w:p>
          <w:p w:rsidR="00F62162" w:rsidRPr="00714918" w:rsidRDefault="00F62162"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Đầu tư vốn, góp vốn, mua cổ phần, mua phần vốn góp.</w:t>
            </w:r>
          </w:p>
          <w:p w:rsidR="00507874" w:rsidRPr="00714918" w:rsidRDefault="00507874" w:rsidP="00714918">
            <w:pPr>
              <w:spacing w:before="60" w:after="60"/>
              <w:jc w:val="both"/>
              <w:rPr>
                <w:rFonts w:asciiTheme="majorHAnsi" w:hAnsiTheme="majorHAnsi" w:cstheme="majorHAnsi"/>
                <w:sz w:val="24"/>
                <w:szCs w:val="24"/>
                <w:lang w:val="nl-NL"/>
              </w:rPr>
            </w:pPr>
          </w:p>
        </w:tc>
        <w:tc>
          <w:tcPr>
            <w:tcW w:w="7513" w:type="dxa"/>
          </w:tcPr>
          <w:p w:rsidR="00507874" w:rsidRPr="00AC3E40" w:rsidRDefault="00691C66" w:rsidP="00363D98">
            <w:pPr>
              <w:pStyle w:val="NormalWeb"/>
              <w:shd w:val="clear" w:color="auto" w:fill="FFFFFF"/>
              <w:spacing w:before="60" w:beforeAutospacing="0" w:after="60" w:afterAutospacing="0"/>
              <w:jc w:val="both"/>
              <w:rPr>
                <w:rFonts w:asciiTheme="majorHAnsi" w:hAnsiTheme="majorHAnsi" w:cstheme="majorHAnsi"/>
                <w:b/>
                <w:bCs/>
                <w:lang w:val="nl-NL"/>
              </w:rPr>
            </w:pPr>
            <w:r w:rsidRPr="00AC3E40">
              <w:rPr>
                <w:rFonts w:asciiTheme="majorHAnsi" w:hAnsiTheme="majorHAnsi" w:cstheme="majorHAnsi"/>
                <w:b/>
                <w:bCs/>
                <w:lang w:val="nl-NL"/>
              </w:rPr>
              <w:t xml:space="preserve">- </w:t>
            </w:r>
            <w:r w:rsidR="00507874" w:rsidRPr="00AC3E40">
              <w:rPr>
                <w:rFonts w:asciiTheme="majorHAnsi" w:hAnsiTheme="majorHAnsi" w:cstheme="majorHAnsi"/>
                <w:b/>
                <w:bCs/>
                <w:lang w:val="nl-NL"/>
              </w:rPr>
              <w:t xml:space="preserve">Luật </w:t>
            </w:r>
            <w:r w:rsidRPr="00AC3E40">
              <w:rPr>
                <w:rFonts w:asciiTheme="majorHAnsi" w:hAnsiTheme="majorHAnsi" w:cstheme="majorHAnsi"/>
                <w:b/>
                <w:bCs/>
                <w:lang w:val="nl-NL"/>
              </w:rPr>
              <w:t>Đ</w:t>
            </w:r>
            <w:r w:rsidR="00507874" w:rsidRPr="00AC3E40">
              <w:rPr>
                <w:rFonts w:asciiTheme="majorHAnsi" w:hAnsiTheme="majorHAnsi" w:cstheme="majorHAnsi"/>
                <w:b/>
                <w:bCs/>
                <w:lang w:val="nl-NL"/>
              </w:rPr>
              <w:t>ầu tư</w:t>
            </w:r>
            <w:r w:rsidRPr="00AC3E40">
              <w:rPr>
                <w:rFonts w:asciiTheme="majorHAnsi" w:hAnsiTheme="majorHAnsi" w:cstheme="majorHAnsi"/>
                <w:b/>
                <w:bCs/>
                <w:lang w:val="nl-NL"/>
              </w:rPr>
              <w:t xml:space="preserve"> số 61/2020/QH14</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b/>
                <w:bCs/>
                <w:lang w:val="nl-NL"/>
              </w:rPr>
              <w:t>Điều 21. Hình thức đầu tư</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lang w:val="nl-NL"/>
              </w:rPr>
              <w:t>1. Đầu tư thành lập tổ chức kinh tế.</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lang w:val="nl-NL"/>
              </w:rPr>
              <w:t>2. Đầu tư góp vốn, mua cổ phần, mua phần vốn góp.</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lang w:val="nl-NL"/>
              </w:rPr>
              <w:t>3. Thực hiện dự án đầu tư.</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lang w:val="nl-NL"/>
              </w:rPr>
              <w:t>4. Đầu tư theo hình thức hợp đồng BCC.</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r w:rsidRPr="00AC3E40">
              <w:rPr>
                <w:rFonts w:asciiTheme="majorHAnsi" w:hAnsiTheme="majorHAnsi" w:cstheme="majorHAnsi"/>
                <w:lang w:val="nl-NL"/>
              </w:rPr>
              <w:t>5. Các hình thức đầu tư, loại hình tổ chức kinh tế mới theo quy định của Chính phủ.</w:t>
            </w:r>
          </w:p>
        </w:tc>
        <w:tc>
          <w:tcPr>
            <w:tcW w:w="2284" w:type="dxa"/>
          </w:tcPr>
          <w:p w:rsidR="00691C66" w:rsidRPr="00AC3E40" w:rsidRDefault="00691C66"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507874" w:rsidP="00363D98">
            <w:pPr>
              <w:spacing w:before="60" w:after="60"/>
              <w:jc w:val="both"/>
              <w:rPr>
                <w:rFonts w:ascii="Times New Roman" w:hAnsi="Times New Roman" w:cs="Times New Roman"/>
                <w:sz w:val="24"/>
                <w:szCs w:val="24"/>
                <w:lang w:val="nb-NO"/>
              </w:rPr>
            </w:pP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b-NO"/>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Đầu tư vốn nhà nước vào doanh nghiệp </w:t>
            </w:r>
          </w:p>
        </w:tc>
        <w:tc>
          <w:tcPr>
            <w:tcW w:w="4303" w:type="dxa"/>
          </w:tcPr>
          <w:p w:rsidR="00F62162" w:rsidRPr="00714918" w:rsidRDefault="00F62162" w:rsidP="00714918">
            <w:pPr>
              <w:pStyle w:val="Heading1"/>
              <w:spacing w:before="60" w:after="60"/>
              <w:jc w:val="both"/>
              <w:outlineLvl w:val="0"/>
              <w:rPr>
                <w:rFonts w:asciiTheme="majorHAnsi" w:hAnsiTheme="majorHAnsi" w:cstheme="majorHAnsi"/>
                <w:b w:val="0"/>
                <w:bCs/>
              </w:rPr>
            </w:pPr>
            <w:bookmarkStart w:id="237" w:name="_Toc147241742"/>
            <w:bookmarkStart w:id="238" w:name="_Toc167551581"/>
            <w:r w:rsidRPr="00714918">
              <w:rPr>
                <w:rFonts w:asciiTheme="majorHAnsi" w:hAnsiTheme="majorHAnsi" w:cstheme="majorHAnsi"/>
                <w:bCs/>
              </w:rPr>
              <w:t xml:space="preserve">Điều 22. </w:t>
            </w:r>
            <w:r w:rsidRPr="00714918">
              <w:rPr>
                <w:rFonts w:asciiTheme="majorHAnsi" w:eastAsia="Calibri" w:hAnsiTheme="majorHAnsi" w:cstheme="majorHAnsi"/>
                <w:bCs/>
              </w:rPr>
              <w:t xml:space="preserve">Thẩm quyền, trình tự, thủ tục </w:t>
            </w:r>
            <w:r w:rsidRPr="00714918">
              <w:rPr>
                <w:rFonts w:asciiTheme="majorHAnsi" w:hAnsiTheme="majorHAnsi" w:cstheme="majorHAnsi"/>
                <w:bCs/>
              </w:rPr>
              <w:t>đầu tư bổ sung vốn</w:t>
            </w:r>
            <w:bookmarkEnd w:id="237"/>
            <w:bookmarkEnd w:id="238"/>
          </w:p>
          <w:p w:rsidR="00F62162" w:rsidRPr="00714918" w:rsidRDefault="00F62162"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1. Thẩm quyền quyết định đầu tư bổ sung vốn </w:t>
            </w:r>
          </w:p>
          <w:p w:rsidR="00F62162" w:rsidRPr="00714918" w:rsidRDefault="00F62162"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a) Quốc hội quyết định phê duyệt chủ trương đầu tư bổ sung vốn vào doanh nghiệp có vốn nhà nước đầu tư sử dụng ngân sách</w:t>
            </w:r>
            <w:r w:rsidRPr="00714918">
              <w:rPr>
                <w:rFonts w:asciiTheme="majorHAnsi" w:eastAsia="Calibri" w:hAnsiTheme="majorHAnsi" w:cstheme="majorHAnsi"/>
                <w:sz w:val="24"/>
                <w:szCs w:val="24"/>
                <w:lang w:val="nl-NL"/>
              </w:rPr>
              <w:t xml:space="preserve"> nhà nước </w:t>
            </w:r>
            <w:r w:rsidRPr="00714918">
              <w:rPr>
                <w:rFonts w:asciiTheme="majorHAnsi" w:hAnsiTheme="majorHAnsi" w:cstheme="majorHAnsi"/>
                <w:sz w:val="24"/>
                <w:szCs w:val="24"/>
                <w:lang w:val="nl-NL"/>
              </w:rPr>
              <w:t>từ 20.000 tỷ đồng trở lên</w:t>
            </w:r>
            <w:r w:rsidRPr="00714918">
              <w:rPr>
                <w:rFonts w:asciiTheme="majorHAnsi" w:eastAsia="Calibri" w:hAnsiTheme="majorHAnsi" w:cstheme="majorHAnsi"/>
                <w:sz w:val="24"/>
                <w:szCs w:val="24"/>
                <w:lang w:val="nl-NL"/>
              </w:rPr>
              <w:t>.</w:t>
            </w:r>
          </w:p>
          <w:p w:rsidR="00F62162" w:rsidRPr="00714918" w:rsidRDefault="00F62162"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b) Thủ tướng Chính phủ quyết định phê duyệt chủ trương đầu tư bổ sung vốn vào doanh nghiệp có vốn nhà nước đầu tư sử dụng </w:t>
            </w:r>
            <w:r w:rsidRPr="00714918">
              <w:rPr>
                <w:rFonts w:asciiTheme="majorHAnsi" w:eastAsia="Calibri" w:hAnsiTheme="majorHAnsi" w:cstheme="majorHAnsi"/>
                <w:sz w:val="24"/>
                <w:szCs w:val="24"/>
                <w:lang w:val="nl-NL"/>
              </w:rPr>
              <w:t>nguồn vốn nhà nước có</w:t>
            </w:r>
            <w:r w:rsidRPr="00714918">
              <w:rPr>
                <w:rFonts w:asciiTheme="majorHAnsi" w:hAnsiTheme="majorHAnsi" w:cstheme="majorHAnsi"/>
                <w:sz w:val="24"/>
                <w:szCs w:val="24"/>
                <w:lang w:val="nl-NL"/>
              </w:rPr>
              <w:t xml:space="preserve"> giá trị từ 1.000 tỷ đồng đến dưới 20.000 tỷ đồng</w:t>
            </w:r>
            <w:r w:rsidRPr="00714918">
              <w:rPr>
                <w:rFonts w:asciiTheme="majorHAnsi" w:eastAsia="Calibri" w:hAnsiTheme="majorHAnsi" w:cstheme="majorHAnsi"/>
                <w:sz w:val="24"/>
                <w:szCs w:val="24"/>
                <w:lang w:val="nl-NL"/>
              </w:rPr>
              <w:t>.</w:t>
            </w:r>
          </w:p>
          <w:p w:rsidR="00F62162" w:rsidRPr="00714918" w:rsidRDefault="00F62162"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c) Cơ quan đại diện chủ sở hữu vốn quyết định đầu tư bổ sung vốn vào doanh nghiệp có vốn nhà nước đầu tư trực tiếp </w:t>
            </w:r>
            <w:r w:rsidRPr="00714918">
              <w:rPr>
                <w:rFonts w:asciiTheme="majorHAnsi" w:eastAsia="Calibri" w:hAnsiTheme="majorHAnsi" w:cstheme="majorHAnsi"/>
                <w:sz w:val="24"/>
                <w:szCs w:val="24"/>
                <w:lang w:val="nl-NL"/>
              </w:rPr>
              <w:t xml:space="preserve">có </w:t>
            </w:r>
            <w:r w:rsidRPr="00714918">
              <w:rPr>
                <w:rFonts w:asciiTheme="majorHAnsi" w:hAnsiTheme="majorHAnsi" w:cstheme="majorHAnsi"/>
                <w:sz w:val="24"/>
                <w:szCs w:val="24"/>
                <w:lang w:val="nl-NL"/>
              </w:rPr>
              <w:t>giá trị dưới 1.000 tỷ đồng, không phải lập và đề nghị phê duyệt chủ trương đầu tư.</w:t>
            </w:r>
            <w:r w:rsidRPr="00714918">
              <w:rPr>
                <w:rFonts w:asciiTheme="majorHAnsi" w:hAnsiTheme="majorHAnsi" w:cstheme="majorHAnsi"/>
                <w:color w:val="FF0000"/>
                <w:sz w:val="24"/>
                <w:szCs w:val="24"/>
                <w:lang w:val="nl-NL"/>
              </w:rPr>
              <w:t xml:space="preserve"> </w:t>
            </w:r>
          </w:p>
          <w:p w:rsidR="00F62162" w:rsidRPr="00714918" w:rsidRDefault="00F62162" w:rsidP="00714918">
            <w:pPr>
              <w:shd w:val="clear" w:color="auto" w:fill="FFFFFF"/>
              <w:spacing w:before="60" w:after="60"/>
              <w:jc w:val="both"/>
              <w:rPr>
                <w:rFonts w:asciiTheme="majorHAnsi" w:hAnsiTheme="majorHAnsi" w:cstheme="majorHAnsi"/>
                <w:sz w:val="24"/>
                <w:szCs w:val="24"/>
                <w:shd w:val="clear" w:color="auto" w:fill="FFFFFF"/>
                <w:lang w:val="nl-NL"/>
              </w:rPr>
            </w:pPr>
            <w:r w:rsidRPr="00714918">
              <w:rPr>
                <w:rFonts w:asciiTheme="majorHAnsi" w:hAnsiTheme="majorHAnsi" w:cstheme="majorHAnsi"/>
                <w:sz w:val="24"/>
                <w:szCs w:val="24"/>
                <w:lang w:val="nl-NL"/>
              </w:rPr>
              <w:t xml:space="preserve">2. </w:t>
            </w:r>
            <w:r w:rsidRPr="00714918">
              <w:rPr>
                <w:rFonts w:asciiTheme="majorHAnsi" w:hAnsiTheme="majorHAnsi" w:cstheme="majorHAnsi"/>
                <w:sz w:val="24"/>
                <w:szCs w:val="24"/>
                <w:shd w:val="clear" w:color="auto" w:fill="FFFFFF"/>
                <w:lang w:val="nl-NL"/>
              </w:rPr>
              <w:t xml:space="preserve">Đề án đầu tư </w:t>
            </w:r>
            <w:r w:rsidRPr="00714918">
              <w:rPr>
                <w:rFonts w:asciiTheme="majorHAnsi" w:hAnsiTheme="majorHAnsi" w:cstheme="majorHAnsi"/>
                <w:sz w:val="24"/>
                <w:szCs w:val="24"/>
                <w:lang w:val="nl-NL"/>
              </w:rPr>
              <w:t>bổ sung vốn</w:t>
            </w:r>
            <w:r w:rsidRPr="00714918">
              <w:rPr>
                <w:rFonts w:asciiTheme="majorHAnsi" w:hAnsiTheme="majorHAnsi" w:cstheme="majorHAnsi"/>
                <w:sz w:val="24"/>
                <w:szCs w:val="24"/>
                <w:shd w:val="clear" w:color="auto" w:fill="FFFFFF"/>
                <w:lang w:val="nl-NL"/>
              </w:rPr>
              <w:t xml:space="preserve"> gồm các nội dung chủ yếu như: </w:t>
            </w:r>
          </w:p>
          <w:p w:rsidR="00F62162" w:rsidRPr="00714918" w:rsidRDefault="00F62162"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 Căn cứ pháp lý, mục tiêu, sự cần thiết đầu tư bổ sung vốn;</w:t>
            </w:r>
          </w:p>
          <w:p w:rsidR="00F62162" w:rsidRPr="00714918" w:rsidRDefault="00F62162"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b) </w:t>
            </w:r>
            <w:r w:rsidRPr="00714918">
              <w:rPr>
                <w:rFonts w:asciiTheme="majorHAnsi" w:hAnsiTheme="majorHAnsi" w:cstheme="majorHAnsi"/>
                <w:shd w:val="clear" w:color="auto" w:fill="FFFFFF"/>
                <w:lang w:val="nl-NL"/>
              </w:rPr>
              <w:t>Thông tin chung, t</w:t>
            </w:r>
            <w:r w:rsidRPr="00714918">
              <w:rPr>
                <w:rFonts w:asciiTheme="majorHAnsi" w:hAnsiTheme="majorHAnsi" w:cstheme="majorHAnsi"/>
                <w:lang w:val="nl-NL"/>
              </w:rPr>
              <w:t>hực trạng tình hình tài chính và kết quả hoạt động sản xuất, kinh doanh trong 02 năm gần nhất kèm theo báo cáo tài chính của doanh nghiệp;</w:t>
            </w:r>
          </w:p>
          <w:p w:rsidR="00F62162" w:rsidRPr="00714918" w:rsidRDefault="00F62162"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c) Tổng mức vốn đầu tư, nguồn vốn đầu tư, phương thức đầu tư mức vốn điều lệ và cơ cấu </w:t>
            </w:r>
            <w:r w:rsidRPr="00714918">
              <w:rPr>
                <w:rFonts w:asciiTheme="majorHAnsi" w:eastAsia="Calibri" w:hAnsiTheme="majorHAnsi" w:cstheme="majorHAnsi"/>
                <w:lang w:val="nl-NL"/>
              </w:rPr>
              <w:t>tỷ lệ nắm giữ của chủ sở hữu sau khi đầu tư</w:t>
            </w:r>
            <w:r w:rsidRPr="00714918">
              <w:rPr>
                <w:rFonts w:asciiTheme="majorHAnsi" w:hAnsiTheme="majorHAnsi" w:cstheme="majorHAnsi"/>
                <w:lang w:val="nl-NL"/>
              </w:rPr>
              <w:t>;</w:t>
            </w:r>
          </w:p>
          <w:p w:rsidR="00F62162" w:rsidRPr="00714918" w:rsidRDefault="00F62162"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d) Dự kiến hiệu quả kinh tế, hiệu quả xã hội;</w:t>
            </w:r>
          </w:p>
          <w:p w:rsidR="00F62162" w:rsidRPr="00714918" w:rsidRDefault="00F62162"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đ) </w:t>
            </w:r>
            <w:r w:rsidRPr="00714918">
              <w:rPr>
                <w:rFonts w:asciiTheme="majorHAnsi" w:eastAsia="Calibri" w:hAnsiTheme="majorHAnsi" w:cstheme="majorHAnsi"/>
                <w:lang w:val="nl-NL"/>
              </w:rPr>
              <w:t xml:space="preserve">Đánh giá sự phù hợp của việc đầu tư bổ sung vốn với </w:t>
            </w:r>
            <w:r w:rsidRPr="00714918">
              <w:rPr>
                <w:rFonts w:asciiTheme="majorHAnsi" w:hAnsiTheme="majorHAnsi" w:cstheme="majorHAnsi"/>
                <w:lang w:val="nl-NL"/>
              </w:rPr>
              <w:t>chiến lược, kế hoạch sản xuất, kinh doanh của doanh nghiệp.</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3. Trình tự, thủ tục phê duyệt chủ trương thuộc thẩm quyền của Quốc hội</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 xml:space="preserve">a) Cơ quan đại diện chủ sở hữu vốn lập đề án theo nội dung quy định tại </w:t>
            </w:r>
            <w:r w:rsidRPr="00714918">
              <w:rPr>
                <w:rFonts w:asciiTheme="majorHAnsi" w:eastAsia="Calibri" w:hAnsiTheme="majorHAnsi" w:cstheme="majorHAnsi"/>
                <w:bCs/>
                <w:sz w:val="24"/>
                <w:szCs w:val="24"/>
                <w:lang w:val="nl-NL"/>
              </w:rPr>
              <w:t>khoản 2</w:t>
            </w:r>
            <w:r w:rsidRPr="00714918">
              <w:rPr>
                <w:rFonts w:asciiTheme="majorHAnsi" w:eastAsia="Calibri" w:hAnsiTheme="majorHAnsi" w:cstheme="majorHAnsi"/>
                <w:sz w:val="24"/>
                <w:szCs w:val="24"/>
                <w:lang w:val="nl-NL"/>
              </w:rPr>
              <w:t xml:space="preserve"> Điều này và chịu trách </w:t>
            </w:r>
            <w:r w:rsidRPr="00714918">
              <w:rPr>
                <w:rFonts w:asciiTheme="majorHAnsi" w:hAnsiTheme="majorHAnsi" w:cstheme="majorHAnsi"/>
                <w:sz w:val="24"/>
                <w:szCs w:val="24"/>
                <w:lang w:val="nl-NL"/>
              </w:rPr>
              <w:t>nhiệm về tính đầy đủ, chính xác nội dung, hồ sơ của đề án</w:t>
            </w:r>
            <w:r w:rsidRPr="00714918">
              <w:rPr>
                <w:rFonts w:asciiTheme="majorHAnsi" w:eastAsia="Calibri" w:hAnsiTheme="majorHAnsi" w:cstheme="majorHAnsi"/>
                <w:sz w:val="24"/>
                <w:szCs w:val="24"/>
                <w:lang w:val="nl-NL"/>
              </w:rPr>
              <w:t xml:space="preserve"> gửi Bộ Tài chính.</w:t>
            </w:r>
          </w:p>
          <w:p w:rsidR="00F62162" w:rsidRPr="00714918" w:rsidRDefault="00F62162" w:rsidP="00714918">
            <w:pPr>
              <w:pStyle w:val="NormalWeb"/>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Sau khi nhận được đầy đủ hồ sơ của đề án theo quy định, Bộ Tài chính lập dự thảo báo cáo thẩm định gửi lấy ý kiến các cơ quan, tổ chức liên quan.</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Báo cáo thẩm định bao gồm nội dung đánh giá sự phù hợp của việc đầu tư vốn với các quy định pháp lý, chiến lược, kế hoạch phát triển kinh tế - xã hội, mục tiêu, quy mô, phương thức, nguồn vốn, thời gian thực hiện làm cơ sở cho người có thẩm quyền quyết định.</w:t>
            </w:r>
          </w:p>
          <w:p w:rsidR="00F62162" w:rsidRPr="00714918" w:rsidRDefault="00F62162" w:rsidP="00714918">
            <w:pPr>
              <w:pStyle w:val="NormalWeb"/>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Trên cơ sở ý kiến tham gia về đề án và dự thảo báo cáo thẩm định đối với các nội dung thuộc phạm vi quản lý của các cơ quan, tổ chức liên quan, Bộ Tài chính hoàn chỉnh dự thảo báo cáo thẩm định gửi cơ quan đại diện chủ sở hữu vốn để tiếp thu, hoàn chỉnh đề án.</w:t>
            </w:r>
          </w:p>
          <w:p w:rsidR="00F62162" w:rsidRPr="00714918" w:rsidRDefault="00F62162" w:rsidP="00714918">
            <w:pPr>
              <w:pStyle w:val="NormalWeb"/>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d) Sau khi nhận được dự thảo báo cáo thẩm định của Bộ Tài chính, cơ quan đại diện chủ sở hữu vốn tiếp thu, hoàn chỉnh đề án gửi Bộ Tài chính để báo cáo Chính phủ trình Quốc hội.</w:t>
            </w:r>
          </w:p>
          <w:p w:rsidR="00F62162" w:rsidRPr="00714918" w:rsidRDefault="00F62162"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cần thiết, Bộ Tài chính yêu cầu cơ quan đại diện chủ sở hữu vốn giải trình, bổ sung hồ sơ để thẩm định và hoàn chỉnh đề án.</w:t>
            </w:r>
          </w:p>
          <w:p w:rsidR="00F62162" w:rsidRPr="00714918" w:rsidRDefault="00F62162"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đ) Chậm nhất là 30 ngày trước ngày khai mạc kỳ họp Quốc hội, Chính phủ gửi đề án đến cơ quan chủ trì thẩm tra của Quốc hội.</w:t>
            </w:r>
          </w:p>
          <w:p w:rsidR="00F62162" w:rsidRPr="00714918" w:rsidRDefault="00F62162"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Chính phủ và cơ quan, tổ chức, cá nhân có liên quan có trách nhiệm cung cấp đầy đủ thông tin, tài liệu phục vụ cho việc thẩm tra; giải trình về những nội dung liên quan khi cơ quan chủ trì thẩm tra của Quốc hội yêu cầu.</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hAnsiTheme="majorHAnsi" w:cstheme="majorHAnsi"/>
                <w:sz w:val="24"/>
                <w:szCs w:val="24"/>
                <w:lang w:val="nl-NL"/>
              </w:rPr>
              <w:t>e) Quốc hội quyết định thông qua Nghị quyết phê duyệt chủ trương đề án đầu tư bổ sung vốn vào doanh nghiệp có vốn nhà nước đầu tư.</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4. Trình tự, thủ tục phê duyệt chủ trương thuộc thẩm quyền của Thủ tướng Chính phủ</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 xml:space="preserve">a) Cơ quan đại diện chủ sở hữu vốn lập đề án theo nội dung quy định tại </w:t>
            </w:r>
            <w:r w:rsidRPr="00714918">
              <w:rPr>
                <w:rFonts w:asciiTheme="majorHAnsi" w:eastAsia="Calibri" w:hAnsiTheme="majorHAnsi" w:cstheme="majorHAnsi"/>
                <w:bCs/>
                <w:sz w:val="24"/>
                <w:szCs w:val="24"/>
                <w:lang w:val="nl-NL"/>
              </w:rPr>
              <w:t>khoản 2</w:t>
            </w:r>
            <w:r w:rsidRPr="00714918">
              <w:rPr>
                <w:rFonts w:asciiTheme="majorHAnsi" w:eastAsia="Calibri" w:hAnsiTheme="majorHAnsi" w:cstheme="majorHAnsi"/>
                <w:sz w:val="24"/>
                <w:szCs w:val="24"/>
                <w:lang w:val="nl-NL"/>
              </w:rPr>
              <w:t xml:space="preserve"> Điều này và chịu trách </w:t>
            </w:r>
            <w:r w:rsidRPr="00714918">
              <w:rPr>
                <w:rFonts w:asciiTheme="majorHAnsi" w:hAnsiTheme="majorHAnsi" w:cstheme="majorHAnsi"/>
                <w:sz w:val="24"/>
                <w:szCs w:val="24"/>
                <w:lang w:val="nl-NL"/>
              </w:rPr>
              <w:t>nhiệm về tính đầy đủ, chính xác nội dung, hồ sơ của đề án</w:t>
            </w:r>
            <w:r w:rsidRPr="00714918">
              <w:rPr>
                <w:rFonts w:asciiTheme="majorHAnsi" w:eastAsia="Calibri" w:hAnsiTheme="majorHAnsi" w:cstheme="majorHAnsi"/>
                <w:sz w:val="24"/>
                <w:szCs w:val="24"/>
                <w:lang w:val="nl-NL"/>
              </w:rPr>
              <w:t xml:space="preserve"> gửi Bộ Tài chính.</w:t>
            </w:r>
          </w:p>
          <w:p w:rsidR="00F62162" w:rsidRPr="00714918" w:rsidRDefault="00F62162" w:rsidP="00714918">
            <w:pPr>
              <w:pStyle w:val="NormalWeb"/>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Sau khi nhận được đầy đủ hồ sơ của đề án theo quy định, Bộ Tài chính lập dự thảo báo cáo thẩm định gửi lấy ý kiến các cơ quan, tổ chức liên quan.</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Báo cáo thẩm định bao gồm nội dung đánh giá sự phù hợp của việc đầu tư vốn với các quy định pháp lý, chiến lược, kế hoạch phát triển kinh tế - xã hội, mục tiêu, quy mô, phương thức, nguồn vốn, thời gian thực hiện làm cơ sở cho người có thẩm quyền xem xét, quyết định.</w:t>
            </w:r>
          </w:p>
          <w:p w:rsidR="00F62162" w:rsidRPr="00714918" w:rsidRDefault="00F62162" w:rsidP="00714918">
            <w:pPr>
              <w:pStyle w:val="NormalWeb"/>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Trên cơ sở ý kiến tham gia về đề án và dự thảo báo cáo thẩm định đối với các nội dung thuộc phạm vi quản lý của các cơ quan, tổ chức liên quan, Bộ Tài chính hoàn chỉnh dự thảo báo cáo thẩm định gửi cơ quan đại diện chủ sở hữu vốn để tiếp thu, hoàn chỉnh đề án.</w:t>
            </w:r>
          </w:p>
          <w:p w:rsidR="00F62162" w:rsidRPr="00714918" w:rsidRDefault="00F62162" w:rsidP="00714918">
            <w:pPr>
              <w:pStyle w:val="NormalWeb"/>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d) Sau khi nhận được dự thảo báo cáo thẩm định của Bộ Tài chính, cơ quan đại diện chủ sở hữu vốn tiếp thu, hoàn chỉnh đề án gửi Bộ Tài chính để báo cáo Thủ tướng Chính phủ quyết định phê duyệt chủ trương đề án đầu tư bổ sung vốn vào doanh nghiệp có vốn nhà nước đầu tư.</w:t>
            </w:r>
          </w:p>
          <w:p w:rsidR="00F62162" w:rsidRPr="00714918" w:rsidRDefault="00F62162" w:rsidP="00714918">
            <w:pPr>
              <w:pStyle w:val="NormalWeb"/>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cần thiết, Bộ Tài chính yêu cầu cơ quan đại diện chủ sở hữu vốn giải trình, bổ sung hồ sơ để thẩm định và hoàn chỉnh đề án.</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5. Trình tự, thủ tục quyết định đầu tư bổ sung vốn thuộc thẩm quyền của cơ quan đại diện chủ sở hữu vốn</w:t>
            </w:r>
          </w:p>
          <w:p w:rsidR="00F62162" w:rsidRPr="00714918" w:rsidRDefault="00F62162"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 xml:space="preserve">a) Cơ quan đại diện chủ sở hữu vốn lập đề án theo nội dung quy định tại </w:t>
            </w:r>
            <w:r w:rsidRPr="00714918">
              <w:rPr>
                <w:rFonts w:asciiTheme="majorHAnsi" w:eastAsia="Calibri" w:hAnsiTheme="majorHAnsi" w:cstheme="majorHAnsi"/>
                <w:bCs/>
                <w:sz w:val="24"/>
                <w:szCs w:val="24"/>
                <w:lang w:val="nl-NL"/>
              </w:rPr>
              <w:t>khoản 2</w:t>
            </w:r>
            <w:r w:rsidRPr="00714918">
              <w:rPr>
                <w:rFonts w:asciiTheme="majorHAnsi" w:eastAsia="Calibri" w:hAnsiTheme="majorHAnsi" w:cstheme="majorHAnsi"/>
                <w:sz w:val="24"/>
                <w:szCs w:val="24"/>
                <w:lang w:val="nl-NL"/>
              </w:rPr>
              <w:t xml:space="preserve"> Điều này và chịu trách </w:t>
            </w:r>
            <w:r w:rsidRPr="00714918">
              <w:rPr>
                <w:rFonts w:asciiTheme="majorHAnsi" w:hAnsiTheme="majorHAnsi" w:cstheme="majorHAnsi"/>
                <w:sz w:val="24"/>
                <w:szCs w:val="24"/>
                <w:lang w:val="nl-NL"/>
              </w:rPr>
              <w:t>nhiệm về tính đầy đủ, chính xác nội dung, hồ sơ của đề án</w:t>
            </w:r>
            <w:r w:rsidRPr="00714918">
              <w:rPr>
                <w:rFonts w:asciiTheme="majorHAnsi" w:eastAsia="Calibri" w:hAnsiTheme="majorHAnsi" w:cstheme="majorHAnsi"/>
                <w:sz w:val="24"/>
                <w:szCs w:val="24"/>
                <w:lang w:val="nl-NL"/>
              </w:rPr>
              <w:t xml:space="preserve"> gửi cơ quan tài chính cùng cấp thẩm tra.</w:t>
            </w:r>
          </w:p>
          <w:p w:rsidR="00F62162" w:rsidRPr="00714918" w:rsidRDefault="00F62162" w:rsidP="00714918">
            <w:pPr>
              <w:pStyle w:val="NormalWeb"/>
              <w:spacing w:before="60" w:beforeAutospacing="0" w:after="60" w:afterAutospacing="0"/>
              <w:jc w:val="both"/>
              <w:rPr>
                <w:rFonts w:asciiTheme="majorHAnsi" w:eastAsia="Calibri" w:hAnsiTheme="majorHAnsi" w:cstheme="majorHAnsi"/>
              </w:rPr>
            </w:pPr>
            <w:r w:rsidRPr="00714918">
              <w:rPr>
                <w:rFonts w:asciiTheme="majorHAnsi" w:hAnsiTheme="majorHAnsi" w:cstheme="majorHAnsi"/>
              </w:rPr>
              <w:t xml:space="preserve">b) Sau khi nhận được đầy đủ hồ sơ của đề án theo quy định, cơ quan tài chính cùng cấp dự thảo báo cáo thẩm tra gửi lấy ý kiến các cơ quan, tổ chức liên quan. </w:t>
            </w:r>
            <w:r w:rsidRPr="00714918">
              <w:rPr>
                <w:rFonts w:asciiTheme="majorHAnsi" w:eastAsia="Calibri" w:hAnsiTheme="majorHAnsi" w:cstheme="majorHAnsi"/>
              </w:rPr>
              <w:t>Báo cáo thẩm định bao gồm nội dung đánh giá sự phù hợp của việc đầu tư vốn với các quy định pháp lý, chiến lược, kế hoạch phát triển kinh tế - xã hội, mục tiêu, quy mô, phương thức, nguồn vốn, thời gian thực hiện.</w:t>
            </w:r>
          </w:p>
          <w:p w:rsidR="00F62162" w:rsidRPr="00714918" w:rsidRDefault="00F62162" w:rsidP="00714918">
            <w:pPr>
              <w:pStyle w:val="NormalWeb"/>
              <w:spacing w:before="60" w:beforeAutospacing="0" w:after="60" w:afterAutospacing="0"/>
              <w:jc w:val="both"/>
              <w:rPr>
                <w:rFonts w:asciiTheme="majorHAnsi" w:hAnsiTheme="majorHAnsi" w:cstheme="majorHAnsi"/>
              </w:rPr>
            </w:pPr>
            <w:r w:rsidRPr="00714918">
              <w:rPr>
                <w:rFonts w:asciiTheme="majorHAnsi" w:hAnsiTheme="majorHAnsi" w:cstheme="majorHAnsi"/>
              </w:rPr>
              <w:t>c) Trên cơ sở ý kiến tham gia về đề án và dự thảo báo cáo thẩm định đối với các nội dung thuộc phạm vi quản lý của các cơ quan, tổ chức liên quan, cơ quan tài chính cùng cấp hoàn chỉnh báo cáo thẩm tra gửi cơ quan đại diện chủ sở hữu vốn để quyết định.</w:t>
            </w:r>
          </w:p>
          <w:p w:rsidR="00F62162" w:rsidRPr="00714918" w:rsidRDefault="00F62162"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Trường hợp cần thiết, cơ quan tài chính yêu cầu cơ quan đại diện chủ sở hữu vốn giải trình, bổ sung hồ sơ để thẩm tra.</w:t>
            </w:r>
          </w:p>
          <w:p w:rsidR="00F62162" w:rsidRPr="00714918" w:rsidRDefault="00F62162" w:rsidP="00714918">
            <w:pPr>
              <w:widowControl w:val="0"/>
              <w:spacing w:before="60" w:after="60"/>
              <w:jc w:val="both"/>
              <w:rPr>
                <w:rFonts w:asciiTheme="majorHAnsi" w:eastAsia="Calibri" w:hAnsiTheme="majorHAnsi" w:cstheme="majorHAnsi"/>
                <w:color w:val="FF0000"/>
                <w:sz w:val="24"/>
                <w:szCs w:val="24"/>
              </w:rPr>
            </w:pPr>
            <w:r w:rsidRPr="00714918">
              <w:rPr>
                <w:rFonts w:asciiTheme="majorHAnsi" w:eastAsia="Calibri" w:hAnsiTheme="majorHAnsi" w:cstheme="majorHAnsi"/>
                <w:sz w:val="24"/>
                <w:szCs w:val="24"/>
              </w:rPr>
              <w:t>6.</w:t>
            </w:r>
            <w:r w:rsidRPr="00714918">
              <w:rPr>
                <w:rFonts w:asciiTheme="majorHAnsi" w:eastAsia="Calibri" w:hAnsiTheme="majorHAnsi" w:cstheme="majorHAnsi"/>
                <w:color w:val="FF0000"/>
                <w:sz w:val="24"/>
                <w:szCs w:val="24"/>
              </w:rPr>
              <w:t xml:space="preserve"> </w:t>
            </w:r>
            <w:r w:rsidRPr="00714918">
              <w:rPr>
                <w:rFonts w:asciiTheme="majorHAnsi" w:eastAsia="Calibri" w:hAnsiTheme="majorHAnsi" w:cstheme="majorHAnsi"/>
                <w:sz w:val="24"/>
                <w:szCs w:val="24"/>
              </w:rPr>
              <w:t>Căn cứ nguồn vốn đầu tư của nhà nước được Quốc hội, Thủ tướng Chính phủ quyết định phê duyệt chủ trương</w:t>
            </w:r>
            <w:r w:rsidRPr="00714918">
              <w:rPr>
                <w:rFonts w:asciiTheme="majorHAnsi" w:hAnsiTheme="majorHAnsi" w:cstheme="majorHAnsi"/>
                <w:sz w:val="24"/>
                <w:szCs w:val="24"/>
              </w:rPr>
              <w:t xml:space="preserve"> tại đề án đầu tư bổ sung vốn vào doanh nghiệp</w:t>
            </w:r>
            <w:r w:rsidRPr="00714918">
              <w:rPr>
                <w:rFonts w:asciiTheme="majorHAnsi" w:eastAsia="Calibri" w:hAnsiTheme="majorHAnsi" w:cstheme="majorHAnsi"/>
                <w:sz w:val="24"/>
                <w:szCs w:val="24"/>
              </w:rPr>
              <w:t xml:space="preserve">, cơ quan đại diện chủ sở hữu vốn thực hiện đầu tư vốn vào doanh nghiệp </w:t>
            </w:r>
            <w:r w:rsidRPr="00714918">
              <w:rPr>
                <w:rFonts w:asciiTheme="majorHAnsi" w:hAnsiTheme="majorHAnsi" w:cstheme="majorHAnsi"/>
                <w:sz w:val="24"/>
                <w:szCs w:val="24"/>
              </w:rPr>
              <w:t xml:space="preserve">có vốn nhà nước đầu tư </w:t>
            </w:r>
            <w:r w:rsidRPr="00714918">
              <w:rPr>
                <w:rFonts w:asciiTheme="majorHAnsi" w:eastAsia="Calibri" w:hAnsiTheme="majorHAnsi" w:cstheme="majorHAnsi"/>
                <w:sz w:val="24"/>
                <w:szCs w:val="24"/>
              </w:rPr>
              <w:t>theo quy định của pháp luật về ngân sách nhà nước, thực hiện các thủ tục chuyển quyền sở hữu tài sản (nếu có)</w:t>
            </w:r>
            <w:r w:rsidRPr="00714918">
              <w:rPr>
                <w:rFonts w:asciiTheme="majorHAnsi" w:eastAsia="Calibri" w:hAnsiTheme="majorHAnsi" w:cstheme="majorHAnsi"/>
                <w:color w:val="FF0000"/>
                <w:sz w:val="24"/>
                <w:szCs w:val="24"/>
              </w:rPr>
              <w:t>.</w:t>
            </w:r>
          </w:p>
          <w:p w:rsidR="00507874" w:rsidRPr="00714918" w:rsidRDefault="00507874" w:rsidP="00714918">
            <w:pPr>
              <w:widowControl w:val="0"/>
              <w:spacing w:before="60" w:after="60"/>
              <w:jc w:val="both"/>
              <w:rPr>
                <w:rFonts w:asciiTheme="majorHAnsi" w:eastAsia="Calibri" w:hAnsiTheme="majorHAnsi" w:cstheme="majorHAnsi"/>
                <w:sz w:val="24"/>
                <w:szCs w:val="24"/>
              </w:rPr>
            </w:pPr>
          </w:p>
        </w:tc>
        <w:tc>
          <w:tcPr>
            <w:tcW w:w="7513" w:type="dxa"/>
          </w:tcPr>
          <w:p w:rsidR="00507874" w:rsidRPr="00AC3E40" w:rsidRDefault="00507874" w:rsidP="00363D98">
            <w:pPr>
              <w:shd w:val="clear" w:color="auto" w:fill="FFFFFF"/>
              <w:spacing w:before="60" w:after="60"/>
              <w:jc w:val="both"/>
              <w:rPr>
                <w:rFonts w:asciiTheme="majorHAnsi" w:eastAsia="Times New Roman" w:hAnsiTheme="majorHAnsi" w:cstheme="majorHAnsi"/>
                <w:b/>
                <w:bCs/>
                <w:sz w:val="24"/>
                <w:szCs w:val="24"/>
                <w:lang w:val="nl-NL"/>
              </w:rPr>
            </w:pPr>
            <w:bookmarkStart w:id="239" w:name="dieu_70"/>
            <w:r w:rsidRPr="00AC3E40">
              <w:rPr>
                <w:rFonts w:asciiTheme="majorHAnsi" w:eastAsia="Times New Roman" w:hAnsiTheme="majorHAnsi" w:cstheme="majorHAnsi"/>
                <w:b/>
                <w:bCs/>
                <w:sz w:val="24"/>
                <w:szCs w:val="24"/>
                <w:lang w:val="nl-NL"/>
              </w:rPr>
              <w:t xml:space="preserve">- Hiến pháp năm 2013 </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b/>
                <w:bCs/>
                <w:i/>
                <w:sz w:val="24"/>
                <w:szCs w:val="24"/>
                <w:lang w:val="nl-NL"/>
              </w:rPr>
              <w:t>Điều 70.</w:t>
            </w:r>
            <w:bookmarkEnd w:id="239"/>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Quốc hội có những nhiệm vụ và quyền hạn sau đây:</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1. Làm Hiến pháp và sửa đổi Hiến pháp; làm luật và sửa đổi luật;</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bookmarkStart w:id="240" w:name="khoan_2_70"/>
            <w:r w:rsidRPr="00AC3E40">
              <w:rPr>
                <w:rFonts w:asciiTheme="majorHAnsi" w:eastAsia="Times New Roman" w:hAnsiTheme="majorHAnsi" w:cstheme="majorHAnsi"/>
                <w:i/>
                <w:sz w:val="24"/>
                <w:szCs w:val="24"/>
                <w:lang w:val="nl-NL"/>
              </w:rPr>
              <w:t>2. Thực hiện quyền giám sát tối cao việc tuân theo Hiến pháp, luật và nghị quyết của Quốc hội; xét báo cáo công tác của Chủ tịch nước, Ủy ban thường vụ Quốc hội, Chính phủ, Tòa án nhân dân tối cao, Viện kiểm sát nhân dân tối cao, Hội đồng bầu cử quốc gia, Kiểm toán nhà nước và cơ quan khác do Quốc hội thành lập;</w:t>
            </w:r>
            <w:bookmarkEnd w:id="240"/>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3. Quyết định mục tiêu, chỉ tiêu, chính sách, nhiệm vụ cơ bản phát triển kinh tế - xã hội của đất nước;</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bookmarkStart w:id="241" w:name="khoan_4_70"/>
            <w:r w:rsidRPr="00AC3E40">
              <w:rPr>
                <w:rFonts w:asciiTheme="majorHAnsi" w:eastAsia="Times New Roman" w:hAnsiTheme="majorHAnsi" w:cstheme="majorHAnsi"/>
                <w:i/>
                <w:sz w:val="24"/>
                <w:szCs w:val="24"/>
                <w:lang w:val="nl-NL"/>
              </w:rPr>
              <w:t>4. Quyết định chính sách cơ bản về tài chính, tiền tệ quốc gia; quy định, sửa đổi hoặc bãi bỏ các thứ thuế; quyết định phân chia các khoản thu và nhiệm vụ chi giữa ngân sách trung ương và ngân sách địa phương; quyết định mức giới hạn an toàn nợ quốc gia, nợ công, nợ chính phủ; quyết định dự toán ngân sách nhà nước và phân bổ ngân sách trung ương, phê chuẩn quyết toán ngân sách nhà nước;</w:t>
            </w:r>
            <w:bookmarkEnd w:id="241"/>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i/>
                <w:lang w:val="nl-NL"/>
              </w:rPr>
              <w:t xml:space="preserve">- </w:t>
            </w:r>
            <w:r w:rsidRPr="00AC3E40">
              <w:rPr>
                <w:rFonts w:asciiTheme="majorHAnsi" w:hAnsiTheme="majorHAnsi" w:cstheme="majorHAnsi"/>
                <w:b/>
                <w:lang w:val="nl-NL"/>
              </w:rPr>
              <w:t>Luật Đầu tư</w:t>
            </w:r>
            <w:r w:rsidR="00114B58" w:rsidRPr="00AC3E40">
              <w:rPr>
                <w:rFonts w:asciiTheme="majorHAnsi" w:hAnsiTheme="majorHAnsi" w:cstheme="majorHAnsi"/>
                <w:b/>
                <w:lang w:val="nl-NL"/>
              </w:rPr>
              <w:t xml:space="preserve"> số 61/2020/QH14</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bookmarkStart w:id="242" w:name="dieu_30"/>
            <w:r w:rsidRPr="00AC3E40">
              <w:rPr>
                <w:rFonts w:asciiTheme="majorHAnsi" w:eastAsia="Times New Roman" w:hAnsiTheme="majorHAnsi" w:cstheme="majorHAnsi"/>
                <w:b/>
                <w:bCs/>
                <w:i/>
                <w:sz w:val="24"/>
                <w:szCs w:val="24"/>
                <w:lang w:val="nl-NL"/>
              </w:rPr>
              <w:t>Điều 30. Thẩm quyền chấp thuận chủ trương đầu tư của Quốc hội</w:t>
            </w:r>
            <w:bookmarkEnd w:id="242"/>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Quốc hội chấp thuận chủ trương đầu tư đối với các dự án đầu tư sau đây:</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1. Dự án đầu tư ảnh hưởng lớn đến môi trường hoặc tiềm ẩn khả năng ảnh hưởng nghiêm trọng đến môi trường, bao gồm:</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a) Nhà máy điện hạt nhân;</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b) Dự án đầu tư có yêu cầu chuyển mục đích sử dụng đất rừng đặc dụng, rừng phòng hộ đầu nguồn, rừng phòng hộ biên giới từ 50 ha trở lên; rừng phòng hộ chắn gió, chắn cát bay và rừng phòng hộ chắn sóng, lấn biển từ 500 ha trở lên; rừng sản xuất từ 1.000 ha trở lên;</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2. Dự án đầu tư có yêu cầu chuyển mục đích sử dụng đất trồng lúa nước từ 02 vụ trở lên với quy mô từ 500 ha trở lên;</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3. Dự án đầu tư có yêu cầu di dân tái định cư từ 20.000 người trở lên ở miền núi, từ 50.000 người trở lên ở vùng khác;</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4. Dự án đầu tư có yêu cầu áp dụng cơ chế, chính sách đặc biệt cần được Quốc hội quyết định.</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bookmarkStart w:id="243" w:name="dieu_31"/>
            <w:r w:rsidRPr="00AC3E40">
              <w:rPr>
                <w:rFonts w:asciiTheme="majorHAnsi" w:eastAsia="Times New Roman" w:hAnsiTheme="majorHAnsi" w:cstheme="majorHAnsi"/>
                <w:b/>
                <w:bCs/>
                <w:i/>
                <w:sz w:val="24"/>
                <w:szCs w:val="24"/>
                <w:lang w:val="nl-NL"/>
              </w:rPr>
              <w:t>Điều 31. Thẩm quyền chấp thuận chủ trương đầu tư của Thủ tướng Chính phủ</w:t>
            </w:r>
            <w:bookmarkEnd w:id="243"/>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Trừ các dự án đầu tư quy định tại </w:t>
            </w:r>
            <w:bookmarkStart w:id="244" w:name="tc_18"/>
            <w:r w:rsidRPr="00AC3E40">
              <w:rPr>
                <w:rFonts w:asciiTheme="majorHAnsi" w:eastAsia="Times New Roman" w:hAnsiTheme="majorHAnsi" w:cstheme="majorHAnsi"/>
                <w:i/>
                <w:sz w:val="24"/>
                <w:szCs w:val="24"/>
                <w:lang w:val="nl-NL"/>
              </w:rPr>
              <w:t>Điều 30 của Luật này</w:t>
            </w:r>
            <w:bookmarkEnd w:id="244"/>
            <w:r w:rsidRPr="00AC3E40">
              <w:rPr>
                <w:rFonts w:asciiTheme="majorHAnsi" w:eastAsia="Times New Roman" w:hAnsiTheme="majorHAnsi" w:cstheme="majorHAnsi"/>
                <w:i/>
                <w:sz w:val="24"/>
                <w:szCs w:val="24"/>
                <w:lang w:val="nl-NL"/>
              </w:rPr>
              <w:t>, Thủ tướng Chính phủ chấp thuận chủ trương đầu tư đối với các dự án đầu tư sau đây:</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1. Dự án đầu tư không phân biệt nguồn vốn thuộc một trong các trường hợp sau đây:</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a) Dự án đầu tư có yêu cầu di dân tái định cư từ 10.000 người trở lên ở miền núi, từ 20.000 người trở lên ở vùng khác;</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b) Dự án đầu tư xây dựng mới: cảng hàng không, sân bay; đường cất hạ cánh của cảng hàng không, sân bay; nhà ga hành khách của cảng hàng không quốc tế; nhà ga hàng hóa của cảng hàng không, sân bay có công suất từ 01 triệu tấn/năm trở lên;</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c) Dự án đầu tư mới kinh doanh vận chuyển hành khách bằng đường hàng không;</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d) Dự án đầu tư xây dựng mới: bến cảng, khu bến cảng thuộc cảng biển đặc biệt; bến cảng, khu bến cảng có quy mô vốn đầu tư từ 2.300 tỷ đồng trở lên thuộc cảng biển loại I;</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đ) Dự án đầu tư chế biến dầu khí;</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e) Dự án đầu tư có kinh doanh đặt cược, ca-si-nô (casino), trừ kinh doanh trò chơi điện tử có thưởng dành cho người nước ngoài;</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g) Dự án đầu tư xây dựng nhà ở (để bán, cho thuê, cho thuê mua), khu đô thị trong các trường hợp: dự án đầu tư có quy mô sử dụng đất từ 50 ha trở lên hoặc có quy mô dưới 50 ha nhưng quy mô dân số từ 15.000 người trở lên tại khu vực đô thị; dự án đầu tư có quy mô sử dụng đất từ 100 ha trở lên hoặc có quy mô dưới 100 ha nhưng quy mô dân số từ 10.000 người trở lên tại khu vực không phải là đô thị; dự án đầu tư không phân biệt quy mô diện tích đất, dân số thuộc phạm vi bảo vệ của di tích được cấp có thẩm quyền công nhận là di tích quốc gia, di tích quốc gia đặc biệt;</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bookmarkStart w:id="245" w:name="diem_h_1_31"/>
            <w:r w:rsidRPr="00AC3E40">
              <w:rPr>
                <w:rFonts w:asciiTheme="majorHAnsi" w:eastAsia="Times New Roman" w:hAnsiTheme="majorHAnsi" w:cstheme="majorHAnsi"/>
                <w:i/>
                <w:sz w:val="24"/>
                <w:szCs w:val="24"/>
                <w:lang w:val="nl-NL"/>
              </w:rPr>
              <w:t>h) Dự án đầu tư xây dựng và kinh doanh kết cấu hạ tầng khu công nghiệp, khu chế xuất;</w:t>
            </w:r>
            <w:bookmarkEnd w:id="245"/>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2. Dự án đầu tư của nhà đầu tư nước ngoài trong lĩnh vực kinh doanh dịch vụ viễn thông có hạ tầng mạng, trồng rừng, xuất bản, báo chí;</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bookmarkStart w:id="246" w:name="khoan_3_31"/>
            <w:r w:rsidRPr="00AC3E40">
              <w:rPr>
                <w:rFonts w:asciiTheme="majorHAnsi" w:eastAsia="Times New Roman" w:hAnsiTheme="majorHAnsi" w:cstheme="majorHAnsi"/>
                <w:i/>
                <w:sz w:val="24"/>
                <w:szCs w:val="24"/>
                <w:lang w:val="nl-NL"/>
              </w:rPr>
              <w:t>3. Dự án đầu tư đồng thời thuộc thẩm quyền chấp thuận chủ trương đầu tư của từ 02 Ủy ban nhân dân cấp tỉnh trở lên;</w:t>
            </w:r>
            <w:bookmarkEnd w:id="246"/>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bookmarkStart w:id="247" w:name="khoan_4_31"/>
            <w:r w:rsidRPr="00AC3E40">
              <w:rPr>
                <w:rFonts w:asciiTheme="majorHAnsi" w:eastAsia="Times New Roman" w:hAnsiTheme="majorHAnsi" w:cstheme="majorHAnsi"/>
                <w:i/>
                <w:sz w:val="24"/>
                <w:szCs w:val="24"/>
                <w:lang w:val="nl-NL"/>
              </w:rPr>
              <w:t>4. Dự án đầu tư khác thuộc thẩm quyền chấp thuận chủ trương đầu tư hoặc quyết định đầu tư của Thủ tướng Chính phủ theo quy định của pháp luật.</w:t>
            </w:r>
            <w:bookmarkEnd w:id="247"/>
          </w:p>
          <w:p w:rsidR="00CD6407" w:rsidRPr="00AC3E40" w:rsidRDefault="00CD6407" w:rsidP="00363D98">
            <w:pPr>
              <w:shd w:val="clear" w:color="auto" w:fill="FFFFFF"/>
              <w:spacing w:before="60" w:after="60"/>
              <w:jc w:val="both"/>
              <w:rPr>
                <w:rFonts w:asciiTheme="majorHAnsi" w:eastAsia="Times New Roman" w:hAnsiTheme="majorHAnsi" w:cstheme="majorHAnsi"/>
                <w:b/>
                <w:bCs/>
                <w:i/>
                <w:sz w:val="24"/>
                <w:szCs w:val="24"/>
                <w:lang w:val="nl-NL"/>
              </w:rPr>
            </w:pPr>
            <w:bookmarkStart w:id="248" w:name="dieu_32"/>
            <w:r w:rsidRPr="00AC3E40">
              <w:rPr>
                <w:rFonts w:asciiTheme="majorHAnsi" w:eastAsia="Times New Roman" w:hAnsiTheme="majorHAnsi" w:cstheme="majorHAnsi"/>
                <w:b/>
                <w:bCs/>
                <w:i/>
                <w:sz w:val="24"/>
                <w:szCs w:val="24"/>
                <w:lang w:val="nl-NL"/>
              </w:rPr>
              <w:t>Điều 32. Thẩm quyền chấp thuận chủ trương đầu tư của Ủy ban nhân dân cấp tỉnh</w:t>
            </w:r>
            <w:bookmarkEnd w:id="248"/>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1. Trừ các dự án đầu tư quy định tại Điều 30 và Điều 31 của Luật này, Ủy ban nhân dân cấp tỉnh chấp thuận chủ trương đầu tư đối với các dự án đầu tư sau đây:</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a) Dự án đầu tư có đề nghị Nhà nước giao đất, cho thuê đất không thông qua đấu giá, đấu thầu hoặc nhận chuyển nhượng, dự án đầu tư có đề nghị cho phép chuyển mục đích sử dụng đất, trừ trường hợp giao đất, cho thuê đất, cho phép chuyển mục đích sử dụng đất của hộ gia đình, cá nhân không thuộc diện phải có văn bản chấp thuận của Ủy ban nhân dân cấp tỉnh theo quy định của pháp luật về đất đai;</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b) Dự án đầu tư xây dựng nhà ở (để bán, cho thuê, cho thuê mua), khu đô thị trong các trường hợp: dự án đầu tư có quy mô sử dụng đất dưới 50 ha và có quy mô dân số dưới 15.000 người tại khu vực đô thị; dự án đầu tư có quy mô sử dụng đất dưới 100 ha và có quy mô dân số dưới 10.000 người tại khu vực không phải là đô thị; dự án đầu tư không phân biệt quy mô diện tích đất, dân số thuộc khu vực hạn chế phát triển hoặc nội đô lịch sử (được xác định trong đồ án quy hoạch đô thị) của đô thị loại đặc biệt;</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c) Dự án đầu tư xây dựng và kinh doanh sân gôn (golf);</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d) Dự án đầu tư của nhà đầu tư nước ngoài, tổ chức kinh tế có vốn đầu tư nước ngoài thực hiện tại đảo và xã, phường, thị trấn biên giới; xã, phường, thị trấn ven biển; khu vực khác có ảnh hưởng đến quốc phòng, an ninh.</w:t>
            </w:r>
          </w:p>
          <w:p w:rsidR="00CD6407" w:rsidRPr="00AC3E40" w:rsidRDefault="00CD6407" w:rsidP="00363D98">
            <w:pPr>
              <w:shd w:val="clear" w:color="auto" w:fill="FFFFFF"/>
              <w:spacing w:before="60" w:after="60"/>
              <w:jc w:val="both"/>
              <w:rPr>
                <w:rFonts w:asciiTheme="majorHAnsi" w:eastAsia="Times New Roman" w:hAnsiTheme="majorHAnsi" w:cstheme="majorHAnsi"/>
                <w:i/>
                <w:sz w:val="24"/>
                <w:szCs w:val="24"/>
                <w:lang w:val="nl-NL"/>
              </w:rPr>
            </w:pPr>
            <w:bookmarkStart w:id="249" w:name="khoan_2_32"/>
            <w:r w:rsidRPr="00AC3E40">
              <w:rPr>
                <w:rFonts w:asciiTheme="majorHAnsi" w:eastAsia="Times New Roman" w:hAnsiTheme="majorHAnsi" w:cstheme="majorHAnsi"/>
                <w:i/>
                <w:sz w:val="24"/>
                <w:szCs w:val="24"/>
                <w:lang w:val="nl-NL"/>
              </w:rPr>
              <w:t>2. Đối với dự án đầu tư quy định tại các điểm a, b và d khoản 1 Điều này thực hiện tại khu công nghiệp, khu chế xuất, khu công nghệ cao, khu kinh tế phù hợp với quy hoạch đã được cấp có thẩm quyền phê duyệt thì Ban quản lý khu công nghiệp, khu chế xuất, khu công nghệ cao, khu kinh tế chấp thuận chủ trương đầu tư.</w:t>
            </w:r>
            <w:bookmarkEnd w:id="249"/>
          </w:p>
          <w:p w:rsidR="00507874" w:rsidRPr="00AC3E40" w:rsidRDefault="00507874" w:rsidP="00363D98">
            <w:pPr>
              <w:spacing w:before="60" w:after="60"/>
              <w:jc w:val="both"/>
              <w:rPr>
                <w:rFonts w:asciiTheme="majorHAnsi" w:hAnsiTheme="majorHAnsi" w:cstheme="majorHAnsi"/>
                <w:sz w:val="24"/>
                <w:szCs w:val="24"/>
                <w:lang w:val="nl-NL"/>
              </w:rPr>
            </w:pPr>
          </w:p>
        </w:tc>
        <w:tc>
          <w:tcPr>
            <w:tcW w:w="2284" w:type="dxa"/>
          </w:tcPr>
          <w:p w:rsidR="003B6AFC" w:rsidRPr="00AC3E40" w:rsidRDefault="003B6AFC"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507874" w:rsidP="00363D98">
            <w:pPr>
              <w:spacing w:before="60" w:after="60"/>
              <w:jc w:val="both"/>
              <w:rPr>
                <w:rFonts w:ascii="Times New Roman" w:hAnsi="Times New Roman" w:cs="Times New Roman"/>
                <w:sz w:val="24"/>
                <w:szCs w:val="24"/>
                <w:lang w:val="nl-NL"/>
              </w:rPr>
            </w:pP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Đầu tư vốn nhà nước vào doanh nghiệp </w:t>
            </w:r>
          </w:p>
        </w:tc>
        <w:tc>
          <w:tcPr>
            <w:tcW w:w="4303" w:type="dxa"/>
          </w:tcPr>
          <w:p w:rsidR="00526885" w:rsidRPr="00714918" w:rsidRDefault="00526885" w:rsidP="00714918">
            <w:pPr>
              <w:pStyle w:val="Heading1"/>
              <w:spacing w:before="60" w:after="60"/>
              <w:jc w:val="both"/>
              <w:outlineLvl w:val="0"/>
              <w:rPr>
                <w:rFonts w:asciiTheme="majorHAnsi" w:eastAsia="Calibri" w:hAnsiTheme="majorHAnsi" w:cstheme="majorHAnsi"/>
              </w:rPr>
            </w:pPr>
            <w:r w:rsidRPr="00714918">
              <w:rPr>
                <w:rFonts w:asciiTheme="majorHAnsi" w:eastAsia="Calibri" w:hAnsiTheme="majorHAnsi" w:cstheme="majorHAnsi"/>
                <w:bCs/>
              </w:rPr>
              <w:t xml:space="preserve">Điều 23. </w:t>
            </w:r>
            <w:bookmarkStart w:id="250" w:name="_Toc147241739"/>
            <w:r w:rsidRPr="00714918">
              <w:rPr>
                <w:rFonts w:asciiTheme="majorHAnsi" w:eastAsia="Calibri" w:hAnsiTheme="majorHAnsi" w:cstheme="majorHAnsi"/>
                <w:bCs/>
              </w:rPr>
              <w:t>Thẩm quyền, trình tự, thủ tục đầu tư vốn thành lập doanh nghiệp</w:t>
            </w:r>
            <w:bookmarkEnd w:id="250"/>
            <w:r w:rsidRPr="00714918">
              <w:rPr>
                <w:rFonts w:asciiTheme="majorHAnsi" w:hAnsiTheme="majorHAnsi" w:cstheme="majorHAnsi"/>
              </w:rPr>
              <w:t xml:space="preserve"> có vốn nhà nước đầu tư 100% vốn điều lệ</w:t>
            </w:r>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Thủ tướng Chính phủ quyết định phê duyệt chủ trương đầu tư vốn để thành lập doanh nghiệp có vốn nhà nước đầu tư 100% vốn điều lệ.</w:t>
            </w:r>
          </w:p>
          <w:p w:rsidR="00526885" w:rsidRPr="00714918" w:rsidRDefault="00526885" w:rsidP="00714918">
            <w:pPr>
              <w:shd w:val="clear" w:color="auto" w:fill="FFFFFF"/>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bCs/>
                <w:sz w:val="24"/>
                <w:szCs w:val="24"/>
                <w:lang w:val="nl-NL"/>
              </w:rPr>
              <w:t xml:space="preserve">2. </w:t>
            </w:r>
            <w:r w:rsidRPr="00714918">
              <w:rPr>
                <w:rFonts w:asciiTheme="majorHAnsi" w:eastAsia="Calibri" w:hAnsiTheme="majorHAnsi" w:cstheme="majorHAnsi"/>
                <w:sz w:val="24"/>
                <w:szCs w:val="24"/>
                <w:lang w:val="nl-NL"/>
              </w:rPr>
              <w:t xml:space="preserve">Đề án đầu tư vốn để thành lập doanh nghiệp </w:t>
            </w:r>
            <w:r w:rsidRPr="00714918">
              <w:rPr>
                <w:rFonts w:asciiTheme="majorHAnsi" w:hAnsiTheme="majorHAnsi" w:cstheme="majorHAnsi"/>
                <w:sz w:val="24"/>
                <w:szCs w:val="24"/>
                <w:lang w:val="nl-NL"/>
              </w:rPr>
              <w:t xml:space="preserve">có vốn nhà nước đầu tư 100% vốn điều lệ </w:t>
            </w:r>
            <w:r w:rsidRPr="00714918">
              <w:rPr>
                <w:rFonts w:asciiTheme="majorHAnsi" w:eastAsia="Calibri" w:hAnsiTheme="majorHAnsi" w:cstheme="majorHAnsi"/>
                <w:sz w:val="24"/>
                <w:szCs w:val="24"/>
                <w:lang w:val="nl-NL"/>
              </w:rPr>
              <w:t>gồm các nội dung chủ yếu</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a) Căn cứ pháp lý, mục tiêu, sự cần thiết đầu tư vốn để thành lập doanh nghiệp;</w:t>
            </w:r>
          </w:p>
          <w:p w:rsidR="00526885" w:rsidRPr="00714918" w:rsidRDefault="00526885" w:rsidP="00714918">
            <w:pPr>
              <w:widowControl w:val="0"/>
              <w:spacing w:before="60" w:after="60"/>
              <w:jc w:val="both"/>
              <w:rPr>
                <w:rFonts w:asciiTheme="majorHAnsi" w:hAnsiTheme="majorHAnsi" w:cstheme="majorHAnsi"/>
                <w:sz w:val="24"/>
                <w:szCs w:val="24"/>
                <w:lang w:val="nl-NL"/>
              </w:rPr>
            </w:pPr>
            <w:r w:rsidRPr="00714918">
              <w:rPr>
                <w:rFonts w:asciiTheme="majorHAnsi" w:eastAsia="Calibri" w:hAnsiTheme="majorHAnsi" w:cstheme="majorHAnsi"/>
                <w:sz w:val="24"/>
                <w:szCs w:val="24"/>
                <w:lang w:val="nl-NL"/>
              </w:rPr>
              <w:t xml:space="preserve">b) Tên gọi, loại hình công ty, mô hình tổ chức quản lý doanh nghiệp; địa điểm trụ sở chính của doanh nghiệp, địa điểm xây dựng cơ sở sản xuất, kinh doanh và diện tích đất sử dụng; chi nhánh, văn phòng đại diện (nếu có); </w:t>
            </w:r>
            <w:r w:rsidRPr="00714918">
              <w:rPr>
                <w:rFonts w:asciiTheme="majorHAnsi" w:hAnsiTheme="majorHAnsi" w:cstheme="majorHAnsi"/>
                <w:sz w:val="24"/>
                <w:szCs w:val="24"/>
                <w:lang w:val="nl-NL"/>
              </w:rPr>
              <w:t>thời gian dự kiến thành lập doanh nghiệp;</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hAnsiTheme="majorHAnsi" w:cstheme="majorHAnsi"/>
                <w:sz w:val="24"/>
                <w:szCs w:val="24"/>
                <w:lang w:val="nl-NL"/>
              </w:rPr>
              <w:t>c) Ngành, nghề kinh doanh, danh mục sản phẩm, dịch vụ do doanh nghiệp cung ứng; tình hình thị trường, nhu cầu và triển vọng thị trường về từng loại sản phẩm, dịch vụ do doanh nghiệp cung ứng;</w:t>
            </w:r>
            <w:r w:rsidRPr="00714918">
              <w:rPr>
                <w:rFonts w:asciiTheme="majorHAnsi" w:eastAsia="Calibri" w:hAnsiTheme="majorHAnsi" w:cstheme="majorHAnsi"/>
                <w:sz w:val="24"/>
                <w:szCs w:val="24"/>
                <w:lang w:val="nl-NL"/>
              </w:rPr>
              <w:t xml:space="preserve"> c</w:t>
            </w:r>
            <w:r w:rsidRPr="00714918">
              <w:rPr>
                <w:rFonts w:asciiTheme="majorHAnsi" w:hAnsiTheme="majorHAnsi" w:cstheme="majorHAnsi"/>
                <w:sz w:val="24"/>
                <w:szCs w:val="24"/>
                <w:lang w:val="nl-NL"/>
              </w:rPr>
              <w:t>ông nghệ dự kiến áp dụng vào hoạt động sản xuất kinh doanh;</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bookmarkStart w:id="251" w:name="_Hlk167523560"/>
            <w:r w:rsidRPr="00714918">
              <w:rPr>
                <w:rFonts w:asciiTheme="majorHAnsi" w:eastAsia="Calibri" w:hAnsiTheme="majorHAnsi" w:cstheme="majorHAnsi"/>
                <w:sz w:val="24"/>
                <w:szCs w:val="24"/>
                <w:lang w:val="nl-NL"/>
              </w:rPr>
              <w:t xml:space="preserve">d) Mức vốn điều lệ; dự kiến tổng mức vốn đầu tư, </w:t>
            </w:r>
            <w:r w:rsidRPr="00714918">
              <w:rPr>
                <w:rFonts w:asciiTheme="majorHAnsi" w:hAnsiTheme="majorHAnsi" w:cstheme="majorHAnsi"/>
                <w:sz w:val="24"/>
                <w:szCs w:val="24"/>
                <w:lang w:val="nl-NL"/>
              </w:rPr>
              <w:t>nguồn vốn đầu tư bao gồm cả giá trị tài sản của nhà nước (nếu có)</w:t>
            </w:r>
            <w:r w:rsidRPr="00714918">
              <w:rPr>
                <w:rFonts w:asciiTheme="majorHAnsi" w:eastAsia="Calibri" w:hAnsiTheme="majorHAnsi" w:cstheme="majorHAnsi"/>
                <w:sz w:val="24"/>
                <w:szCs w:val="24"/>
                <w:lang w:val="nl-NL"/>
              </w:rPr>
              <w:t>;</w:t>
            </w:r>
          </w:p>
          <w:bookmarkEnd w:id="251"/>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đ) Dự kiến hiệu quả kinh tế, hiệu quả xã hội;</w:t>
            </w:r>
            <w:bookmarkStart w:id="252" w:name="_Hlk167523613"/>
            <w:r w:rsidRPr="00714918">
              <w:rPr>
                <w:rFonts w:asciiTheme="majorHAnsi" w:eastAsia="Calibri" w:hAnsiTheme="majorHAnsi" w:cstheme="majorHAnsi"/>
                <w:sz w:val="24"/>
                <w:szCs w:val="24"/>
                <w:lang w:val="nl-NL"/>
              </w:rPr>
              <w:t xml:space="preserve"> dự kiến khả năng cung ứng nguồn lao động, nguyên liệu, vật liệu, năng lượng, công nghệ và các điều kiện cần thiết khác để hoạt động sau khi thành lập;</w:t>
            </w:r>
          </w:p>
          <w:bookmarkEnd w:id="252"/>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e) Dự thảo Điều lệ công ty.</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g) Đánh giá sự phù hợp của việc đầu tư vốn thành lập doanh nghiệp với chiến lược, kế hoạch phát triển kinh tế - xã hội.</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 xml:space="preserve">3. </w:t>
            </w:r>
            <w:bookmarkStart w:id="253" w:name="dieu_12"/>
            <w:bookmarkStart w:id="254" w:name="_Toc147241740"/>
            <w:r w:rsidRPr="00714918">
              <w:rPr>
                <w:rFonts w:asciiTheme="majorHAnsi" w:eastAsia="Calibri" w:hAnsiTheme="majorHAnsi" w:cstheme="majorHAnsi"/>
                <w:sz w:val="24"/>
                <w:szCs w:val="24"/>
                <w:lang w:val="nl-NL"/>
              </w:rPr>
              <w:t>Trình tự, thủ tục phê duyệt chủ trương</w:t>
            </w:r>
            <w:r w:rsidRPr="00714918">
              <w:rPr>
                <w:rFonts w:asciiTheme="majorHAnsi" w:hAnsiTheme="majorHAnsi" w:cstheme="majorHAnsi"/>
                <w:sz w:val="24"/>
                <w:szCs w:val="24"/>
                <w:lang w:val="nl-NL"/>
              </w:rPr>
              <w:t xml:space="preserve"> đầu tư vốn để thành lập doanh nghiệp có vốn nhà nước đầu tư 100% vốn điều lệ</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 xml:space="preserve">a) Cơ quan đại diện chủ sở hữu vốn lập đề án theo nội dung quy định tại </w:t>
            </w:r>
            <w:r w:rsidRPr="00714918">
              <w:rPr>
                <w:rFonts w:asciiTheme="majorHAnsi" w:eastAsia="Calibri" w:hAnsiTheme="majorHAnsi" w:cstheme="majorHAnsi"/>
                <w:bCs/>
                <w:sz w:val="24"/>
                <w:szCs w:val="24"/>
                <w:lang w:val="nl-NL"/>
              </w:rPr>
              <w:t>khoản 2</w:t>
            </w:r>
            <w:r w:rsidRPr="00714918">
              <w:rPr>
                <w:rFonts w:asciiTheme="majorHAnsi" w:eastAsia="Calibri" w:hAnsiTheme="majorHAnsi" w:cstheme="majorHAnsi"/>
                <w:sz w:val="24"/>
                <w:szCs w:val="24"/>
                <w:lang w:val="nl-NL"/>
              </w:rPr>
              <w:t xml:space="preserve"> Điều này và chịu trách </w:t>
            </w:r>
            <w:r w:rsidRPr="00714918">
              <w:rPr>
                <w:rFonts w:asciiTheme="majorHAnsi" w:hAnsiTheme="majorHAnsi" w:cstheme="majorHAnsi"/>
                <w:sz w:val="24"/>
                <w:szCs w:val="24"/>
                <w:lang w:val="nl-NL"/>
              </w:rPr>
              <w:t>nhiệm về tính đầy đủ, chính xác nội dung, hồ sơ của đề án</w:t>
            </w:r>
            <w:r w:rsidRPr="00714918">
              <w:rPr>
                <w:rFonts w:asciiTheme="majorHAnsi" w:eastAsia="Calibri" w:hAnsiTheme="majorHAnsi" w:cstheme="majorHAnsi"/>
                <w:sz w:val="24"/>
                <w:szCs w:val="24"/>
                <w:lang w:val="nl-NL"/>
              </w:rPr>
              <w:t xml:space="preserve"> gửi </w:t>
            </w:r>
            <w:r w:rsidRPr="00714918">
              <w:rPr>
                <w:rFonts w:asciiTheme="majorHAnsi" w:hAnsiTheme="majorHAnsi" w:cstheme="majorHAnsi"/>
                <w:sz w:val="24"/>
                <w:szCs w:val="24"/>
                <w:lang w:val="nl-NL"/>
              </w:rPr>
              <w:t>lấy ý kiến</w:t>
            </w:r>
            <w:r w:rsidRPr="00714918">
              <w:rPr>
                <w:rFonts w:asciiTheme="majorHAnsi" w:eastAsia="Calibri" w:hAnsiTheme="majorHAnsi" w:cstheme="majorHAnsi"/>
                <w:sz w:val="24"/>
                <w:szCs w:val="24"/>
                <w:lang w:val="nl-NL"/>
              </w:rPr>
              <w:t xml:space="preserve"> Bộ Tài chính</w:t>
            </w:r>
            <w:r w:rsidRPr="00714918">
              <w:rPr>
                <w:rFonts w:asciiTheme="majorHAnsi" w:hAnsiTheme="majorHAnsi" w:cstheme="majorHAnsi"/>
                <w:sz w:val="24"/>
                <w:szCs w:val="24"/>
                <w:lang w:val="nl-NL"/>
              </w:rPr>
              <w:t xml:space="preserve"> và các cơ quan, tổ chức liên quan</w:t>
            </w:r>
            <w:r w:rsidRPr="00714918">
              <w:rPr>
                <w:rFonts w:asciiTheme="majorHAnsi" w:eastAsia="Calibri" w:hAnsiTheme="majorHAnsi" w:cstheme="majorHAnsi"/>
                <w:sz w:val="24"/>
                <w:szCs w:val="24"/>
                <w:lang w:val="nl-NL"/>
              </w:rPr>
              <w:t>.</w:t>
            </w:r>
          </w:p>
          <w:p w:rsidR="00526885" w:rsidRPr="00714918" w:rsidRDefault="00526885" w:rsidP="00714918">
            <w:pPr>
              <w:pStyle w:val="NormalWeb"/>
              <w:spacing w:before="60" w:beforeAutospacing="0" w:after="60" w:afterAutospacing="0"/>
              <w:jc w:val="both"/>
              <w:rPr>
                <w:rFonts w:asciiTheme="majorHAnsi" w:eastAsia="Calibri" w:hAnsiTheme="majorHAnsi" w:cstheme="majorHAnsi"/>
                <w:lang w:val="nl-NL"/>
              </w:rPr>
            </w:pPr>
            <w:r w:rsidRPr="00714918">
              <w:rPr>
                <w:rFonts w:asciiTheme="majorHAnsi" w:hAnsiTheme="majorHAnsi" w:cstheme="majorHAnsi"/>
                <w:lang w:val="nl-NL"/>
              </w:rPr>
              <w:t xml:space="preserve">b) Sau khi nhận được đầy đủ hồ sơ của đề án theo quy định, Bộ Tài chính và các cơ quan, tổ chức liên quan gửi văn bản tham gia ý kiến về đề án đối với các nội dung thuộc phạm vi quản lý gửi cơ quan đại diện chủ sở hữu vốn. </w:t>
            </w:r>
            <w:r w:rsidRPr="00714918">
              <w:rPr>
                <w:rFonts w:asciiTheme="majorHAnsi" w:eastAsia="Calibri" w:hAnsiTheme="majorHAnsi" w:cstheme="majorHAnsi"/>
                <w:lang w:val="nl-NL"/>
              </w:rPr>
              <w:t>Nội dung tham gia ý kiến bao gồm đánh giá sự phù hợp của việc đầu tư vốn với các quy định pháp luật, chiến lược, kế hoạch phát triển kinh tế - xã hội, mục tiêu, quy mô, phương thức, nguồn vốn, thời gian thực hiện làm cơ sở cho người có thẩm quyền quyết định.</w:t>
            </w:r>
          </w:p>
          <w:p w:rsidR="00526885" w:rsidRPr="00714918" w:rsidRDefault="00526885" w:rsidP="00714918">
            <w:pPr>
              <w:pStyle w:val="NormalWeb"/>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Trên cơ sở ý kiến tham gia của Bộ Tài chính và các cơ quan, tổ chức liên quan, cơ quan đại diện chủ sở hữu vốn tổng hợp, tiếp thu, hoàn chỉnh đề án trình Thủ tướng Chính phủ quyết định phê duyệt chủ trương đầu tư vốn thành lập doanh nghiệp có vốn nhà nước đầu tư 100% vốn điều lệ.</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có ý kiến khác nhau, cơ quan đại diện chủ sở hữu vốn tổ chức họp với Bộ Tài chính và các cơ quan, tổ chức có liên quan để thống nhất trước khi trình Thủ tướng Chính phủ quyết định.</w:t>
            </w:r>
          </w:p>
          <w:p w:rsidR="00526885" w:rsidRPr="00714918" w:rsidRDefault="00526885" w:rsidP="00714918">
            <w:pPr>
              <w:widowControl w:val="0"/>
              <w:spacing w:before="60" w:after="60"/>
              <w:jc w:val="both"/>
              <w:rPr>
                <w:rFonts w:asciiTheme="majorHAnsi" w:eastAsia="Calibri" w:hAnsiTheme="majorHAnsi" w:cstheme="majorHAnsi"/>
                <w:sz w:val="24"/>
                <w:szCs w:val="24"/>
              </w:rPr>
            </w:pPr>
            <w:r w:rsidRPr="00714918">
              <w:rPr>
                <w:rFonts w:asciiTheme="majorHAnsi" w:eastAsia="Calibri" w:hAnsiTheme="majorHAnsi" w:cstheme="majorHAnsi"/>
                <w:sz w:val="24"/>
                <w:szCs w:val="24"/>
              </w:rPr>
              <w:t xml:space="preserve">4. </w:t>
            </w:r>
            <w:bookmarkEnd w:id="253"/>
            <w:bookmarkEnd w:id="254"/>
            <w:r w:rsidRPr="00714918">
              <w:rPr>
                <w:rFonts w:asciiTheme="majorHAnsi" w:eastAsia="Calibri" w:hAnsiTheme="majorHAnsi" w:cstheme="majorHAnsi"/>
                <w:sz w:val="24"/>
                <w:szCs w:val="24"/>
              </w:rPr>
              <w:t>Căn cứ nguồn vốn đầu tư của nhà nước được Thủ tướng Chính phủ quyết định phê duyệt chủ trương, cơ quan đại diện chủ sở hữu vốn thực hiện các thủ tục thành lập doanh nghiệp theo quy định của pháp luật về doanh nghiệp và thực hiện đầu tư vốn vào doanh nghiệp theo quy định của pháp luật về ngân sách nhà nước, thực hiện các thủ tục chuyển quyền sở hữu tài sản (nếu có).</w:t>
            </w:r>
          </w:p>
          <w:p w:rsidR="00507874" w:rsidRPr="00714918" w:rsidRDefault="00507874" w:rsidP="00714918">
            <w:pPr>
              <w:widowControl w:val="0"/>
              <w:spacing w:before="60" w:after="60"/>
              <w:jc w:val="both"/>
              <w:rPr>
                <w:rFonts w:asciiTheme="majorHAnsi" w:eastAsia="Calibri" w:hAnsiTheme="majorHAnsi" w:cstheme="majorHAnsi"/>
                <w:sz w:val="24"/>
                <w:szCs w:val="24"/>
              </w:rPr>
            </w:pPr>
          </w:p>
        </w:tc>
        <w:tc>
          <w:tcPr>
            <w:tcW w:w="7513" w:type="dxa"/>
          </w:tcPr>
          <w:p w:rsidR="00114B58" w:rsidRPr="00AC3E40" w:rsidRDefault="00114B58"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i/>
                <w:lang w:val="nl-NL"/>
              </w:rPr>
              <w:t xml:space="preserve">- </w:t>
            </w:r>
            <w:r w:rsidRPr="00AC3E40">
              <w:rPr>
                <w:rFonts w:asciiTheme="majorHAnsi" w:hAnsiTheme="majorHAnsi" w:cstheme="majorHAnsi"/>
                <w:b/>
                <w:lang w:val="nl-NL"/>
              </w:rPr>
              <w:t>Luật Đầu tư số 61/2020/QH14</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bCs/>
                <w:i/>
                <w:iCs/>
                <w:lang w:val="nl-NL"/>
              </w:rPr>
            </w:pPr>
            <w:r w:rsidRPr="00AC3E40">
              <w:rPr>
                <w:rFonts w:asciiTheme="majorHAnsi" w:hAnsiTheme="majorHAnsi" w:cstheme="majorHAnsi"/>
                <w:b/>
                <w:bCs/>
                <w:i/>
                <w:iCs/>
                <w:lang w:val="nl-NL"/>
              </w:rPr>
              <w:t>Điều 31. Thẩm quyền chấp thuận chủ trương đầu tư của Thủ tướng Chính phủ</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Trừ các dự án đầu tư quy định tại Điều 30 của Luật này, Thủ tướng Chính phủ chấp thuận chủ trương đầu tư đối với các dự án đầu tư sau đây: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bookmarkStart w:id="255" w:name="khoan_1_31"/>
            <w:r w:rsidRPr="00AC3E40">
              <w:rPr>
                <w:rFonts w:asciiTheme="majorHAnsi" w:hAnsiTheme="majorHAnsi" w:cstheme="majorHAnsi"/>
                <w:i/>
                <w:iCs/>
                <w:lang w:val="nl-NL"/>
              </w:rPr>
              <w:t>1. Dự án đầu tư không phân biệt nguồn vốn thuộc một trong các trường hợp sau đây:</w:t>
            </w:r>
            <w:bookmarkEnd w:id="255"/>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a) Dự án đầu tư có yêu cầu di dân tái định cư từ 10.000 người trở lên ở miền núi, từ 20.000 người trở lên ở vùng khác;</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b) Dự án đầu tư xây dựng mới: cảng hàng không, sân bay; đường cất hạ cánh của cảng hàng không, sân bay; nhà ga hành khách của cảng hàng không quốc tế; nhà ga hàng hóa của cảng hàng không, sân bay có công suất từ 01 triệu tấn/năm trở lên;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c) Dự án đầu tư mới kinh doanh vận chuyển hành khách bằng đường hàng không;</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d) Dự án đầu tư xây dựng mới: bến cảng, khu bến cảng thuộc cảng biển đặc biệt; bến cảng, khu bến cảng có quy mô vốn đầu tư từ 2.300 tỷ đồng trở lên thuộc cảng biển loại I;</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đ) Dự án đầu tư chế biến dầu khí;</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e) Dự án đầu tư có kinh doanh đặt cược, ca-si-nô (casino), trừ kinh doanh trò chơi điện tử có thưởng dành cho người nước ngoài;</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bookmarkStart w:id="256" w:name="diem_g_1_31"/>
            <w:r w:rsidRPr="00AC3E40">
              <w:rPr>
                <w:rFonts w:asciiTheme="majorHAnsi" w:hAnsiTheme="majorHAnsi" w:cstheme="majorHAnsi"/>
                <w:i/>
                <w:iCs/>
                <w:lang w:val="nl-NL"/>
              </w:rPr>
              <w:t>g) Dự án đầu tư xây dựng nhà ở (để bán, cho thuê, cho thuê mua), khu đô thị trong các trường hợp: dự án đầu tư có quy mô sử dụng đất từ 50 ha trở lên hoặc có quy mô dưới 50 ha nhưng quy mô dân số từ 15.000 người trở lên tại khu vực đô thị; dự án đầu tư có quy mô sử dụng đất từ 100 ha trở lên hoặc có quy mô dưới 100 ha nhưng quy mô dân số từ 10.000 người trở lên tại khu vực không phải là đô thị; dự án đầu tư không phân biệt quy mô diện tích đất, dân số thuộc phạm vi bảo vệ của di tích được cấp có thẩm quyền công nhận là di tích quốc gia, di tích quốc gia đặc biệt;</w:t>
            </w:r>
            <w:bookmarkEnd w:id="256"/>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h) Dự án đầu tư xây dựng và kinh doanh kết cấu hạ tầng khu công nghiệp, khu chế xuất;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2. Dự án đầu tư của nhà đầu tư nước ngoài trong lĩnh vực kinh doanh dịch vụ viễn thông có hạ tầng mạng, trồng rừng, xuất bản, báo chí;</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3. Dự án đầu tư đồng thời thuộc thẩm quyền chấp thuận chủ trương đầu tư của từ 02 Ủy ban nhân dân cấp tỉnh trở lên;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4. Dự án đầu tư khác thuộc thẩm quyền chấp thuận chủ trương đầu tư hoặc quyết định đầu tư của Thủ tướng Chính phủ theo quy định của pháp luật.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bCs/>
                <w:i/>
                <w:iCs/>
                <w:lang w:val="nl-NL"/>
              </w:rPr>
            </w:pPr>
            <w:bookmarkStart w:id="257" w:name="dieu_35"/>
            <w:r w:rsidRPr="00AC3E40">
              <w:rPr>
                <w:rFonts w:asciiTheme="majorHAnsi" w:hAnsiTheme="majorHAnsi" w:cstheme="majorHAnsi"/>
                <w:b/>
                <w:bCs/>
                <w:i/>
                <w:iCs/>
                <w:lang w:val="nl-NL"/>
              </w:rPr>
              <w:t>Điều 35. Trình tự, thủ tục chấp thuận chủ trương đầu tư của Thủ tướng Chính phủ</w:t>
            </w:r>
            <w:bookmarkEnd w:id="257"/>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1. Hồ sơ quy định tại </w:t>
            </w:r>
            <w:bookmarkStart w:id="258" w:name="tc_23"/>
            <w:r w:rsidRPr="00AC3E40">
              <w:rPr>
                <w:rFonts w:asciiTheme="majorHAnsi" w:hAnsiTheme="majorHAnsi" w:cstheme="majorHAnsi"/>
                <w:i/>
                <w:iCs/>
                <w:lang w:val="nl-NL"/>
              </w:rPr>
              <w:t>khoản 1, khoản 2 Điều 33 của Luật này</w:t>
            </w:r>
            <w:bookmarkEnd w:id="258"/>
            <w:r w:rsidRPr="00AC3E40">
              <w:rPr>
                <w:rFonts w:asciiTheme="majorHAnsi" w:hAnsiTheme="majorHAnsi" w:cstheme="majorHAnsi"/>
                <w:i/>
                <w:iCs/>
                <w:lang w:val="nl-NL"/>
              </w:rPr>
              <w:t> được gửi cho Bộ Kế hoạch và Đầu tư.</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2. Trong thời hạn 03 ngày làm việc kể từ ngày nhận đủ hồ sơ, Bộ Kế hoạch và Đầu tư gửi hồ sơ lấy ý kiến thẩm định của cơ quan nhà nước có liên quan đến nội dung thẩm định quy định tại </w:t>
            </w:r>
            <w:bookmarkStart w:id="259" w:name="tc_24"/>
            <w:r w:rsidRPr="00AC3E40">
              <w:rPr>
                <w:rFonts w:asciiTheme="majorHAnsi" w:hAnsiTheme="majorHAnsi" w:cstheme="majorHAnsi"/>
                <w:i/>
                <w:iCs/>
                <w:lang w:val="nl-NL"/>
              </w:rPr>
              <w:t>Điều 33 của Luật này</w:t>
            </w:r>
            <w:bookmarkEnd w:id="259"/>
            <w:r w:rsidRPr="00AC3E40">
              <w:rPr>
                <w:rFonts w:asciiTheme="majorHAnsi" w:hAnsiTheme="majorHAnsi" w:cstheme="majorHAnsi"/>
                <w:i/>
                <w:iCs/>
                <w:lang w:val="nl-NL"/>
              </w:rPr>
              <w: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3. Trong thời hạn 15 ngày kể từ ngày nhận được hồ sơ, cơ quan được lấy ý kiến có ý kiến thẩm định về nội dung thuộc phạm vi quản lý nhà nước của mình, gửi Bộ Kế hoạch và Đầu tư.</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bookmarkStart w:id="260" w:name="khoan_4_35"/>
            <w:r w:rsidRPr="00AC3E40">
              <w:rPr>
                <w:rFonts w:asciiTheme="majorHAnsi" w:hAnsiTheme="majorHAnsi" w:cstheme="majorHAnsi"/>
                <w:i/>
                <w:iCs/>
                <w:lang w:val="nl-NL"/>
              </w:rPr>
              <w:t>4. Trong thời hạn 40 ngày kể từ ngày nhận được hồ sơ, Bộ Kế hoạch và Đầu tư tổ chức thẩm định hồ sơ và lập báo cáo thẩm định gồm các nội dung thẩm định quy định tại</w:t>
            </w:r>
            <w:bookmarkEnd w:id="260"/>
            <w:r w:rsidRPr="00AC3E40">
              <w:rPr>
                <w:rFonts w:asciiTheme="majorHAnsi" w:hAnsiTheme="majorHAnsi" w:cstheme="majorHAnsi"/>
                <w:i/>
                <w:iCs/>
                <w:lang w:val="nl-NL"/>
              </w:rPr>
              <w:t> </w:t>
            </w:r>
            <w:bookmarkStart w:id="261" w:name="tc_25"/>
            <w:r w:rsidRPr="00AC3E40">
              <w:rPr>
                <w:rFonts w:asciiTheme="majorHAnsi" w:hAnsiTheme="majorHAnsi" w:cstheme="majorHAnsi"/>
                <w:i/>
                <w:iCs/>
                <w:lang w:val="nl-NL"/>
              </w:rPr>
              <w:t>Điều 33 của Luật này</w:t>
            </w:r>
            <w:bookmarkEnd w:id="261"/>
            <w:r w:rsidRPr="00AC3E40">
              <w:rPr>
                <w:rFonts w:asciiTheme="majorHAnsi" w:hAnsiTheme="majorHAnsi" w:cstheme="majorHAnsi"/>
                <w:i/>
                <w:iCs/>
                <w:lang w:val="nl-NL"/>
              </w:rPr>
              <w:t>, </w:t>
            </w:r>
            <w:bookmarkStart w:id="262" w:name="khoan_4_35_name"/>
            <w:r w:rsidRPr="00AC3E40">
              <w:rPr>
                <w:rFonts w:asciiTheme="majorHAnsi" w:hAnsiTheme="majorHAnsi" w:cstheme="majorHAnsi"/>
                <w:i/>
                <w:iCs/>
                <w:lang w:val="nl-NL"/>
              </w:rPr>
              <w:t>trình Thủ tướng Chính phủ chấp thuận chủ trương đầu tư.</w:t>
            </w:r>
            <w:bookmarkEnd w:id="262"/>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5. Thủ tướng Chính phủ xem xét, chấp thuận chủ trương đầu tư gồm các nội dung quy định tại </w:t>
            </w:r>
            <w:bookmarkStart w:id="263" w:name="tc_26"/>
            <w:r w:rsidRPr="00AC3E40">
              <w:rPr>
                <w:rFonts w:asciiTheme="majorHAnsi" w:hAnsiTheme="majorHAnsi" w:cstheme="majorHAnsi"/>
                <w:i/>
                <w:iCs/>
                <w:lang w:val="nl-NL"/>
              </w:rPr>
              <w:t>khoản 1 Điều 3 của Luật này</w:t>
            </w:r>
            <w:bookmarkEnd w:id="263"/>
            <w:r w:rsidRPr="00AC3E40">
              <w:rPr>
                <w:rFonts w:asciiTheme="majorHAnsi" w:hAnsiTheme="majorHAnsi" w:cstheme="majorHAnsi"/>
                <w:i/>
                <w:iCs/>
                <w:lang w:val="nl-NL"/>
              </w:rPr>
              <w:t>.</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6. Đối với dự án đầu tư quy định tại </w:t>
            </w:r>
            <w:bookmarkStart w:id="264" w:name="tc_27"/>
            <w:r w:rsidRPr="00AC3E40">
              <w:rPr>
                <w:rFonts w:asciiTheme="majorHAnsi" w:hAnsiTheme="majorHAnsi" w:cstheme="majorHAnsi"/>
                <w:i/>
                <w:iCs/>
                <w:lang w:val="nl-NL"/>
              </w:rPr>
              <w:t>khoản 3 Điều 31 của Luật này</w:t>
            </w:r>
            <w:bookmarkEnd w:id="264"/>
            <w:r w:rsidRPr="00AC3E40">
              <w:rPr>
                <w:rFonts w:asciiTheme="majorHAnsi" w:hAnsiTheme="majorHAnsi" w:cstheme="majorHAnsi"/>
                <w:i/>
                <w:iCs/>
                <w:lang w:val="nl-NL"/>
              </w:rPr>
              <w:t>, Thủ tướng Chính phủ chỉ định cơ quan đăng ký đầu tư của một tỉnh, thành phố trực thuộc trung ương cấp Giấy chứng nhận đăng ký đầu tư cho toàn bộ dự án.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7. Chính phủ quy định chi tiết trình tự, thủ tục thực hiện thẩm định đối với dự án đầu tư do Thủ tướng Chính phủ chấp thuận chủ trương đầu tư.</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lang w:val="nl-NL"/>
              </w:rPr>
            </w:pPr>
          </w:p>
          <w:p w:rsidR="00507874" w:rsidRPr="00AC3E40" w:rsidRDefault="00507874" w:rsidP="00363D98">
            <w:pPr>
              <w:spacing w:before="60" w:after="60"/>
              <w:jc w:val="both"/>
              <w:rPr>
                <w:rFonts w:asciiTheme="majorHAnsi" w:eastAsia="Times New Roman" w:hAnsiTheme="majorHAnsi" w:cstheme="majorHAnsi"/>
                <w:sz w:val="24"/>
                <w:szCs w:val="24"/>
                <w:lang w:val="nl-NL"/>
              </w:rPr>
            </w:pPr>
          </w:p>
        </w:tc>
        <w:tc>
          <w:tcPr>
            <w:tcW w:w="2284" w:type="dxa"/>
          </w:tcPr>
          <w:p w:rsidR="003B6AFC" w:rsidRPr="00AC3E40" w:rsidRDefault="003B6AFC"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507874" w:rsidP="00363D98">
            <w:pPr>
              <w:spacing w:before="60" w:after="60"/>
              <w:jc w:val="both"/>
              <w:rPr>
                <w:rFonts w:ascii="Times New Roman" w:hAnsi="Times New Roman" w:cs="Times New Roman"/>
                <w:sz w:val="24"/>
                <w:szCs w:val="24"/>
                <w:lang w:val="nl-NL"/>
              </w:rPr>
            </w:pP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Đầu tư vốn nhà nước vào doanh nghiệp </w:t>
            </w:r>
          </w:p>
        </w:tc>
        <w:tc>
          <w:tcPr>
            <w:tcW w:w="4303" w:type="dxa"/>
          </w:tcPr>
          <w:p w:rsidR="00526885" w:rsidRPr="00714918" w:rsidRDefault="00526885" w:rsidP="00714918">
            <w:pPr>
              <w:pStyle w:val="Heading1"/>
              <w:spacing w:before="60" w:after="60"/>
              <w:jc w:val="both"/>
              <w:outlineLvl w:val="0"/>
              <w:rPr>
                <w:rFonts w:asciiTheme="majorHAnsi" w:hAnsiTheme="majorHAnsi" w:cstheme="majorHAnsi"/>
                <w:b w:val="0"/>
                <w:bCs/>
              </w:rPr>
            </w:pPr>
            <w:bookmarkStart w:id="265" w:name="_Toc167551580"/>
            <w:r w:rsidRPr="00714918">
              <w:rPr>
                <w:rFonts w:asciiTheme="majorHAnsi" w:hAnsiTheme="majorHAnsi" w:cstheme="majorHAnsi"/>
                <w:bCs/>
              </w:rPr>
              <w:t xml:space="preserve">Điều 24. </w:t>
            </w:r>
            <w:r w:rsidRPr="00714918">
              <w:rPr>
                <w:rFonts w:asciiTheme="majorHAnsi" w:eastAsia="Calibri" w:hAnsiTheme="majorHAnsi" w:cstheme="majorHAnsi"/>
                <w:bCs/>
              </w:rPr>
              <w:t>Thẩm quyền, trình tự, thủ tục đ</w:t>
            </w:r>
            <w:r w:rsidRPr="00714918">
              <w:rPr>
                <w:rFonts w:asciiTheme="majorHAnsi" w:hAnsiTheme="majorHAnsi" w:cstheme="majorHAnsi"/>
                <w:bCs/>
              </w:rPr>
              <w:t>ầu tư vốn, góp vốn, mua cổ phần, mua phần vốn góp</w:t>
            </w:r>
            <w:bookmarkEnd w:id="265"/>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1. Thẩm quyền quyết định phê duyệt chủ trương đầu tư </w:t>
            </w:r>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a) Quốc hội quyết định phê duyệt chủ trương đầu tư sử dụng </w:t>
            </w:r>
            <w:r w:rsidRPr="00714918">
              <w:rPr>
                <w:rFonts w:asciiTheme="majorHAnsi" w:eastAsia="Calibri" w:hAnsiTheme="majorHAnsi" w:cstheme="majorHAnsi"/>
                <w:sz w:val="24"/>
                <w:szCs w:val="24"/>
                <w:lang w:val="nl-NL"/>
              </w:rPr>
              <w:t>nguồn vốn nhà nước</w:t>
            </w:r>
            <w:r w:rsidRPr="00714918">
              <w:rPr>
                <w:rFonts w:asciiTheme="majorHAnsi" w:hAnsiTheme="majorHAnsi" w:cstheme="majorHAnsi"/>
                <w:sz w:val="24"/>
                <w:szCs w:val="24"/>
                <w:lang w:val="nl-NL"/>
              </w:rPr>
              <w:t xml:space="preserve"> có giá trị từ 20.000 tỷ đồng trở lên</w:t>
            </w:r>
            <w:r w:rsidRPr="00714918">
              <w:rPr>
                <w:rFonts w:asciiTheme="majorHAnsi" w:eastAsia="Calibri" w:hAnsiTheme="majorHAnsi" w:cstheme="majorHAnsi"/>
                <w:sz w:val="24"/>
                <w:szCs w:val="24"/>
                <w:lang w:val="nl-NL"/>
              </w:rPr>
              <w:t>.</w:t>
            </w:r>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b) Thủ tướng Chính phủ quyết định phê duyệt chủ trương đầu tư sử dụng </w:t>
            </w:r>
            <w:r w:rsidRPr="00714918">
              <w:rPr>
                <w:rFonts w:asciiTheme="majorHAnsi" w:eastAsia="Calibri" w:hAnsiTheme="majorHAnsi" w:cstheme="majorHAnsi"/>
                <w:sz w:val="24"/>
                <w:szCs w:val="24"/>
                <w:lang w:val="nl-NL"/>
              </w:rPr>
              <w:t>nguồn vốn nhà nước có</w:t>
            </w:r>
            <w:r w:rsidRPr="00714918">
              <w:rPr>
                <w:rFonts w:asciiTheme="majorHAnsi" w:hAnsiTheme="majorHAnsi" w:cstheme="majorHAnsi"/>
                <w:sz w:val="24"/>
                <w:szCs w:val="24"/>
                <w:lang w:val="nl-NL"/>
              </w:rPr>
              <w:t xml:space="preserve"> giá trị từ 1.000 tỷ đồng đến dưới 20.000 tỷ đồng</w:t>
            </w:r>
            <w:r w:rsidRPr="00714918">
              <w:rPr>
                <w:rFonts w:asciiTheme="majorHAnsi" w:eastAsia="Calibri" w:hAnsiTheme="majorHAnsi" w:cstheme="majorHAnsi"/>
                <w:sz w:val="24"/>
                <w:szCs w:val="24"/>
                <w:lang w:val="nl-NL"/>
              </w:rPr>
              <w:t>.</w:t>
            </w:r>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c) Cơ quan đại diện chủ sở hữu vốn quyết định đầu tư </w:t>
            </w:r>
            <w:r w:rsidRPr="00714918">
              <w:rPr>
                <w:rFonts w:asciiTheme="majorHAnsi" w:eastAsia="Calibri" w:hAnsiTheme="majorHAnsi" w:cstheme="majorHAnsi"/>
                <w:sz w:val="24"/>
                <w:szCs w:val="24"/>
                <w:lang w:val="nl-NL"/>
              </w:rPr>
              <w:t xml:space="preserve">có </w:t>
            </w:r>
            <w:r w:rsidRPr="00714918">
              <w:rPr>
                <w:rFonts w:asciiTheme="majorHAnsi" w:hAnsiTheme="majorHAnsi" w:cstheme="majorHAnsi"/>
                <w:sz w:val="24"/>
                <w:szCs w:val="24"/>
                <w:lang w:val="nl-NL"/>
              </w:rPr>
              <w:t>giá trị dưới 1.000 tỷ đồng, không phải lập và đề nghị phê duyệt chủ trương đầu tư.</w:t>
            </w:r>
            <w:r w:rsidRPr="00714918">
              <w:rPr>
                <w:rFonts w:asciiTheme="majorHAnsi" w:hAnsiTheme="majorHAnsi" w:cstheme="majorHAnsi"/>
                <w:color w:val="FF0000"/>
                <w:sz w:val="24"/>
                <w:szCs w:val="24"/>
                <w:lang w:val="nl-NL"/>
              </w:rPr>
              <w:t xml:space="preserve"> </w:t>
            </w:r>
          </w:p>
          <w:p w:rsidR="00526885" w:rsidRPr="00714918" w:rsidRDefault="00526885" w:rsidP="00714918">
            <w:pPr>
              <w:shd w:val="clear" w:color="auto" w:fill="FFFFFF"/>
              <w:spacing w:before="60" w:after="60"/>
              <w:jc w:val="both"/>
              <w:rPr>
                <w:rFonts w:asciiTheme="majorHAnsi" w:eastAsia="Calibri" w:hAnsiTheme="majorHAnsi" w:cstheme="majorHAnsi"/>
                <w:sz w:val="24"/>
                <w:szCs w:val="24"/>
                <w:lang w:val="nl-NL"/>
              </w:rPr>
            </w:pPr>
            <w:r w:rsidRPr="00714918">
              <w:rPr>
                <w:rFonts w:asciiTheme="majorHAnsi" w:hAnsiTheme="majorHAnsi" w:cstheme="majorHAnsi"/>
                <w:sz w:val="24"/>
                <w:szCs w:val="24"/>
                <w:lang w:val="nl-NL"/>
              </w:rPr>
              <w:t>2. Đề án đầu tư vốn để thành lập doanh nghiệp có vốn nhà nước đầu tư hoạt động theo mô hình công ty cổ phần, công ty trách nhiệm hữu hạn hai thành viên trở lên</w:t>
            </w:r>
            <w:r w:rsidRPr="00714918">
              <w:rPr>
                <w:rFonts w:asciiTheme="majorHAnsi" w:eastAsia="Calibri" w:hAnsiTheme="majorHAnsi" w:cstheme="majorHAnsi"/>
                <w:sz w:val="24"/>
                <w:szCs w:val="24"/>
                <w:lang w:val="nl-NL"/>
              </w:rPr>
              <w:t xml:space="preserve"> gồm các nội dung chủ yếu</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a) Căn cứ pháp lý, mục tiêu, sự cần thiết đầu tư vốn để thành lập doanh nghiệp;</w:t>
            </w:r>
          </w:p>
          <w:p w:rsidR="00526885" w:rsidRPr="00714918" w:rsidRDefault="00526885" w:rsidP="00714918">
            <w:pPr>
              <w:widowControl w:val="0"/>
              <w:spacing w:before="60" w:after="60"/>
              <w:jc w:val="both"/>
              <w:rPr>
                <w:rFonts w:asciiTheme="majorHAnsi" w:hAnsiTheme="majorHAnsi" w:cstheme="majorHAnsi"/>
                <w:sz w:val="24"/>
                <w:szCs w:val="24"/>
                <w:lang w:val="nl-NL"/>
              </w:rPr>
            </w:pPr>
            <w:r w:rsidRPr="00714918">
              <w:rPr>
                <w:rFonts w:asciiTheme="majorHAnsi" w:eastAsia="Calibri" w:hAnsiTheme="majorHAnsi" w:cstheme="majorHAnsi"/>
                <w:sz w:val="24"/>
                <w:szCs w:val="24"/>
                <w:lang w:val="nl-NL"/>
              </w:rPr>
              <w:t xml:space="preserve">b) Tên gọi, loại hình công ty, mô hình tổ chức quản lý doanh nghiệp; địa điểm trụ sở chính của doanh nghiệp, địa điểm xây dựng cơ sở sản xuất, kinh doanh và diện tích đất sử dụng; chi nhánh, văn phòng đại diện (nếu có); </w:t>
            </w:r>
            <w:r w:rsidRPr="00714918">
              <w:rPr>
                <w:rFonts w:asciiTheme="majorHAnsi" w:hAnsiTheme="majorHAnsi" w:cstheme="majorHAnsi"/>
                <w:sz w:val="24"/>
                <w:szCs w:val="24"/>
                <w:lang w:val="nl-NL"/>
              </w:rPr>
              <w:t>thời gian dự kiến thành lập doanh nghiệp;</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hAnsiTheme="majorHAnsi" w:cstheme="majorHAnsi"/>
                <w:sz w:val="24"/>
                <w:szCs w:val="24"/>
                <w:lang w:val="nl-NL"/>
              </w:rPr>
              <w:t>c) Ngành, nghề kinh doanh, danh mục sản phẩm, dịch vụ do doanh nghiệp cung ứng; tình hình thị trường, nhu cầu và triển vọng thị trường về từng loại sản phẩm, dịch vụ do doanh nghiệp cung ứng;</w:t>
            </w:r>
            <w:r w:rsidRPr="00714918">
              <w:rPr>
                <w:rFonts w:asciiTheme="majorHAnsi" w:eastAsia="Calibri" w:hAnsiTheme="majorHAnsi" w:cstheme="majorHAnsi"/>
                <w:sz w:val="24"/>
                <w:szCs w:val="24"/>
                <w:lang w:val="nl-NL"/>
              </w:rPr>
              <w:t xml:space="preserve"> c</w:t>
            </w:r>
            <w:r w:rsidRPr="00714918">
              <w:rPr>
                <w:rFonts w:asciiTheme="majorHAnsi" w:hAnsiTheme="majorHAnsi" w:cstheme="majorHAnsi"/>
                <w:sz w:val="24"/>
                <w:szCs w:val="24"/>
                <w:lang w:val="nl-NL"/>
              </w:rPr>
              <w:t>ông nghệ dự kiến áp dụng vào hoạt động sản xuất kinh doanh;</w:t>
            </w:r>
          </w:p>
          <w:p w:rsidR="00526885" w:rsidRPr="00714918" w:rsidRDefault="00526885" w:rsidP="00714918">
            <w:pPr>
              <w:widowControl w:val="0"/>
              <w:spacing w:before="60" w:after="60"/>
              <w:jc w:val="both"/>
              <w:rPr>
                <w:rFonts w:asciiTheme="majorHAnsi" w:hAnsiTheme="majorHAnsi" w:cstheme="majorHAnsi"/>
                <w:sz w:val="24"/>
                <w:szCs w:val="24"/>
                <w:lang w:val="nl-NL"/>
              </w:rPr>
            </w:pPr>
            <w:r w:rsidRPr="00714918">
              <w:rPr>
                <w:rFonts w:asciiTheme="majorHAnsi" w:eastAsia="Calibri" w:hAnsiTheme="majorHAnsi" w:cstheme="majorHAnsi"/>
                <w:sz w:val="24"/>
                <w:szCs w:val="24"/>
                <w:lang w:val="nl-NL"/>
              </w:rPr>
              <w:t xml:space="preserve">d) Mức vốn điều lệ; dự kiến tổng mức vốn đầu tư, </w:t>
            </w:r>
            <w:r w:rsidRPr="00714918">
              <w:rPr>
                <w:rFonts w:asciiTheme="majorHAnsi" w:hAnsiTheme="majorHAnsi" w:cstheme="majorHAnsi"/>
                <w:sz w:val="24"/>
                <w:szCs w:val="24"/>
                <w:lang w:val="nl-NL"/>
              </w:rPr>
              <w:t xml:space="preserve">nguồn vốn đầu tư bao gồm cả giá trị tài sản của nhà nước (nếu có) và cơ cấu </w:t>
            </w:r>
            <w:r w:rsidRPr="00714918">
              <w:rPr>
                <w:rFonts w:asciiTheme="majorHAnsi" w:eastAsia="Calibri" w:hAnsiTheme="majorHAnsi" w:cstheme="majorHAnsi"/>
                <w:sz w:val="24"/>
                <w:szCs w:val="24"/>
                <w:lang w:val="nl-NL"/>
              </w:rPr>
              <w:t>tỷ lệ nắm giữ của các chủ sở hữu sau khi đầu tư</w:t>
            </w:r>
            <w:r w:rsidRPr="00714918">
              <w:rPr>
                <w:rFonts w:asciiTheme="majorHAnsi" w:hAnsiTheme="majorHAnsi" w:cstheme="majorHAnsi"/>
                <w:sz w:val="24"/>
                <w:szCs w:val="24"/>
                <w:lang w:val="nl-NL"/>
              </w:rPr>
              <w:t>;</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đ) Dự kiến hiệu quả kinh tế, hiệu quả xã hội; dự kiến khả năng cung ứng nguồn lao động, nguyên liệu, vật liệu, năng lượng, công nghệ và các điều kiện cần thiết khác để hoạt động sau khi thành lập;</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e) Dự thảo Điều lệ công ty.</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g) Đánh giá sự phù hợp của việc đầu tư vốn thành lập doanh nghiệp với chiến lược, kế hoạch phát triển kinh tế - xã hội.</w:t>
            </w:r>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Đề án đầu tư góp vốn, mua cổ phần, mua phần vốn góp gồm các nội dung chủ yếu</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 Căn cứ pháp lý, mục tiêu, sự cần thiết đầu tư góp vốn, mua cổ phần, mua phần vốn góp;</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b) </w:t>
            </w:r>
            <w:r w:rsidRPr="00714918">
              <w:rPr>
                <w:rFonts w:asciiTheme="majorHAnsi" w:hAnsiTheme="majorHAnsi" w:cstheme="majorHAnsi"/>
                <w:shd w:val="clear" w:color="auto" w:fill="FFFFFF"/>
                <w:lang w:val="nl-NL"/>
              </w:rPr>
              <w:t>Thông tin chung, t</w:t>
            </w:r>
            <w:r w:rsidRPr="00714918">
              <w:rPr>
                <w:rFonts w:asciiTheme="majorHAnsi" w:hAnsiTheme="majorHAnsi" w:cstheme="majorHAnsi"/>
                <w:lang w:val="nl-NL"/>
              </w:rPr>
              <w:t xml:space="preserve">hực trạng tình hình tài chính và kết quả hoạt động sản xuất, kinh doanh trong 02 năm gần nhất kèm theo hồ sơ pháp lý và báo cáo tài chính của doanh nghiệp </w:t>
            </w:r>
            <w:r w:rsidRPr="00714918">
              <w:rPr>
                <w:rFonts w:asciiTheme="majorHAnsi" w:hAnsiTheme="majorHAnsi" w:cstheme="majorHAnsi"/>
                <w:shd w:val="clear" w:color="auto" w:fill="FFFFFF"/>
                <w:lang w:val="nl-NL"/>
              </w:rPr>
              <w:t>đầu tư góp vốn, mua cổ phần, mua phần vốn góp</w:t>
            </w:r>
            <w:r w:rsidRPr="00714918">
              <w:rPr>
                <w:rFonts w:asciiTheme="majorHAnsi" w:hAnsiTheme="majorHAnsi" w:cstheme="majorHAnsi"/>
                <w:lang w:val="nl-NL"/>
              </w:rPr>
              <w:t>;</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Ngành nghề kinh doanh, danh mục sản phẩm, dịch vụ do doanh nghiệp cung ứng; tình hình thị trường, nhu cầu và triển vọng thị trường về từng loại sản phẩm, dịch vụ do doanh nghiệp cung ứng;</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d) Tổng mức vốn đầu tư, nguồn vốn đầu tư bao gồm cả giá trị tài sản của nhà nước (nếu có), phương thức đầu tư, mức vốn điều lệ và cơ cấu </w:t>
            </w:r>
            <w:r w:rsidRPr="00714918">
              <w:rPr>
                <w:rFonts w:asciiTheme="majorHAnsi" w:eastAsia="Calibri" w:hAnsiTheme="majorHAnsi" w:cstheme="majorHAnsi"/>
                <w:lang w:val="nl-NL"/>
              </w:rPr>
              <w:t>tỷ lệ nắm giữ của chủ sở hữu sau khi đầu tư</w:t>
            </w:r>
            <w:r w:rsidRPr="00714918">
              <w:rPr>
                <w:rFonts w:asciiTheme="majorHAnsi" w:hAnsiTheme="majorHAnsi" w:cstheme="majorHAnsi"/>
                <w:lang w:val="nl-NL"/>
              </w:rPr>
              <w:t>;</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đ) Dự kiến hiệu quả kinh tế, hiệu quả xã hội;</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e) </w:t>
            </w:r>
            <w:r w:rsidRPr="00714918">
              <w:rPr>
                <w:rFonts w:asciiTheme="majorHAnsi" w:eastAsia="Calibri" w:hAnsiTheme="majorHAnsi" w:cstheme="majorHAnsi"/>
                <w:lang w:val="nl-NL"/>
              </w:rPr>
              <w:t>Đánh giá sự phù hợp của việc đầu tư vốn với chiến lược, kế hoạch phát triển kinh tế - xã hội</w:t>
            </w:r>
            <w:r w:rsidRPr="00714918">
              <w:rPr>
                <w:rFonts w:asciiTheme="majorHAnsi" w:hAnsiTheme="majorHAnsi" w:cstheme="majorHAnsi"/>
                <w:lang w:val="nl-NL"/>
              </w:rPr>
              <w:t>.</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4. </w:t>
            </w:r>
            <w:r w:rsidRPr="00714918">
              <w:rPr>
                <w:rFonts w:asciiTheme="majorHAnsi" w:eastAsia="Calibri" w:hAnsiTheme="majorHAnsi" w:cstheme="majorHAnsi"/>
                <w:lang w:val="nl-NL"/>
              </w:rPr>
              <w:t xml:space="preserve">Trình tự, thủ tục quyết định phê duyệt chủ trương đầu tư thuộc thẩm quyền của Quốc hội, Thủ tướng Chính phủ: cơ quan đại diện chủ sở hữu vốn lập đề án theo nội dung quy định tại </w:t>
            </w:r>
            <w:r w:rsidRPr="00714918">
              <w:rPr>
                <w:rFonts w:asciiTheme="majorHAnsi" w:eastAsia="Calibri" w:hAnsiTheme="majorHAnsi" w:cstheme="majorHAnsi"/>
                <w:bCs/>
                <w:lang w:val="nl-NL"/>
              </w:rPr>
              <w:t>khoản 2, khoản 3</w:t>
            </w:r>
            <w:r w:rsidRPr="00714918">
              <w:rPr>
                <w:rFonts w:asciiTheme="majorHAnsi" w:eastAsia="Calibri" w:hAnsiTheme="majorHAnsi" w:cstheme="majorHAnsi"/>
                <w:lang w:val="nl-NL"/>
              </w:rPr>
              <w:t xml:space="preserve"> Điều này và thực hiện theo quy định tại </w:t>
            </w:r>
            <w:r w:rsidRPr="00714918">
              <w:rPr>
                <w:rFonts w:asciiTheme="majorHAnsi" w:eastAsia="Calibri" w:hAnsiTheme="majorHAnsi" w:cstheme="majorHAnsi"/>
                <w:bCs/>
                <w:lang w:val="nl-NL"/>
              </w:rPr>
              <w:t>khoản 3, khoản 4 Điều 22</w:t>
            </w:r>
            <w:r w:rsidRPr="00714918">
              <w:rPr>
                <w:rFonts w:asciiTheme="majorHAnsi" w:eastAsia="Calibri" w:hAnsiTheme="majorHAnsi" w:cstheme="majorHAnsi"/>
                <w:lang w:val="nl-NL"/>
              </w:rPr>
              <w:t xml:space="preserve"> Luật này.</w:t>
            </w:r>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5. Trình tự, thủ tục quyết định đầu tư vốn, góp vốn, mua cổ phần, mua phần vốn góp của cơ quan đại diện chủ sở hữu vốn </w:t>
            </w:r>
          </w:p>
          <w:p w:rsidR="00526885" w:rsidRPr="00714918" w:rsidRDefault="00526885" w:rsidP="00714918">
            <w:pPr>
              <w:widowControl w:val="0"/>
              <w:spacing w:before="60" w:after="60"/>
              <w:jc w:val="both"/>
              <w:rPr>
                <w:rFonts w:asciiTheme="majorHAnsi" w:eastAsia="Calibri" w:hAnsiTheme="majorHAnsi" w:cstheme="majorHAnsi"/>
                <w:sz w:val="24"/>
                <w:szCs w:val="24"/>
                <w:lang w:val="nl-NL"/>
              </w:rPr>
            </w:pPr>
            <w:r w:rsidRPr="00714918">
              <w:rPr>
                <w:rFonts w:asciiTheme="majorHAnsi" w:eastAsia="Calibri" w:hAnsiTheme="majorHAnsi" w:cstheme="majorHAnsi"/>
                <w:sz w:val="24"/>
                <w:szCs w:val="24"/>
                <w:lang w:val="nl-NL"/>
              </w:rPr>
              <w:t>a) Cơ quan đại diện chủ sở hữu vốn quyết định đầu tư vốn sau khi được Quốc hội, Thủ tướng Chính phủ quyết định phê duyệt chủ trương đầu tư.</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b) Trường hợp không phải lập và đề nghị phê duyệt chủ trương đầu tư, cơ quan đại diện chủ sở hữu vốn lập đề án theo quy định tại khoản 2, khoản 3</w:t>
            </w:r>
            <w:r w:rsidRPr="00714918">
              <w:rPr>
                <w:rFonts w:asciiTheme="majorHAnsi" w:hAnsiTheme="majorHAnsi" w:cstheme="majorHAnsi"/>
                <w:bCs/>
              </w:rPr>
              <w:t xml:space="preserve"> </w:t>
            </w:r>
            <w:r w:rsidRPr="00714918">
              <w:rPr>
                <w:rFonts w:asciiTheme="majorHAnsi" w:hAnsiTheme="majorHAnsi" w:cstheme="majorHAnsi"/>
              </w:rPr>
              <w:t>Điều này gửi lấy ý kiến cơ quan tài chính cùng cấp.</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Sau khi nhận được đề án theo quy định, cơ quan tài chính cùng cấp có ý kiến gửi cơ quan đại diện chủ sở hữu vốn quyết định đầu tư vốn theo quy định của pháp luật về doanh nghiệp.</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Trường hợp có ý kiến khác nhau, cơ quan đại diện chủ sở hữu vốn tổ chức họp với cơ quan tài chính cùng cấp để thống nhất trước khi quyết định.</w:t>
            </w:r>
          </w:p>
          <w:p w:rsidR="00507874" w:rsidRPr="00714918" w:rsidRDefault="00507874" w:rsidP="00714918">
            <w:pPr>
              <w:pStyle w:val="NormalWeb"/>
              <w:shd w:val="clear" w:color="auto" w:fill="FFFFFF"/>
              <w:spacing w:before="60" w:beforeAutospacing="0" w:after="60" w:afterAutospacing="0"/>
              <w:jc w:val="both"/>
              <w:rPr>
                <w:rFonts w:asciiTheme="majorHAnsi" w:hAnsiTheme="majorHAnsi" w:cstheme="majorHAnsi"/>
              </w:rPr>
            </w:pPr>
          </w:p>
        </w:tc>
        <w:tc>
          <w:tcPr>
            <w:tcW w:w="7513" w:type="dxa"/>
          </w:tcPr>
          <w:p w:rsidR="00114B58" w:rsidRPr="00AC3E40" w:rsidRDefault="00114B58" w:rsidP="00363D98">
            <w:pPr>
              <w:pStyle w:val="NormalWeb"/>
              <w:shd w:val="clear" w:color="auto" w:fill="FFFFFF"/>
              <w:spacing w:before="60" w:beforeAutospacing="0" w:after="60" w:afterAutospacing="0"/>
              <w:jc w:val="both"/>
              <w:rPr>
                <w:rFonts w:asciiTheme="majorHAnsi" w:hAnsiTheme="majorHAnsi" w:cstheme="majorHAnsi"/>
                <w:b/>
                <w:lang w:val="nl-NL"/>
              </w:rPr>
            </w:pPr>
            <w:bookmarkStart w:id="266" w:name="dieu_26"/>
            <w:r w:rsidRPr="00AC3E40">
              <w:rPr>
                <w:rFonts w:asciiTheme="majorHAnsi" w:hAnsiTheme="majorHAnsi" w:cstheme="majorHAnsi"/>
                <w:i/>
                <w:lang w:val="nl-NL"/>
              </w:rPr>
              <w:t xml:space="preserve">- </w:t>
            </w:r>
            <w:r w:rsidRPr="00AC3E40">
              <w:rPr>
                <w:rFonts w:asciiTheme="majorHAnsi" w:hAnsiTheme="majorHAnsi" w:cstheme="majorHAnsi"/>
                <w:b/>
                <w:lang w:val="nl-NL"/>
              </w:rPr>
              <w:t>Luật Đầu tư số 61/2020/QH14</w:t>
            </w:r>
          </w:p>
          <w:p w:rsidR="00507874" w:rsidRPr="00AC3E40" w:rsidRDefault="00507874" w:rsidP="00363D98">
            <w:pPr>
              <w:pStyle w:val="NormalWeb"/>
              <w:shd w:val="clear" w:color="auto" w:fill="FFFFFF"/>
              <w:spacing w:before="60" w:beforeAutospacing="0" w:after="60" w:afterAutospacing="0"/>
              <w:jc w:val="both"/>
              <w:rPr>
                <w:rFonts w:asciiTheme="majorHAnsi" w:eastAsia="Calibri" w:hAnsiTheme="majorHAnsi" w:cstheme="majorHAnsi"/>
                <w:b/>
                <w:bCs/>
                <w:i/>
                <w:iCs/>
                <w:lang w:val="nl-NL"/>
              </w:rPr>
            </w:pPr>
            <w:r w:rsidRPr="00AC3E40">
              <w:rPr>
                <w:rFonts w:asciiTheme="majorHAnsi" w:eastAsia="Calibri" w:hAnsiTheme="majorHAnsi" w:cstheme="majorHAnsi"/>
                <w:b/>
                <w:bCs/>
                <w:i/>
                <w:iCs/>
                <w:lang w:val="nl-NL"/>
              </w:rPr>
              <w:t>Điều 26. Thủ tục đầu tư theo hình thức góp vốn, mua cổ phần, mua phần vốn góp</w:t>
            </w:r>
            <w:bookmarkEnd w:id="266"/>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1. Nhà đầu tư góp vốn, mua cổ phần, mua phần vốn góp của tổ chức kinh tế phải đáp ứng các điều kiện và thực hiện thủ tục thay đổi thành viên, cổ đông theo quy định của pháp luật tương ứng với từng loại hình tổ chức kinh tế.</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bookmarkStart w:id="267" w:name="khoan_2_26"/>
            <w:r w:rsidRPr="00AC3E40">
              <w:rPr>
                <w:rFonts w:asciiTheme="majorHAnsi" w:hAnsiTheme="majorHAnsi" w:cstheme="majorHAnsi"/>
                <w:i/>
                <w:iCs/>
                <w:lang w:val="nl-NL"/>
              </w:rPr>
              <w:t>2. Nhà đầu tư nước ngoài thực hiện thủ tục đăng ký góp vốn, mua cổ phần, mua phần vốn góp của tổ chức kinh tế trước khi thay đổi thành viên, cổ đông nếu thuộc một trong các trường hợp sau đây:</w:t>
            </w:r>
            <w:bookmarkEnd w:id="267"/>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a) Việc góp vốn, mua cổ phần, mua phần vốn góp làm tăng tỷ lệ sở hữu của các nhà đầu tư nước ngoài tại tổ chức kinh tế kinh doanh ngành, nghề tiếp cận thị trường có điều kiện đối với nhà đầu tư nước ngoài;</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b) Việc góp vốn, mua cổ phần, mua phần vốn góp dẫn đến việc nhà đầu tư nước ngoài, tổ chức kinh tế quy định tại các </w:t>
            </w:r>
            <w:bookmarkStart w:id="268" w:name="tc_16"/>
            <w:r w:rsidRPr="00AC3E40">
              <w:rPr>
                <w:rFonts w:asciiTheme="majorHAnsi" w:hAnsiTheme="majorHAnsi" w:cstheme="majorHAnsi"/>
                <w:i/>
                <w:iCs/>
                <w:lang w:val="nl-NL"/>
              </w:rPr>
              <w:t>điểm a, b và c khoản 1 Điều 23 của Luật này</w:t>
            </w:r>
            <w:bookmarkEnd w:id="268"/>
            <w:r w:rsidRPr="00AC3E40">
              <w:rPr>
                <w:rFonts w:asciiTheme="majorHAnsi" w:hAnsiTheme="majorHAnsi" w:cstheme="majorHAnsi"/>
                <w:i/>
                <w:iCs/>
                <w:lang w:val="nl-NL"/>
              </w:rPr>
              <w:t> nắm giữ trên 50% vốn điều lệ của tổ chức kinh tế trong các trường hợp: tăng tỷ lệ sở hữu vốn điều lệ của nhà đầu tư nước ngoài từ dưới hoặc bằng 50% lên trên 50%; tăng tỷ lệ sở hữu vốn điều lệ của nhà đầu tư nước ngoài khi nhà đầu tư nước ngoài đã sở hữu trên 50% vốn điều lệ trong tổ chức kinh tế;</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c) Nhà đầu tư nước ngoài góp vốn, mua cổ phần, mua phần vốn góp của tổ chức kinh tế có Giấy chứng nhận quyền sử dụng đất tại đảo và xã, phường, thị trấn biên giới; xã, phường, thị trấn ven biển; khu vực khác có ảnh hưởng đến quốc phòng, an ninh.</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3. Nhà đầu tư không thuộc trường hợp quy định tại khoản 2 Điều này thực hiện thủ tục thay đổi cổ đông, thành viên theo quy định của pháp luật có liên quan khi góp vốn, mua cổ phần, mua phần vốn góp của tổ chức kinh tế. Trường hợp có nhu cầu đăng ký việc góp vốn, mua cổ phần, mua phần vốn góp của tổ chức kinh tế, nhà đầu tư thực hiện theo quy định tại khoản 2 Điều này.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bookmarkStart w:id="269" w:name="khoan_4_26"/>
            <w:r w:rsidRPr="00AC3E40">
              <w:rPr>
                <w:rFonts w:asciiTheme="majorHAnsi" w:hAnsiTheme="majorHAnsi" w:cstheme="majorHAnsi"/>
                <w:i/>
                <w:iCs/>
                <w:lang w:val="nl-NL"/>
              </w:rPr>
              <w:t>4. Chính phủ quy định chi tiết hồ sơ, trình tự, thủ tục góp vốn, mua cổ phần, mua phần vốn góp của tổ chức kinh tế quy định tại Điều này.</w:t>
            </w:r>
            <w:bookmarkEnd w:id="269"/>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b/>
                <w:bCs/>
                <w:i/>
                <w:iCs/>
                <w:lang w:val="nl-NL"/>
              </w:rPr>
            </w:pPr>
            <w:r w:rsidRPr="00AC3E40">
              <w:rPr>
                <w:rFonts w:asciiTheme="majorHAnsi" w:hAnsiTheme="majorHAnsi" w:cstheme="majorHAnsi"/>
                <w:b/>
                <w:bCs/>
                <w:i/>
                <w:iCs/>
                <w:lang w:val="nl-NL"/>
              </w:rPr>
              <w:t>Điều 31. Thẩm quyền chấp thuận chủ trương đầu tư của Thủ tướng Chính phủ</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Trừ các dự án đầu tư quy định tại Điều 30 của Luật này, Thủ tướng Chính phủ chấp thuận chủ trương đầu tư đối với các dự án đầu tư sau đây:</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1. Dự án đầu tư không phân biệt nguồn vốn thuộc một trong các trường hợp sau đây:</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a) Dự án đầu tư có yêu cầu di dân tái định cư từ 10.000 người trở lên ở miền núi, từ 20.000 người trở lên ở vùng khác;</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b) Dự án đầu tư xây dựng mới: cảng hàng không, sân bay; đường cất hạ cánh của cảng hàng không, sân bay; nhà ga hành khách của cảng hàng không quốc tế; nhà ga hàng hóa của cảng hàng không, sân bay có công suất từ 01 triệu tấn/năm trở lên;</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c) Dự án đầu tư mới kinh doanh vận chuyển hành khách bằng đường hàng không;</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d) Dự án đầu tư xây dựng mới: bến cảng, khu bến cảng thuộc cảng biển đặc biệt; bến cảng, khu bến cảng có quy mô vốn đầu tư từ 2.300 tỷ đồng trở lên thuộc cảng biển loại I;</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đ) Dự án đầu tư chế biến dầu khí;</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e) Dự án đầu tư có kinh doanh đặt cược, ca-si-nô (casino), trừ kinh doanh trò chơi điện tử có thưởng dành cho người nước ngoài;</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g) Dự án đầu tư xây dựng nhà ở (để bán, cho thuê, cho thuê mua), khu đô thị trong các trường hợp: dự án đầu tư có quy mô sử dụng đất từ 50 ha trở lên hoặc có quy mô dưới 50 ha nhưng quy mô dân số từ 15.000 người trở lên tại khu vực đô thị; dự án đầu tư có quy mô sử dụng đất từ 100 ha trở lên hoặc có quy mô dưới 100 ha nhưng quy mô dân số từ 10.000 người trở lên tại khu vực không phải là đô thị; dự án đầu tư không phân biệt quy mô diện tích đất, dân số thuộc phạm vi bảo vệ của di tích được cấp có thẩm quyền công nhận là di tích quốc gia, di tích quốc gia đặc biệt;</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h) Dự án đầu tư xây dựng và kinh doanh kết cấu hạ tầng khu công nghiệp, khu chế xuất;</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2. Dự án đầu tư của nhà đầu tư nước ngoài trong lĩnh vực kinh doanh dịch vụ viễn thông có hạ tầng mạng, trồng rừng, xuất bản, báo chí;</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3. Dự án đầu tư đồng thời thuộc thẩm quyền chấp thuận chủ trương đầu tư của từ 02 Ủy ban nhân dân cấp tỉnh trở lên;</w:t>
            </w:r>
          </w:p>
          <w:p w:rsidR="00CD6407" w:rsidRPr="00AC3E40" w:rsidRDefault="00CD6407"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4. Dự án đầu tư khác thuộc thẩm quyền chấp thuận chủ trương đầu tư hoặc quyết định đầu tư của Thủ tướng Chính phủ theo quy định của pháp luật.</w:t>
            </w:r>
          </w:p>
          <w:p w:rsidR="00507874" w:rsidRPr="00AC3E40" w:rsidRDefault="00507874" w:rsidP="00363D98">
            <w:pPr>
              <w:spacing w:before="60" w:after="60"/>
              <w:jc w:val="both"/>
              <w:rPr>
                <w:rFonts w:asciiTheme="majorHAnsi" w:hAnsiTheme="majorHAnsi" w:cstheme="majorHAnsi"/>
                <w:sz w:val="24"/>
                <w:szCs w:val="24"/>
                <w:lang w:val="nl-NL"/>
              </w:rPr>
            </w:pPr>
          </w:p>
        </w:tc>
        <w:tc>
          <w:tcPr>
            <w:tcW w:w="2284" w:type="dxa"/>
          </w:tcPr>
          <w:p w:rsidR="00507874" w:rsidRPr="00AC3E40" w:rsidRDefault="00F16D3D"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Hoạt động đầu tư của doanh nghiệp </w:t>
            </w:r>
          </w:p>
          <w:p w:rsidR="00507874" w:rsidRPr="00AC3E40" w:rsidRDefault="00507874" w:rsidP="00363D98">
            <w:pPr>
              <w:pStyle w:val="Heading1"/>
              <w:spacing w:before="60" w:after="60"/>
              <w:jc w:val="both"/>
              <w:outlineLvl w:val="0"/>
              <w:rPr>
                <w:bCs/>
              </w:rPr>
            </w:pPr>
          </w:p>
        </w:tc>
        <w:tc>
          <w:tcPr>
            <w:tcW w:w="4303" w:type="dxa"/>
          </w:tcPr>
          <w:p w:rsidR="00526885" w:rsidRPr="00714918" w:rsidRDefault="00526885" w:rsidP="00714918">
            <w:pPr>
              <w:pStyle w:val="Heading1"/>
              <w:spacing w:before="60" w:after="60"/>
              <w:jc w:val="both"/>
              <w:outlineLvl w:val="0"/>
              <w:rPr>
                <w:rFonts w:asciiTheme="majorHAnsi" w:hAnsiTheme="majorHAnsi" w:cstheme="majorHAnsi"/>
                <w:bCs/>
              </w:rPr>
            </w:pPr>
            <w:bookmarkStart w:id="270" w:name="_Toc167780369"/>
            <w:r w:rsidRPr="00714918">
              <w:rPr>
                <w:rFonts w:asciiTheme="majorHAnsi" w:hAnsiTheme="majorHAnsi" w:cstheme="majorHAnsi"/>
                <w:bCs/>
              </w:rPr>
              <w:t>Điều 25. Nguyên tắc quản lý hoạt động đầu tư vốn của doanh nghiệp</w:t>
            </w:r>
            <w:bookmarkEnd w:id="270"/>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Hoạt động đầu tư vốn của doanh nghiệp tuân thủ trình tự, thủ tục, thẩm quyền về quản lý và đầu tư vốn nhà nước tại doanh nghiệp theo quy định tại Luật này. Đảm bảo hoạt động đầu tư theo cơ chế thị trường, linh hoạt, cạnh tranh bình đẳng, công bằng, công khai theo quy định của pháp luật và chịu trách nhiệm toàn diện về quyết định đầu tư vốn của doanh nghiệp.</w:t>
            </w:r>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Hoạt động đầu tư của doanh nghiệp phải đáp ứng mục tiêu, yêu cầu, bảo toàn, phát triển và hiệu quả vốn nhà nước đầu tư tại doanh nghiệp; đảm bảo phù hợp với chiến lược kinh doanh, kế hoạch kinh doanh được cấp có thẩm quyền phê duyệt.</w:t>
            </w:r>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Dự án đầu tư vốn của doanh nghiệp tuân thủ trình tự, thủ tục, hồ sơ đề nghị cấp có thẩm quyền phê duyệt chủ trương đầu tư theo quy định của Luật này. Sau khi được cấp có thẩm quyền phê duyệt chủ trương đầu tư, doanh nghiệp thực hiện dự án đầu tư theo quy định về pháp luật đầu tư, pháp luật xây dựng và pháp luật khác có liên quan.</w:t>
            </w:r>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rPr>
              <w:t xml:space="preserve">4. Dự án đầu tư vốn của doanh nghiệp </w:t>
            </w:r>
            <w:r w:rsidRPr="00714918">
              <w:rPr>
                <w:rFonts w:asciiTheme="majorHAnsi" w:eastAsia="Arial" w:hAnsiTheme="majorHAnsi" w:cstheme="majorHAnsi"/>
                <w:sz w:val="24"/>
                <w:szCs w:val="24"/>
                <w:lang w:val="nl-NL"/>
              </w:rPr>
              <w:t>thuộc thẩm quyền chấp thuận chủ trương đầu tư theo quy định của pháp luật đầu tư được thực hiện theo pháp luật về đầu tư, không phải trình phê duyệt chủ trương đầu tư dự án với cơ quan chủ sở hữu vốn theo quy định của Luật này. Trước khi trình cơ quan quản lý nhà nước phê duyệt chấp thuận chủ trương đầu tư theo quy định của pháp luật đầu tư, cơ quan đại diện chủ sở hữu vốn thẩm tra, phê duyệt đầy đủ các nội dung thuộc trách nhiệm của cơ quan chủ sở hữu vốn được quy định tại khoản 2 Điều 32</w:t>
            </w:r>
            <w:r w:rsidRPr="00714918">
              <w:rPr>
                <w:rFonts w:asciiTheme="majorHAnsi" w:eastAsia="Arial" w:hAnsiTheme="majorHAnsi" w:cstheme="majorHAnsi"/>
                <w:color w:val="FF0000"/>
                <w:sz w:val="24"/>
                <w:szCs w:val="24"/>
                <w:lang w:val="nl-NL"/>
              </w:rPr>
              <w:t xml:space="preserve"> </w:t>
            </w:r>
            <w:r w:rsidRPr="00714918">
              <w:rPr>
                <w:rFonts w:asciiTheme="majorHAnsi" w:eastAsia="Arial" w:hAnsiTheme="majorHAnsi" w:cstheme="majorHAnsi"/>
                <w:sz w:val="24"/>
                <w:szCs w:val="24"/>
                <w:lang w:val="nl-NL"/>
              </w:rPr>
              <w:t>Luật này</w:t>
            </w:r>
            <w:r w:rsidRPr="00714918">
              <w:rPr>
                <w:rFonts w:asciiTheme="majorHAnsi" w:hAnsiTheme="majorHAnsi" w:cstheme="majorHAnsi"/>
                <w:sz w:val="24"/>
                <w:szCs w:val="24"/>
                <w:lang w:val="nl-NL"/>
              </w:rPr>
              <w:t>.</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5. Việc điều chỉnh đề án đầu tư vốn, dự án đầu tư làm thay đổi mục tiêu, quy mô đầu tư đã được cấp có thẩm quyền phê duyệt hoặc dẫn đến thay đổi cấp có thẩm quyền quyết định chủ trương đầu tư phải thực hiện đề nghị phê duyệt điều chỉnh chủ trương đầu tư vốn, dự án đầu tư theo quy định tại Luật này.</w:t>
            </w:r>
          </w:p>
          <w:p w:rsidR="00507874" w:rsidRPr="00714918" w:rsidRDefault="00507874" w:rsidP="00714918">
            <w:pPr>
              <w:pStyle w:val="NormalWeb"/>
              <w:shd w:val="clear" w:color="auto" w:fill="FFFFFF"/>
              <w:spacing w:before="60" w:beforeAutospacing="0" w:after="60" w:afterAutospacing="0"/>
              <w:jc w:val="both"/>
              <w:rPr>
                <w:rFonts w:asciiTheme="majorHAnsi" w:hAnsiTheme="majorHAnsi" w:cstheme="majorHAnsi"/>
                <w:lang w:val="nl-NL"/>
              </w:rPr>
            </w:pPr>
          </w:p>
        </w:tc>
        <w:tc>
          <w:tcPr>
            <w:tcW w:w="7513" w:type="dxa"/>
          </w:tcPr>
          <w:p w:rsidR="00507874" w:rsidRPr="00AC3E40" w:rsidRDefault="00507874" w:rsidP="00363D98">
            <w:pPr>
              <w:spacing w:before="60" w:after="60"/>
              <w:jc w:val="both"/>
              <w:rPr>
                <w:rFonts w:asciiTheme="majorHAnsi" w:hAnsiTheme="majorHAnsi" w:cstheme="majorHAnsi"/>
                <w:sz w:val="24"/>
                <w:szCs w:val="24"/>
                <w:lang w:val="nl-NL"/>
              </w:rPr>
            </w:pPr>
          </w:p>
        </w:tc>
        <w:tc>
          <w:tcPr>
            <w:tcW w:w="2284" w:type="dxa"/>
          </w:tcPr>
          <w:p w:rsidR="00F16D3D" w:rsidRPr="00AC3E40" w:rsidRDefault="00F16D3D"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F16D3D"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Quy định tại Luật này là việc phê duyệt chủ trương của chủ sở hữu nhà nước, khác với việc chấp thuận chủ trương đầu tư của cơ quan quản lý nhà nước theo pháp luật về đầu tư.</w:t>
            </w: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Hoạt động đầu tư của doanh nghiệp </w:t>
            </w:r>
          </w:p>
          <w:p w:rsidR="00507874" w:rsidRPr="00AC3E40" w:rsidRDefault="00507874" w:rsidP="00363D98">
            <w:pPr>
              <w:pStyle w:val="Heading1"/>
              <w:spacing w:before="60" w:after="60"/>
              <w:jc w:val="both"/>
              <w:outlineLvl w:val="0"/>
              <w:rPr>
                <w:bCs/>
              </w:rPr>
            </w:pPr>
          </w:p>
        </w:tc>
        <w:tc>
          <w:tcPr>
            <w:tcW w:w="4303" w:type="dxa"/>
          </w:tcPr>
          <w:p w:rsidR="00526885" w:rsidRPr="00714918" w:rsidRDefault="00526885" w:rsidP="00714918">
            <w:pPr>
              <w:pStyle w:val="Heading1"/>
              <w:spacing w:before="60" w:after="60"/>
              <w:jc w:val="both"/>
              <w:outlineLvl w:val="0"/>
              <w:rPr>
                <w:rFonts w:asciiTheme="majorHAnsi" w:hAnsiTheme="majorHAnsi" w:cstheme="majorHAnsi"/>
              </w:rPr>
            </w:pPr>
            <w:r w:rsidRPr="00714918">
              <w:rPr>
                <w:rFonts w:asciiTheme="majorHAnsi" w:hAnsiTheme="majorHAnsi" w:cstheme="majorHAnsi"/>
              </w:rPr>
              <w:t>Điều 26. Hình thức đầu tư của doanh nghiệp</w:t>
            </w:r>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Đầu tư bổ sung vốn vào doanh nghiệp.</w:t>
            </w:r>
          </w:p>
          <w:p w:rsidR="00526885" w:rsidRPr="00714918" w:rsidRDefault="00526885"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Đầu tư vốn để thành lập doanh nghiệp có vốn nhà nước đầu tư 100% vốn điều lệ.</w:t>
            </w:r>
          </w:p>
          <w:p w:rsidR="00526885" w:rsidRPr="00714918" w:rsidRDefault="00526885"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Đầu tư vốn, góp vốn, mua cổ phần, mua phần vốn góp.</w:t>
            </w:r>
          </w:p>
          <w:p w:rsidR="00526885" w:rsidRPr="00714918" w:rsidRDefault="00526885"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4. Đầu tư hợp tác kinh doanh.</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5. Đầu tư vốn thông qua dự án đầu tư.</w:t>
            </w:r>
          </w:p>
          <w:p w:rsidR="00507874" w:rsidRPr="00714918" w:rsidRDefault="00507874" w:rsidP="00714918">
            <w:pPr>
              <w:pStyle w:val="NormalWeb"/>
              <w:shd w:val="clear" w:color="auto" w:fill="FFFFFF"/>
              <w:spacing w:before="60" w:beforeAutospacing="0" w:after="60" w:afterAutospacing="0"/>
              <w:jc w:val="both"/>
              <w:rPr>
                <w:rFonts w:asciiTheme="majorHAnsi" w:hAnsiTheme="majorHAnsi" w:cstheme="majorHAnsi"/>
              </w:rPr>
            </w:pPr>
          </w:p>
        </w:tc>
        <w:tc>
          <w:tcPr>
            <w:tcW w:w="7513" w:type="dxa"/>
          </w:tcPr>
          <w:p w:rsidR="00507874" w:rsidRPr="00AC3E40" w:rsidRDefault="00507874" w:rsidP="00363D98">
            <w:pPr>
              <w:shd w:val="clear" w:color="auto" w:fill="FFFFFF"/>
              <w:spacing w:before="60" w:after="60"/>
              <w:jc w:val="both"/>
              <w:rPr>
                <w:rFonts w:asciiTheme="majorHAnsi" w:eastAsia="Times New Roman" w:hAnsiTheme="majorHAnsi" w:cstheme="majorHAnsi"/>
                <w:b/>
                <w:bCs/>
                <w:sz w:val="24"/>
                <w:szCs w:val="24"/>
                <w:lang w:val="nl-NL"/>
              </w:rPr>
            </w:pPr>
            <w:r w:rsidRPr="00AC3E40">
              <w:rPr>
                <w:rFonts w:asciiTheme="majorHAnsi" w:eastAsia="Times New Roman" w:hAnsiTheme="majorHAnsi" w:cstheme="majorHAnsi"/>
                <w:b/>
                <w:bCs/>
                <w:sz w:val="24"/>
                <w:szCs w:val="24"/>
                <w:lang w:val="nl-NL"/>
              </w:rPr>
              <w:t>- Luật Đầu tư số 61/2020/QH14</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b/>
                <w:bCs/>
                <w:i/>
                <w:sz w:val="24"/>
                <w:szCs w:val="24"/>
                <w:lang w:val="nl-NL"/>
              </w:rPr>
              <w:t>Điều 21. Hình thức đầu tư</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1. Đầu tư thành lập tổ chức kinh tế.</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2. Đầu tư góp vốn, mua cổ phần, mua phần vốn góp.</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3. Thực hiện dự án đầu tư.</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4. Đầu tư theo hình thức hợp đồng BCC.</w:t>
            </w:r>
          </w:p>
          <w:p w:rsidR="00507874" w:rsidRPr="00AC3E40" w:rsidRDefault="00507874" w:rsidP="00363D98">
            <w:pPr>
              <w:shd w:val="clear" w:color="auto" w:fill="FFFFFF"/>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5. Các hình thức đầu tư, loại hình tổ chức kinh tế mới theo quy định của Chính phủ.</w:t>
            </w:r>
          </w:p>
          <w:p w:rsidR="00507874" w:rsidRPr="00AC3E40" w:rsidRDefault="00507874" w:rsidP="00363D98">
            <w:pPr>
              <w:shd w:val="clear" w:color="auto" w:fill="FFFFFF"/>
              <w:spacing w:before="60" w:after="60"/>
              <w:jc w:val="both"/>
              <w:rPr>
                <w:rFonts w:asciiTheme="majorHAnsi" w:hAnsiTheme="majorHAnsi" w:cstheme="majorHAnsi"/>
                <w:sz w:val="24"/>
                <w:szCs w:val="24"/>
                <w:lang w:val="nl-NL"/>
              </w:rPr>
            </w:pPr>
          </w:p>
        </w:tc>
        <w:tc>
          <w:tcPr>
            <w:tcW w:w="2284" w:type="dxa"/>
          </w:tcPr>
          <w:p w:rsidR="006D0277" w:rsidRPr="00AC3E40" w:rsidRDefault="006D0277"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507874" w:rsidRPr="00AC3E40" w:rsidRDefault="00507874" w:rsidP="00363D98">
            <w:pPr>
              <w:pStyle w:val="Heading1"/>
              <w:spacing w:before="60" w:after="60"/>
              <w:jc w:val="both"/>
              <w:outlineLvl w:val="0"/>
              <w:rPr>
                <w:b w:val="0"/>
              </w:rPr>
            </w:pP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363D98">
            <w:pPr>
              <w:pStyle w:val="Heading1"/>
              <w:spacing w:before="60" w:after="60"/>
              <w:jc w:val="both"/>
              <w:outlineLvl w:val="0"/>
              <w:rPr>
                <w:bCs/>
              </w:rPr>
            </w:pPr>
            <w:r w:rsidRPr="00AC3E40">
              <w:rPr>
                <w:bCs/>
              </w:rPr>
              <w:t xml:space="preserve">Hoạt động đầu tư của doanh nghiệp </w:t>
            </w:r>
          </w:p>
          <w:p w:rsidR="00507874" w:rsidRPr="00AC3E40" w:rsidRDefault="00507874" w:rsidP="00363D98">
            <w:pPr>
              <w:pStyle w:val="Heading1"/>
              <w:spacing w:before="60" w:after="60"/>
              <w:jc w:val="both"/>
              <w:outlineLvl w:val="0"/>
              <w:rPr>
                <w:b w:val="0"/>
                <w:bCs/>
              </w:rPr>
            </w:pPr>
          </w:p>
        </w:tc>
        <w:tc>
          <w:tcPr>
            <w:tcW w:w="4303" w:type="dxa"/>
          </w:tcPr>
          <w:p w:rsidR="00526885" w:rsidRPr="00714918" w:rsidRDefault="00526885" w:rsidP="00714918">
            <w:pPr>
              <w:pStyle w:val="Heading1"/>
              <w:spacing w:before="60" w:after="60"/>
              <w:jc w:val="both"/>
              <w:outlineLvl w:val="0"/>
              <w:rPr>
                <w:rFonts w:asciiTheme="majorHAnsi" w:hAnsiTheme="majorHAnsi" w:cstheme="majorHAnsi"/>
                <w:b w:val="0"/>
                <w:bCs/>
              </w:rPr>
            </w:pPr>
            <w:r w:rsidRPr="00714918">
              <w:rPr>
                <w:rFonts w:asciiTheme="majorHAnsi" w:hAnsiTheme="majorHAnsi" w:cstheme="majorHAnsi"/>
                <w:bCs/>
              </w:rPr>
              <w:t>Điều 27. Các </w:t>
            </w:r>
            <w:r w:rsidRPr="00714918">
              <w:rPr>
                <w:rFonts w:asciiTheme="majorHAnsi" w:hAnsiTheme="majorHAnsi" w:cstheme="majorHAnsi"/>
                <w:bCs/>
                <w:shd w:val="clear" w:color="auto" w:fill="FFFFFF"/>
              </w:rPr>
              <w:t>trường hợp</w:t>
            </w:r>
            <w:r w:rsidRPr="00714918">
              <w:rPr>
                <w:rFonts w:asciiTheme="majorHAnsi" w:hAnsiTheme="majorHAnsi" w:cstheme="majorHAnsi"/>
                <w:bCs/>
              </w:rPr>
              <w:t> doanh nghiệp không được đầu tư vốn</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1. Doanh nghiệp không được đầu tư vốn để thành lập doanh nghiệp, góp vốn, mua cổ phần, mua phần vốn góp mà người quản lý, người đại diện tại doanh nghiệp đó là vợ hoặc chồng, cha đẻ, cha nuôi, mẹ đẻ, mẹ nuôi, con đẻ, con nuôi, anh ruột, chị ruột, em ruột, anh rể, em rể, chị dâu, em dâu của Chủ tịch và thành viên Hội đồng thành viên, Chủ tịch và thành viên Hội đồng quản trị, Chủ tịch công ty, Kiểm soát viên, Tổng Giám đốc hoặc Giám đốc, </w:t>
            </w:r>
            <w:r w:rsidRPr="00714918">
              <w:rPr>
                <w:rFonts w:asciiTheme="majorHAnsi" w:hAnsiTheme="majorHAnsi" w:cstheme="majorHAnsi"/>
                <w:shd w:val="solid" w:color="FFFFFF" w:fill="auto"/>
                <w:lang w:val="nl-NL"/>
              </w:rPr>
              <w:t>Kế toán</w:t>
            </w:r>
            <w:r w:rsidRPr="00714918">
              <w:rPr>
                <w:rFonts w:asciiTheme="majorHAnsi" w:hAnsiTheme="majorHAnsi" w:cstheme="majorHAnsi"/>
                <w:lang w:val="nl-NL"/>
              </w:rPr>
              <w:t xml:space="preserve"> trưởng của doanh nghiệp.</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 xml:space="preserve">2. Doanh nghiệp không được </w:t>
            </w:r>
            <w:r w:rsidRPr="00714918">
              <w:rPr>
                <w:rFonts w:asciiTheme="majorHAnsi" w:hAnsiTheme="majorHAnsi" w:cstheme="majorHAnsi"/>
                <w:bCs/>
              </w:rPr>
              <w:t>đầu tư vốn để thành lập doanh nghiệp, góp vốn, mua cổ phần, mua phần vốn góp</w:t>
            </w:r>
            <w:r w:rsidRPr="00714918">
              <w:rPr>
                <w:rFonts w:asciiTheme="majorHAnsi" w:hAnsiTheme="majorHAnsi" w:cstheme="majorHAnsi"/>
              </w:rPr>
              <w:t xml:space="preserve"> vào lĩnh vực kinh doanh bất động sản, trừ trường hợp được quy định tại khoản 14 Điều 49 Luật này; không được đầu tư vốn</w:t>
            </w:r>
            <w:r w:rsidRPr="00714918">
              <w:rPr>
                <w:rFonts w:asciiTheme="majorHAnsi" w:hAnsiTheme="majorHAnsi" w:cstheme="majorHAnsi"/>
                <w:bCs/>
              </w:rPr>
              <w:t xml:space="preserve"> để thành lập doanh nghiệp</w:t>
            </w:r>
            <w:r w:rsidRPr="00714918">
              <w:rPr>
                <w:rFonts w:asciiTheme="majorHAnsi" w:hAnsiTheme="majorHAnsi" w:cstheme="majorHAnsi"/>
              </w:rPr>
              <w:t>, góp vốn, mua cổ phần tại ngân hàng, công ty bảo hiểm, công ty chứng khoán, quỹ đầu tư mạo hiểm, quỹ đầu tư chứng khoán, công ty đầu tư chứng khoán và công ty quản lý quỹ đầu tư chứng khoán, trừ doanh nghiệp có chức năng đầu tư và kinh doanh vốn nhà nước, kinh doanh trong lĩnh vực ngân hàng, bảo hiểm, chứng khoán.</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 xml:space="preserve">3. Doanh nghiệp không được </w:t>
            </w:r>
            <w:r w:rsidRPr="00714918">
              <w:rPr>
                <w:rFonts w:asciiTheme="majorHAnsi" w:hAnsiTheme="majorHAnsi" w:cstheme="majorHAnsi"/>
                <w:bCs/>
              </w:rPr>
              <w:t xml:space="preserve">đầu tư vốn </w:t>
            </w:r>
            <w:r w:rsidRPr="00714918">
              <w:rPr>
                <w:rFonts w:asciiTheme="majorHAnsi" w:hAnsiTheme="majorHAnsi" w:cstheme="majorHAnsi"/>
              </w:rPr>
              <w:t>bằng giá trị quyền sử dụng đất, tiền thuê đất</w:t>
            </w:r>
            <w:r w:rsidRPr="00714918">
              <w:rPr>
                <w:rFonts w:asciiTheme="majorHAnsi" w:hAnsiTheme="majorHAnsi" w:cstheme="majorHAnsi"/>
                <w:bCs/>
              </w:rPr>
              <w:t xml:space="preserve"> để thành lập doanh nghiệp, góp vốn, mua cổ phần, mua phần vốn góp</w:t>
            </w:r>
            <w:r w:rsidRPr="00714918">
              <w:rPr>
                <w:rFonts w:asciiTheme="majorHAnsi" w:hAnsiTheme="majorHAnsi" w:cstheme="majorHAnsi"/>
              </w:rPr>
              <w:t>, trừ doanh nghiệp có ngành nghề kinh doanh bất động sản thực hiện theo pháp luật về kinh doanh bất động sản.</w:t>
            </w:r>
          </w:p>
          <w:p w:rsidR="00526885" w:rsidRPr="00714918" w:rsidRDefault="00526885"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4. Doanh nghiệp không được góp vốn cùng công ty con để thành lập công ty cổ phần, công ty trách nhiệm hữu hạn.</w:t>
            </w:r>
          </w:p>
          <w:p w:rsidR="00507874" w:rsidRPr="00714918" w:rsidRDefault="00507874" w:rsidP="00714918">
            <w:pPr>
              <w:pStyle w:val="NormalWeb"/>
              <w:shd w:val="clear" w:color="auto" w:fill="FFFFFF"/>
              <w:spacing w:before="60" w:beforeAutospacing="0" w:after="60" w:afterAutospacing="0"/>
              <w:jc w:val="both"/>
              <w:rPr>
                <w:rFonts w:asciiTheme="majorHAnsi" w:hAnsiTheme="majorHAnsi" w:cstheme="majorHAnsi"/>
              </w:rPr>
            </w:pPr>
          </w:p>
        </w:tc>
        <w:tc>
          <w:tcPr>
            <w:tcW w:w="7513" w:type="dxa"/>
          </w:tcPr>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b/>
                <w:lang w:val="nl-NL"/>
              </w:rPr>
            </w:pPr>
            <w:r w:rsidRPr="00AC3E40">
              <w:rPr>
                <w:rFonts w:asciiTheme="majorHAnsi" w:hAnsiTheme="majorHAnsi" w:cstheme="majorHAnsi"/>
                <w:b/>
                <w:iCs/>
                <w:shd w:val="clear" w:color="auto" w:fill="FFFFFF"/>
                <w:lang w:val="nl-NL"/>
              </w:rPr>
              <w:t xml:space="preserve">- Luật Đầu tư theo phương thức đối tác công tư số </w:t>
            </w:r>
            <w:r w:rsidRPr="00AC3E40">
              <w:rPr>
                <w:rFonts w:asciiTheme="majorHAnsi" w:hAnsiTheme="majorHAnsi" w:cstheme="majorHAnsi"/>
                <w:b/>
                <w:shd w:val="clear" w:color="auto" w:fill="FFFFFF"/>
                <w:lang w:val="nl-NL"/>
              </w:rPr>
              <w:t>64/2020/QH14</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b/>
                <w:bCs/>
                <w:i/>
                <w:iCs/>
                <w:lang w:val="nl-NL"/>
              </w:rPr>
              <w:t>Điều 10. Các hành vi bị nghiêm cấm trong đầu tư theo phương thức PPP</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1. Quyết định chủ trương đầu tư dự án PPP không phù hợp với chiến lược, quy hoạch, kế hoạch; không xác định được nguồn vốn nhà nước trong dự án PPP đối với dự án có yêu cầu sử dụng vốn nhà nước; không đúng thẩm quyền, trình tự, thủ tục theo quy định của Luật này.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2. Phê duyệt dự án PPP khi chưa có chủ trương đầu tư; không phù hợp với chủ trương đầu tư; không đúng thẩm quyền, trình tự, thủ tục theo quy định của Luật này.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3. Cơ quan có thẩm quyền, cơ quan ký kết hợp đồng thông đồng với tổ chức tư vấn, nhà đầu tư dẫn tới quyết định chủ trương đầu tư, phê duyệt dự án PPP gây thất thoát vốn, tài sản của Nhà nước, tài nguyên của quốc gia; làm tổn hại, xâm phạm lợi ích của công dân và của cộng đồng.</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4. Không bảo đảm công bằng, minh bạch trong lựa chọn nhà đầu tư, bao gồm các hành vi sau đây:</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a) Tham dự thầu với tư cách là nhà đầu tư đối với dự án do mình làm bên mời thầu, cơ quan có thẩm quyền, cơ quan ký kết hợp đồng hoặc thực hiện các nhiệm vụ của bên mời thầu, cơ quan có thẩm quyền, cơ quan ký kết hợp đồng;</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b) Tham gia lập đồng thời tham gia thẩm định hồ sơ mời sơ tuyển, hồ sơ mời thầu, tham gia đánh giá hồ sơ dự thầu đồng thời tham gia thẩm định kết quả lựa chọn nhà đầu tư đối với cùng một dự án;</w:t>
            </w:r>
          </w:p>
          <w:p w:rsidR="00507874" w:rsidRPr="00AC3E40" w:rsidRDefault="00507874"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c) Là cá nhân thuộc bên mời thầu, cơ quan có thẩm quyền, cơ quan ký kết hợp đồng mà trực tiếp tham gia quá trình lựa chọn nhà đầu tư hoặc tham gia tổ chuyên gia, tổ thẩm định kết quả lựa chọn nhà đầu tư hoặc là người đứng đầu cơ quan có thẩm quyền, cơ quan ký kết hợp đồng, bên mời thầu đối với dự án do bố đẻ, mẹ đẻ, bố vợ, mẹ vợ, bố chồng, mẹ chồng, vợ hoặc chồng, con đẻ, con nuôi, con dâu, con rể, anh ruột, chị ruột, em ruột đứng tên tham dự thầu hoặc là người đại diện hợp pháp của nhà đầu tư tham dự thầu;</w:t>
            </w:r>
          </w:p>
          <w:p w:rsidR="00507874" w:rsidRPr="00AC3E40" w:rsidRDefault="00507874" w:rsidP="00363D98">
            <w:pPr>
              <w:spacing w:before="60" w:after="60"/>
              <w:jc w:val="both"/>
              <w:rPr>
                <w:rFonts w:asciiTheme="majorHAnsi" w:hAnsiTheme="majorHAnsi" w:cstheme="majorHAnsi"/>
                <w:sz w:val="24"/>
                <w:szCs w:val="24"/>
                <w:lang w:val="nl-NL"/>
              </w:rPr>
            </w:pPr>
          </w:p>
        </w:tc>
        <w:tc>
          <w:tcPr>
            <w:tcW w:w="2284" w:type="dxa"/>
          </w:tcPr>
          <w:p w:rsidR="00507874" w:rsidRPr="00AC3E40" w:rsidRDefault="00343AA4"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tc>
      </w:tr>
      <w:tr w:rsidR="00507874" w:rsidRPr="00FF3A28" w:rsidTr="00A467B4">
        <w:tc>
          <w:tcPr>
            <w:tcW w:w="558" w:type="dxa"/>
          </w:tcPr>
          <w:p w:rsidR="00507874" w:rsidRPr="00AC3E40" w:rsidRDefault="00507874"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507874" w:rsidRPr="00AC3E40" w:rsidRDefault="00507874" w:rsidP="00D5259B">
            <w:pPr>
              <w:pStyle w:val="Heading1"/>
              <w:spacing w:before="60" w:after="60"/>
              <w:jc w:val="both"/>
              <w:outlineLvl w:val="0"/>
              <w:rPr>
                <w:bCs/>
              </w:rPr>
            </w:pPr>
            <w:r w:rsidRPr="00AC3E40">
              <w:rPr>
                <w:bCs/>
              </w:rPr>
              <w:t xml:space="preserve">Hoạt động đầu tư của doanh nghiệp </w:t>
            </w:r>
          </w:p>
        </w:tc>
        <w:tc>
          <w:tcPr>
            <w:tcW w:w="4303" w:type="dxa"/>
          </w:tcPr>
          <w:p w:rsidR="00D5259B" w:rsidRPr="00714918" w:rsidRDefault="00D5259B" w:rsidP="00714918">
            <w:pPr>
              <w:pStyle w:val="Heading1"/>
              <w:spacing w:before="60" w:after="60"/>
              <w:jc w:val="both"/>
              <w:outlineLvl w:val="0"/>
              <w:rPr>
                <w:rFonts w:asciiTheme="majorHAnsi" w:hAnsiTheme="majorHAnsi" w:cstheme="majorHAnsi"/>
                <w:b w:val="0"/>
                <w:bCs/>
              </w:rPr>
            </w:pPr>
            <w:bookmarkStart w:id="271" w:name="_Toc167551591"/>
            <w:r w:rsidRPr="00714918">
              <w:rPr>
                <w:rFonts w:asciiTheme="majorHAnsi" w:hAnsiTheme="majorHAnsi" w:cstheme="majorHAnsi"/>
                <w:bCs/>
              </w:rPr>
              <w:t xml:space="preserve">Điều 28. </w:t>
            </w:r>
            <w:r w:rsidR="0070493B" w:rsidRPr="00714918">
              <w:rPr>
                <w:rFonts w:asciiTheme="majorHAnsi" w:hAnsiTheme="majorHAnsi" w:cstheme="majorHAnsi"/>
              </w:rPr>
              <w:t>Đầu tư bổ sung vốn vào doanh nghiệp</w:t>
            </w:r>
            <w:bookmarkEnd w:id="271"/>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1. Thẩm quyền quyết định phê duyệt chủ trương đầu tư </w:t>
            </w:r>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a) Cơ quan đại diện chủ sở hữu vốn quyết định phê duyệt chủ trương đầu tư bổ sung </w:t>
            </w:r>
            <w:r w:rsidRPr="00714918">
              <w:rPr>
                <w:rFonts w:asciiTheme="majorHAnsi" w:hAnsiTheme="majorHAnsi" w:cstheme="majorHAnsi"/>
                <w:bCs/>
                <w:sz w:val="24"/>
                <w:szCs w:val="24"/>
                <w:lang w:val="nl-NL"/>
              </w:rPr>
              <w:t>vốn của d</w:t>
            </w:r>
            <w:r w:rsidRPr="00714918">
              <w:rPr>
                <w:rFonts w:asciiTheme="majorHAnsi" w:hAnsiTheme="majorHAnsi" w:cstheme="majorHAnsi"/>
                <w:sz w:val="24"/>
                <w:szCs w:val="24"/>
                <w:lang w:val="nl-NL"/>
              </w:rPr>
              <w:t>oanh nghiệp có vốn nhà nước đầu tư có giá trị từ 1.000 tỷ đồng trở lên hoặc trên 50% vốn điều lệ ghi trên giấy chứng nhận đăng ký doanh nghiệp</w:t>
            </w:r>
            <w:r w:rsidRPr="00714918">
              <w:rPr>
                <w:rFonts w:asciiTheme="majorHAnsi" w:eastAsia="Calibri" w:hAnsiTheme="majorHAnsi" w:cstheme="majorHAnsi"/>
                <w:sz w:val="24"/>
                <w:szCs w:val="24"/>
                <w:lang w:val="nl-NL"/>
              </w:rPr>
              <w:t>.</w:t>
            </w:r>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b) Doanh nghiệp có vốn nhà nước đầu tư quyết định đầu tư bổ sung </w:t>
            </w:r>
            <w:r w:rsidRPr="00714918">
              <w:rPr>
                <w:rFonts w:asciiTheme="majorHAnsi" w:hAnsiTheme="majorHAnsi" w:cstheme="majorHAnsi"/>
                <w:bCs/>
                <w:sz w:val="24"/>
                <w:szCs w:val="24"/>
                <w:lang w:val="nl-NL"/>
              </w:rPr>
              <w:t>vốn ngoài quy định tại điểm a khoản 1 Điều này</w:t>
            </w:r>
            <w:r w:rsidRPr="00714918">
              <w:rPr>
                <w:rFonts w:asciiTheme="majorHAnsi" w:hAnsiTheme="majorHAnsi" w:cstheme="majorHAnsi"/>
                <w:sz w:val="24"/>
                <w:szCs w:val="24"/>
                <w:lang w:val="nl-NL"/>
              </w:rPr>
              <w:t>, không phải lập và đề nghị phê duyệt chủ trương đầu tư đề án đầu tư bổ sung vốn.</w:t>
            </w:r>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2. Nội dung đề án đầu tư bổ sung vốn vào doanh nghiệp theo quy định tại </w:t>
            </w:r>
            <w:r w:rsidRPr="00714918">
              <w:rPr>
                <w:rFonts w:asciiTheme="majorHAnsi" w:hAnsiTheme="majorHAnsi" w:cstheme="majorHAnsi"/>
                <w:bCs/>
                <w:sz w:val="24"/>
                <w:szCs w:val="24"/>
                <w:lang w:val="nl-NL"/>
              </w:rPr>
              <w:t>khoản 2 Điều 22</w:t>
            </w:r>
            <w:r w:rsidRPr="00714918">
              <w:rPr>
                <w:rFonts w:asciiTheme="majorHAnsi" w:hAnsiTheme="majorHAnsi" w:cstheme="majorHAnsi"/>
                <w:sz w:val="24"/>
                <w:szCs w:val="24"/>
                <w:lang w:val="nl-NL"/>
              </w:rPr>
              <w:t xml:space="preserve"> Luật này.</w:t>
            </w:r>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Căn cứ quyết định phê duyệt chủ trương đầu tư bổ sung vốn của cơ quan đại diện chủ sở hữu vốn, doanh nghiệp có vốn nhà nước đầu tư quyết định đầu tư bổ sung vốn theo quy định của pháp luật doanh nghiệp, quy định tại Luật này và pháp luật khác có liên quan.</w:t>
            </w:r>
          </w:p>
          <w:p w:rsidR="00507874" w:rsidRPr="00714918" w:rsidRDefault="00507874" w:rsidP="00714918">
            <w:pPr>
              <w:shd w:val="clear" w:color="auto" w:fill="FFFFFF"/>
              <w:spacing w:before="60" w:after="60"/>
              <w:jc w:val="both"/>
              <w:rPr>
                <w:rFonts w:asciiTheme="majorHAnsi" w:hAnsiTheme="majorHAnsi" w:cstheme="majorHAnsi"/>
                <w:sz w:val="24"/>
                <w:szCs w:val="24"/>
                <w:lang w:val="nl-NL"/>
              </w:rPr>
            </w:pPr>
          </w:p>
        </w:tc>
        <w:tc>
          <w:tcPr>
            <w:tcW w:w="7513" w:type="dxa"/>
          </w:tcPr>
          <w:p w:rsidR="00507874" w:rsidRPr="00AC3E40" w:rsidRDefault="00507874" w:rsidP="00363D98">
            <w:pPr>
              <w:shd w:val="clear" w:color="auto" w:fill="FFFFFF"/>
              <w:spacing w:before="60" w:after="60"/>
              <w:jc w:val="both"/>
              <w:rPr>
                <w:rFonts w:asciiTheme="majorHAnsi" w:eastAsia="Times New Roman" w:hAnsiTheme="majorHAnsi" w:cstheme="majorHAnsi"/>
                <w:b/>
                <w:sz w:val="24"/>
                <w:szCs w:val="24"/>
                <w:lang w:val="nl-NL"/>
              </w:rPr>
            </w:pPr>
            <w:r w:rsidRPr="00AC3E40">
              <w:rPr>
                <w:rFonts w:asciiTheme="majorHAnsi" w:eastAsia="Times New Roman" w:hAnsiTheme="majorHAnsi" w:cstheme="majorHAnsi"/>
                <w:b/>
                <w:sz w:val="24"/>
                <w:szCs w:val="24"/>
                <w:lang w:val="nl-NL"/>
              </w:rPr>
              <w:t>- Luật Đầu tư số 61/2020/QH14</w:t>
            </w:r>
          </w:p>
          <w:p w:rsidR="00507874" w:rsidRPr="00AC3E40" w:rsidRDefault="00507874" w:rsidP="00363D98">
            <w:pPr>
              <w:shd w:val="clear" w:color="auto" w:fill="FFFFFF"/>
              <w:spacing w:before="60" w:after="60"/>
              <w:jc w:val="both"/>
              <w:rPr>
                <w:rFonts w:asciiTheme="majorHAnsi" w:eastAsia="Times New Roman" w:hAnsiTheme="majorHAnsi" w:cstheme="majorHAnsi"/>
                <w:b/>
                <w:i/>
                <w:iCs/>
                <w:sz w:val="24"/>
                <w:szCs w:val="24"/>
                <w:lang w:val="nl-NL"/>
              </w:rPr>
            </w:pPr>
            <w:r w:rsidRPr="00AC3E40">
              <w:rPr>
                <w:rFonts w:asciiTheme="majorHAnsi" w:eastAsia="Times New Roman" w:hAnsiTheme="majorHAnsi" w:cstheme="majorHAnsi"/>
                <w:b/>
                <w:i/>
                <w:iCs/>
                <w:sz w:val="24"/>
                <w:szCs w:val="24"/>
                <w:lang w:val="nl-NL"/>
              </w:rPr>
              <w:t>Điều 33. Hồ sơ, nội dung thẩm định đề nghị chấp thuận chủ trương đầu tư</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1. Hồ sơ đề nghị chấp thuận chủ trương đầu tư dự án đầu tư do nhà đầu tư đề xuất bao gồm:</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a) Văn bản đề nghị thực hiện dự án đầu tư, gồm cả cam kết chịu mọi chi phí, rủi ro nếu dự án không được chấp thuận;</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b) Tài liệu về tư cách pháp lý của nhà đầu tư;</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c)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d) Đề xuất dự án đầu tư gồm các nội dung chủ yếu sau: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(nếu có) theo quy định của pháp luật về bảo vệ môi trường.</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Trường hợp pháp luật về xây dựng quy định lập báo cáo nghiên cứu tiền khả thi thì nhà đầu tư được nộp báo cáo nghiên cứu tiền khả thi thay cho đề xuất dự án đầu tư;</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đ) Trường hợp dự án đầu tư không đề nghị Nhà nước giao đất, cho thuê đất, cho phép chuyển mục đích sử dụng đất thì nộp bản sao giấy tờ về quyền sử dụng đất hoặc tài liệu khác xác định quyền sử dụng địa điểm để thực hiện dự án đầu tư;</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e) Nội dung giải trình về công nghệ sử dụng trong dự án đầu tư đối với dự án thuộc diện thẩm định, lấy ý kiến về công nghệ theo quy định của pháp luật về chuyển giao công nghệ;</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g) Hợp đồng BCC đối với dự án đầu tư theo hình thức hợp đồng BCC;</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h) Tài liệu khác liên quan đến dự án đầu tư, yêu cầu về điều kiện, năng lực của nhà đầu tư theo quy định của pháp luật (nếu có).</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2. Hồ sơ đề nghị chấp thuận chủ trương đầu tư dự án đầu tư do cơ quan nhà nước có thẩm quyền lập bao gồm:</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a) Tờ trình chấp thuận chủ trương đầu tư;</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b) Đề xuất dự án đầu tư gồm các nội dung chủ yếu sau: mục tiêu đầu tư, quy mô đầu tư, vốn đầu tư, địa điểm, thời hạn, tiến độ thực hiện, tác động, hiệu quả kinh tế - xã hội của dự án; thông tin về hiện trạng sử dụng đất tại địa điểm thực hiện dự án, điều kiện thu hồi đất đối với dự án thuộc diện thu hồi đất, dự kiến nhu cầu sử dụng đất (nếu có); đánh giá sơ bộ tác động môi trường (nếu có) theo quy định của pháp luật về bảo vệ môi trường; dự kiến hình thức lựa chọn nhà đầu tư và điều kiện đối với nhà đầu tư (nếu có); cơ chế, chính sách đặc biệt (nếu có).</w:t>
            </w:r>
          </w:p>
          <w:p w:rsidR="00507874" w:rsidRPr="00AC3E40" w:rsidRDefault="00507874" w:rsidP="00363D98">
            <w:pPr>
              <w:shd w:val="clear" w:color="auto" w:fill="FFFFFF"/>
              <w:spacing w:before="60" w:after="60"/>
              <w:jc w:val="both"/>
              <w:rPr>
                <w:rFonts w:asciiTheme="majorHAnsi" w:eastAsia="Times New Roman" w:hAnsiTheme="majorHAnsi" w:cstheme="majorHAnsi"/>
                <w:i/>
                <w:iCs/>
                <w:sz w:val="24"/>
                <w:szCs w:val="24"/>
                <w:lang w:val="nl-NL"/>
              </w:rPr>
            </w:pPr>
            <w:r w:rsidRPr="00AC3E40">
              <w:rPr>
                <w:rFonts w:asciiTheme="majorHAnsi" w:eastAsia="Times New Roman" w:hAnsiTheme="majorHAnsi" w:cstheme="majorHAnsi"/>
                <w:i/>
                <w:iCs/>
                <w:sz w:val="24"/>
                <w:szCs w:val="24"/>
                <w:lang w:val="nl-NL"/>
              </w:rPr>
              <w:t>Trường hợp pháp luật về xây dựng quy định lập báo cáo nghiên cứu tiền khả thi thì cơ quan nhà nước có thẩm quyền được sử dụng báo cáo nghiên cứu tiền khả thi thay cho đề xuất dự án đầu tư</w:t>
            </w:r>
          </w:p>
          <w:p w:rsidR="00507874" w:rsidRPr="00AC3E40" w:rsidRDefault="00507874" w:rsidP="00363D98">
            <w:pPr>
              <w:spacing w:before="60" w:after="60"/>
              <w:jc w:val="both"/>
              <w:rPr>
                <w:rFonts w:asciiTheme="majorHAnsi" w:hAnsiTheme="majorHAnsi" w:cstheme="majorHAnsi"/>
                <w:sz w:val="24"/>
                <w:szCs w:val="24"/>
                <w:lang w:val="nl-NL"/>
              </w:rPr>
            </w:pPr>
          </w:p>
        </w:tc>
        <w:tc>
          <w:tcPr>
            <w:tcW w:w="2284" w:type="dxa"/>
          </w:tcPr>
          <w:p w:rsidR="00507874" w:rsidRPr="00AC3E40" w:rsidRDefault="00343AA4"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tc>
      </w:tr>
      <w:tr w:rsidR="00A00B1E" w:rsidRPr="00FF3A28" w:rsidTr="00A467B4">
        <w:tc>
          <w:tcPr>
            <w:tcW w:w="558" w:type="dxa"/>
          </w:tcPr>
          <w:p w:rsidR="00A00B1E" w:rsidRPr="00AC3E40" w:rsidRDefault="00A00B1E"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A00B1E" w:rsidRPr="00AC3E40" w:rsidRDefault="00A00B1E" w:rsidP="00363D98">
            <w:pPr>
              <w:pStyle w:val="Heading1"/>
              <w:spacing w:before="60" w:after="60"/>
              <w:jc w:val="both"/>
              <w:outlineLvl w:val="0"/>
              <w:rPr>
                <w:b w:val="0"/>
                <w:bCs/>
              </w:rPr>
            </w:pPr>
            <w:r w:rsidRPr="00AC3E40">
              <w:rPr>
                <w:bCs/>
              </w:rPr>
              <w:t xml:space="preserve">Hoạt động đầu tư của doanh nghiệp </w:t>
            </w:r>
          </w:p>
          <w:p w:rsidR="00A00B1E" w:rsidRPr="00AC3E40" w:rsidRDefault="00A00B1E" w:rsidP="00363D98">
            <w:pPr>
              <w:pStyle w:val="Heading1"/>
              <w:spacing w:before="60" w:after="60"/>
              <w:jc w:val="both"/>
              <w:outlineLvl w:val="0"/>
              <w:rPr>
                <w:bCs/>
              </w:rPr>
            </w:pPr>
          </w:p>
        </w:tc>
        <w:tc>
          <w:tcPr>
            <w:tcW w:w="4303" w:type="dxa"/>
          </w:tcPr>
          <w:p w:rsidR="0070493B" w:rsidRPr="00714918" w:rsidRDefault="00D5259B" w:rsidP="00714918">
            <w:pPr>
              <w:pStyle w:val="Heading1"/>
              <w:spacing w:before="60" w:after="60"/>
              <w:jc w:val="both"/>
              <w:outlineLvl w:val="0"/>
              <w:rPr>
                <w:rFonts w:asciiTheme="majorHAnsi" w:hAnsiTheme="majorHAnsi" w:cstheme="majorHAnsi"/>
                <w:b w:val="0"/>
                <w:bCs/>
              </w:rPr>
            </w:pPr>
            <w:r w:rsidRPr="00714918">
              <w:rPr>
                <w:rFonts w:asciiTheme="majorHAnsi" w:hAnsiTheme="majorHAnsi" w:cstheme="majorHAnsi"/>
                <w:bCs/>
              </w:rPr>
              <w:t xml:space="preserve">Điều 29. </w:t>
            </w:r>
            <w:r w:rsidR="0070493B" w:rsidRPr="00714918">
              <w:rPr>
                <w:rFonts w:asciiTheme="majorHAnsi" w:hAnsiTheme="majorHAnsi" w:cstheme="majorHAnsi"/>
              </w:rPr>
              <w:t>Đầu tư vốn để thành lập doanh nghiệp có vốn nhà nước đầu tư 100% vốn điều lệ</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 Cơ quan đại diện chủ sở hữu vốn quyết định phê duyệt chủ trương thành lập doanh nghiệp có vốn nhà nước đầu tư 100% vốn điều lệ do doanh nghiệp thuộc phạm vi quản lý đầu tư vốn.</w:t>
            </w:r>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eastAsia="Calibri" w:hAnsiTheme="majorHAnsi" w:cstheme="majorHAnsi"/>
                <w:bCs/>
                <w:sz w:val="24"/>
                <w:szCs w:val="24"/>
                <w:lang w:val="nl-NL"/>
              </w:rPr>
              <w:t>2. Nội dung đ</w:t>
            </w:r>
            <w:r w:rsidRPr="00714918">
              <w:rPr>
                <w:rFonts w:asciiTheme="majorHAnsi" w:eastAsia="Calibri" w:hAnsiTheme="majorHAnsi" w:cstheme="majorHAnsi"/>
                <w:sz w:val="24"/>
                <w:szCs w:val="24"/>
                <w:lang w:val="nl-NL"/>
              </w:rPr>
              <w:t xml:space="preserve">ề án đầu tư vốn để thành lập doanh nghiệp </w:t>
            </w:r>
            <w:r w:rsidRPr="00714918">
              <w:rPr>
                <w:rFonts w:asciiTheme="majorHAnsi" w:hAnsiTheme="majorHAnsi" w:cstheme="majorHAnsi"/>
                <w:sz w:val="24"/>
                <w:szCs w:val="24"/>
                <w:lang w:val="nl-NL"/>
              </w:rPr>
              <w:t xml:space="preserve">có vốn nhà nước đầu tư 100% vốn điều lệ </w:t>
            </w:r>
            <w:r w:rsidRPr="00714918">
              <w:rPr>
                <w:rFonts w:asciiTheme="majorHAnsi" w:eastAsia="Calibri" w:hAnsiTheme="majorHAnsi" w:cstheme="majorHAnsi"/>
                <w:sz w:val="24"/>
                <w:szCs w:val="24"/>
                <w:lang w:val="nl-NL"/>
              </w:rPr>
              <w:t xml:space="preserve">gồm các nội dung </w:t>
            </w:r>
            <w:r w:rsidRPr="00714918">
              <w:rPr>
                <w:rFonts w:asciiTheme="majorHAnsi" w:hAnsiTheme="majorHAnsi" w:cstheme="majorHAnsi"/>
                <w:sz w:val="24"/>
                <w:szCs w:val="24"/>
                <w:lang w:val="nl-NL"/>
              </w:rPr>
              <w:t xml:space="preserve">theo quy định </w:t>
            </w:r>
            <w:r w:rsidRPr="00714918">
              <w:rPr>
                <w:rFonts w:asciiTheme="majorHAnsi" w:hAnsiTheme="majorHAnsi" w:cstheme="majorHAnsi"/>
                <w:bCs/>
                <w:sz w:val="24"/>
                <w:szCs w:val="24"/>
                <w:lang w:val="nl-NL"/>
              </w:rPr>
              <w:t xml:space="preserve">khoản 2 Điều 23 </w:t>
            </w:r>
            <w:r w:rsidRPr="00714918">
              <w:rPr>
                <w:rFonts w:asciiTheme="majorHAnsi" w:hAnsiTheme="majorHAnsi" w:cstheme="majorHAnsi"/>
                <w:sz w:val="24"/>
                <w:szCs w:val="24"/>
                <w:lang w:val="nl-NL"/>
              </w:rPr>
              <w:t>Luật này và các nội dung</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 Thuyết minh khả năng đáp ứng nguồn vốn đầu tư kèm theo báo cáo tài chính 02 năm gần nhất và các tài liệu khác chứng minh năng lực tài chính của doanh nghiệp có vốn nhà nước đầu tư;</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b) Đánh giá sự phù hợp của đề án đầu tư vốn với chiến lược kinh doanh, kế hoạch kinh doanh của doanh nghiệp có vốn nhà nước đầu tư được cấp có thẩm quyền phê duyệt.</w:t>
            </w:r>
          </w:p>
          <w:p w:rsidR="00D5259B" w:rsidRPr="00714918" w:rsidRDefault="00D5259B" w:rsidP="00714918">
            <w:pPr>
              <w:shd w:val="clear" w:color="auto" w:fill="FFFFFF"/>
              <w:spacing w:before="60" w:after="60"/>
              <w:jc w:val="both"/>
              <w:rPr>
                <w:rFonts w:asciiTheme="majorHAnsi" w:hAnsiTheme="majorHAnsi" w:cstheme="majorHAnsi"/>
                <w:sz w:val="24"/>
                <w:szCs w:val="24"/>
              </w:rPr>
            </w:pPr>
            <w:r w:rsidRPr="00714918">
              <w:rPr>
                <w:rFonts w:asciiTheme="majorHAnsi" w:hAnsiTheme="majorHAnsi" w:cstheme="majorHAnsi"/>
                <w:sz w:val="24"/>
                <w:szCs w:val="24"/>
              </w:rPr>
              <w:t>3. Căn cứ quyết định phê duyệt chủ trương đầu tư vốn của cơ quan đại diện chủ sở hữu vốn, doanh nghiệp có vốn nhà nước đầu tư quyết định đầu tư vốn và thực hiện các thủ tục thành lập doanh nghiệp theo quy định pháp luật về doanh nghiệp, quy định tại Luật này và pháp luật khác có liên quan.</w:t>
            </w:r>
          </w:p>
          <w:p w:rsidR="00A00B1E" w:rsidRPr="00714918" w:rsidRDefault="00A00B1E" w:rsidP="00714918">
            <w:pPr>
              <w:shd w:val="clear" w:color="auto" w:fill="FFFFFF"/>
              <w:spacing w:before="60" w:after="60"/>
              <w:jc w:val="both"/>
              <w:rPr>
                <w:rFonts w:asciiTheme="majorHAnsi" w:hAnsiTheme="majorHAnsi" w:cstheme="majorHAnsi"/>
                <w:sz w:val="24"/>
                <w:szCs w:val="24"/>
              </w:rPr>
            </w:pPr>
          </w:p>
        </w:tc>
        <w:tc>
          <w:tcPr>
            <w:tcW w:w="7513" w:type="dxa"/>
          </w:tcPr>
          <w:p w:rsidR="00A00B1E" w:rsidRPr="00AC3E40" w:rsidRDefault="00A00B1E" w:rsidP="00363D98">
            <w:pPr>
              <w:spacing w:before="60" w:after="60"/>
              <w:jc w:val="both"/>
              <w:rPr>
                <w:rFonts w:asciiTheme="majorHAnsi" w:hAnsiTheme="majorHAnsi" w:cstheme="majorHAnsi"/>
                <w:sz w:val="24"/>
                <w:szCs w:val="24"/>
                <w:lang w:val="nl-NL"/>
              </w:rPr>
            </w:pPr>
          </w:p>
        </w:tc>
        <w:tc>
          <w:tcPr>
            <w:tcW w:w="2284" w:type="dxa"/>
          </w:tcPr>
          <w:p w:rsidR="00A00B1E" w:rsidRPr="00AC3E40" w:rsidRDefault="00A00B1E"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A00B1E" w:rsidRPr="00AC3E40" w:rsidRDefault="00A00B1E" w:rsidP="00363D98">
            <w:pPr>
              <w:spacing w:before="60" w:after="60"/>
              <w:jc w:val="both"/>
              <w:rPr>
                <w:rFonts w:ascii="Times New Roman" w:hAnsi="Times New Roman" w:cs="Times New Roman"/>
                <w:sz w:val="24"/>
                <w:szCs w:val="24"/>
                <w:lang w:val="nl-NL"/>
              </w:rPr>
            </w:pPr>
          </w:p>
        </w:tc>
      </w:tr>
      <w:tr w:rsidR="00085FFB" w:rsidRPr="00FF3A28" w:rsidTr="00A467B4">
        <w:tc>
          <w:tcPr>
            <w:tcW w:w="558" w:type="dxa"/>
          </w:tcPr>
          <w:p w:rsidR="00085FFB" w:rsidRPr="00AC3E40" w:rsidRDefault="00085FFB"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085FFB" w:rsidRPr="00AC3E40" w:rsidRDefault="00085FFB" w:rsidP="00D5259B">
            <w:pPr>
              <w:pStyle w:val="Heading1"/>
              <w:spacing w:before="60" w:after="60"/>
              <w:jc w:val="both"/>
              <w:outlineLvl w:val="0"/>
              <w:rPr>
                <w:bCs/>
              </w:rPr>
            </w:pPr>
            <w:r w:rsidRPr="00AC3E40">
              <w:rPr>
                <w:bCs/>
              </w:rPr>
              <w:t xml:space="preserve">Hoạt động đầu tư của doanh nghiệp </w:t>
            </w:r>
          </w:p>
        </w:tc>
        <w:tc>
          <w:tcPr>
            <w:tcW w:w="4303" w:type="dxa"/>
          </w:tcPr>
          <w:p w:rsidR="0070493B" w:rsidRPr="00714918" w:rsidRDefault="00D5259B" w:rsidP="00714918">
            <w:pPr>
              <w:pStyle w:val="Heading1"/>
              <w:spacing w:before="60" w:after="60"/>
              <w:jc w:val="both"/>
              <w:outlineLvl w:val="0"/>
              <w:rPr>
                <w:rFonts w:asciiTheme="majorHAnsi" w:hAnsiTheme="majorHAnsi" w:cstheme="majorHAnsi"/>
                <w:bCs/>
              </w:rPr>
            </w:pPr>
            <w:bookmarkStart w:id="272" w:name="_Toc167551590"/>
            <w:r w:rsidRPr="00714918">
              <w:rPr>
                <w:rFonts w:asciiTheme="majorHAnsi" w:hAnsiTheme="majorHAnsi" w:cstheme="majorHAnsi"/>
                <w:bCs/>
              </w:rPr>
              <w:t xml:space="preserve">Điều 30. </w:t>
            </w:r>
            <w:bookmarkEnd w:id="272"/>
            <w:r w:rsidR="0070493B" w:rsidRPr="00714918">
              <w:rPr>
                <w:rFonts w:asciiTheme="majorHAnsi" w:hAnsiTheme="majorHAnsi" w:cstheme="majorHAnsi"/>
              </w:rPr>
              <w:t>Đầu tư vốn, góp vốn, mua cổ phần, mua phần vốn góp</w:t>
            </w:r>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1. Thẩm quyền quyết định phê duyệt chủ trương đầu tư vốn </w:t>
            </w:r>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a) Cơ quan đại diện chủ sở hữu vốn quyết định phê duyệt chủ trương đầu tư vốn, </w:t>
            </w:r>
            <w:r w:rsidRPr="00714918">
              <w:rPr>
                <w:rFonts w:asciiTheme="majorHAnsi" w:hAnsiTheme="majorHAnsi" w:cstheme="majorHAnsi"/>
                <w:bCs/>
                <w:sz w:val="24"/>
                <w:szCs w:val="24"/>
                <w:lang w:val="nl-NL"/>
              </w:rPr>
              <w:t>góp vốn, mua cổ phần, mua phần vốn góp</w:t>
            </w:r>
            <w:r w:rsidRPr="00714918">
              <w:rPr>
                <w:rFonts w:asciiTheme="majorHAnsi" w:hAnsiTheme="majorHAnsi" w:cstheme="majorHAnsi"/>
                <w:sz w:val="24"/>
                <w:szCs w:val="24"/>
                <w:lang w:val="nl-NL"/>
              </w:rPr>
              <w:t xml:space="preserve"> của doanh nghiệp do nhà nước đầu tư có giá trị từ 1.000 tỷ đồng trở lên hoặc trên 50% vốn điều lệ ghi trên giấy chứng nhận đăng ký doanh nghiệp</w:t>
            </w:r>
            <w:r w:rsidRPr="00714918">
              <w:rPr>
                <w:rFonts w:asciiTheme="majorHAnsi" w:eastAsia="Calibri" w:hAnsiTheme="majorHAnsi" w:cstheme="majorHAnsi"/>
                <w:sz w:val="24"/>
                <w:szCs w:val="24"/>
                <w:lang w:val="nl-NL"/>
              </w:rPr>
              <w:t>.</w:t>
            </w:r>
          </w:p>
          <w:p w:rsidR="00D5259B" w:rsidRPr="00714918" w:rsidRDefault="00D5259B" w:rsidP="00714918">
            <w:pPr>
              <w:shd w:val="clear" w:color="auto" w:fill="FFFFFF"/>
              <w:spacing w:before="60" w:after="60"/>
              <w:jc w:val="both"/>
              <w:rPr>
                <w:rFonts w:asciiTheme="majorHAnsi" w:hAnsiTheme="majorHAnsi" w:cstheme="majorHAnsi"/>
                <w:sz w:val="24"/>
                <w:szCs w:val="24"/>
              </w:rPr>
            </w:pPr>
            <w:r w:rsidRPr="00714918">
              <w:rPr>
                <w:rFonts w:asciiTheme="majorHAnsi" w:hAnsiTheme="majorHAnsi" w:cstheme="majorHAnsi"/>
                <w:sz w:val="24"/>
                <w:szCs w:val="24"/>
              </w:rPr>
              <w:t xml:space="preserve">b) Doanh nghiệp có vốn nhà nước đầu tư quyết định đầu tư vốn, </w:t>
            </w:r>
            <w:r w:rsidRPr="00714918">
              <w:rPr>
                <w:rFonts w:asciiTheme="majorHAnsi" w:hAnsiTheme="majorHAnsi" w:cstheme="majorHAnsi"/>
                <w:bCs/>
                <w:sz w:val="24"/>
                <w:szCs w:val="24"/>
              </w:rPr>
              <w:t>góp vốn, mua cổ phần, mua phần vốn góp ngoài quy định tại điểm a khoản 1 Điều này</w:t>
            </w:r>
            <w:r w:rsidRPr="00714918">
              <w:rPr>
                <w:rFonts w:asciiTheme="majorHAnsi" w:hAnsiTheme="majorHAnsi" w:cstheme="majorHAnsi"/>
                <w:sz w:val="24"/>
                <w:szCs w:val="24"/>
              </w:rPr>
              <w:t>, không phải lập và đề nghị phê duyệt chủ trương đầu tư vốn.</w:t>
            </w:r>
          </w:p>
          <w:p w:rsidR="00D5259B" w:rsidRPr="00714918" w:rsidRDefault="00D5259B" w:rsidP="00714918">
            <w:pPr>
              <w:shd w:val="clear" w:color="auto" w:fill="FFFFFF"/>
              <w:spacing w:before="60" w:after="60"/>
              <w:jc w:val="both"/>
              <w:rPr>
                <w:rFonts w:asciiTheme="majorHAnsi" w:hAnsiTheme="majorHAnsi" w:cstheme="majorHAnsi"/>
                <w:sz w:val="24"/>
                <w:szCs w:val="24"/>
              </w:rPr>
            </w:pPr>
            <w:r w:rsidRPr="00714918">
              <w:rPr>
                <w:rFonts w:asciiTheme="majorHAnsi" w:hAnsiTheme="majorHAnsi" w:cstheme="majorHAnsi"/>
                <w:sz w:val="24"/>
                <w:szCs w:val="24"/>
              </w:rPr>
              <w:t xml:space="preserve">2. Nội dung đề án đầu tư vốn của doanh nghiệp theo quy định tại </w:t>
            </w:r>
            <w:r w:rsidRPr="00714918">
              <w:rPr>
                <w:rFonts w:asciiTheme="majorHAnsi" w:hAnsiTheme="majorHAnsi" w:cstheme="majorHAnsi"/>
                <w:bCs/>
                <w:sz w:val="24"/>
                <w:szCs w:val="24"/>
              </w:rPr>
              <w:t>khoản 2, khoản 3 Điều 24</w:t>
            </w:r>
            <w:r w:rsidRPr="00714918">
              <w:rPr>
                <w:rFonts w:asciiTheme="majorHAnsi" w:hAnsiTheme="majorHAnsi" w:cstheme="majorHAnsi"/>
                <w:sz w:val="24"/>
                <w:szCs w:val="24"/>
              </w:rPr>
              <w:t xml:space="preserve"> Luật này.</w:t>
            </w:r>
          </w:p>
          <w:p w:rsidR="00D5259B" w:rsidRPr="00714918" w:rsidRDefault="00D5259B" w:rsidP="00714918">
            <w:pPr>
              <w:shd w:val="clear" w:color="auto" w:fill="FFFFFF"/>
              <w:spacing w:before="60" w:after="60"/>
              <w:jc w:val="both"/>
              <w:rPr>
                <w:rFonts w:asciiTheme="majorHAnsi" w:hAnsiTheme="majorHAnsi" w:cstheme="majorHAnsi"/>
                <w:sz w:val="24"/>
                <w:szCs w:val="24"/>
              </w:rPr>
            </w:pPr>
            <w:r w:rsidRPr="00714918">
              <w:rPr>
                <w:rFonts w:asciiTheme="majorHAnsi" w:hAnsiTheme="majorHAnsi" w:cstheme="majorHAnsi"/>
                <w:sz w:val="24"/>
                <w:szCs w:val="24"/>
              </w:rPr>
              <w:t>3. Căn cứ quyết định phê duyệt chủ trương đầu tư vốn của cơ quan đại diện chủ sở hữu vốn, doanh nghiệp có vốn nhà nước đầu tư quyết định đầu tư vốn theo quy định của pháp luật doanh nghiệp, pháp luật đầu tư, pháp luật chứng khoán và pháp luật khác có liên quan.</w:t>
            </w:r>
          </w:p>
          <w:p w:rsidR="00085FFB" w:rsidRPr="00714918" w:rsidRDefault="00085FFB" w:rsidP="00714918">
            <w:pPr>
              <w:shd w:val="clear" w:color="auto" w:fill="FFFFFF"/>
              <w:spacing w:before="60" w:after="60"/>
              <w:jc w:val="both"/>
              <w:rPr>
                <w:rFonts w:asciiTheme="majorHAnsi" w:hAnsiTheme="majorHAnsi" w:cstheme="majorHAnsi"/>
                <w:sz w:val="24"/>
                <w:szCs w:val="24"/>
              </w:rPr>
            </w:pPr>
          </w:p>
        </w:tc>
        <w:tc>
          <w:tcPr>
            <w:tcW w:w="7513" w:type="dxa"/>
          </w:tcPr>
          <w:p w:rsidR="00085FFB" w:rsidRPr="00AC3E40" w:rsidRDefault="00085FFB" w:rsidP="00363D98">
            <w:pPr>
              <w:spacing w:before="60" w:after="60"/>
              <w:jc w:val="both"/>
              <w:rPr>
                <w:rFonts w:asciiTheme="majorHAnsi" w:hAnsiTheme="majorHAnsi" w:cstheme="majorHAnsi"/>
                <w:sz w:val="24"/>
                <w:szCs w:val="24"/>
                <w:lang w:val="nl-NL"/>
              </w:rPr>
            </w:pPr>
          </w:p>
        </w:tc>
        <w:tc>
          <w:tcPr>
            <w:tcW w:w="2284" w:type="dxa"/>
          </w:tcPr>
          <w:p w:rsidR="00085FFB" w:rsidRPr="00AC3E40" w:rsidRDefault="00085FFB"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085FFB" w:rsidRPr="00AC3E40" w:rsidRDefault="00085FFB" w:rsidP="00363D98">
            <w:pPr>
              <w:spacing w:before="60" w:after="60"/>
              <w:jc w:val="both"/>
              <w:rPr>
                <w:rFonts w:ascii="Times New Roman" w:hAnsi="Times New Roman" w:cs="Times New Roman"/>
                <w:sz w:val="24"/>
                <w:szCs w:val="24"/>
                <w:lang w:val="nl-NL"/>
              </w:rPr>
            </w:pPr>
          </w:p>
        </w:tc>
      </w:tr>
      <w:tr w:rsidR="00085FFB" w:rsidRPr="00FF3A28" w:rsidTr="00A467B4">
        <w:tc>
          <w:tcPr>
            <w:tcW w:w="558" w:type="dxa"/>
          </w:tcPr>
          <w:p w:rsidR="00085FFB" w:rsidRPr="00AC3E40" w:rsidRDefault="00085FFB"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085FFB" w:rsidRPr="00AC3E40" w:rsidRDefault="00085FFB" w:rsidP="00363D98">
            <w:pPr>
              <w:pStyle w:val="Heading1"/>
              <w:spacing w:before="60" w:after="60"/>
              <w:jc w:val="both"/>
              <w:outlineLvl w:val="0"/>
              <w:rPr>
                <w:b w:val="0"/>
                <w:bCs/>
              </w:rPr>
            </w:pPr>
            <w:r w:rsidRPr="00AC3E40">
              <w:rPr>
                <w:bCs/>
              </w:rPr>
              <w:t xml:space="preserve">Hoạt động đầu tư của doanh nghiệp </w:t>
            </w:r>
          </w:p>
          <w:p w:rsidR="00085FFB" w:rsidRPr="00AC3E40" w:rsidRDefault="00085FFB" w:rsidP="00363D98">
            <w:pPr>
              <w:pStyle w:val="Heading1"/>
              <w:spacing w:before="60" w:after="60"/>
              <w:jc w:val="both"/>
              <w:outlineLvl w:val="0"/>
              <w:rPr>
                <w:bCs/>
              </w:rPr>
            </w:pPr>
          </w:p>
        </w:tc>
        <w:tc>
          <w:tcPr>
            <w:tcW w:w="4303" w:type="dxa"/>
          </w:tcPr>
          <w:p w:rsidR="0070493B" w:rsidRPr="00714918" w:rsidRDefault="00D5259B" w:rsidP="00714918">
            <w:pPr>
              <w:pStyle w:val="Heading1"/>
              <w:spacing w:before="60" w:after="60"/>
              <w:jc w:val="both"/>
              <w:outlineLvl w:val="0"/>
              <w:rPr>
                <w:rFonts w:asciiTheme="majorHAnsi" w:hAnsiTheme="majorHAnsi" w:cstheme="majorHAnsi"/>
                <w:b w:val="0"/>
                <w:bCs/>
              </w:rPr>
            </w:pPr>
            <w:bookmarkStart w:id="273" w:name="_Toc167551592"/>
            <w:r w:rsidRPr="00714918">
              <w:rPr>
                <w:rFonts w:asciiTheme="majorHAnsi" w:hAnsiTheme="majorHAnsi" w:cstheme="majorHAnsi"/>
                <w:bCs/>
              </w:rPr>
              <w:t xml:space="preserve">Điều 31. </w:t>
            </w:r>
            <w:bookmarkEnd w:id="273"/>
            <w:r w:rsidR="0070493B" w:rsidRPr="00714918">
              <w:rPr>
                <w:rFonts w:asciiTheme="majorHAnsi" w:hAnsiTheme="majorHAnsi" w:cstheme="majorHAnsi"/>
              </w:rPr>
              <w:t>Đầu tư hợp tác kinh doanh </w:t>
            </w:r>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Thẩm quyền quyết định phê duyệt chủ trương đầu tư vốn</w:t>
            </w:r>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a) Cơ quan đại diện chủ sở hữu vốn quyết định phê duyệt chủ trương đầu tư vốn dự án hợp tác kinh doanh của doanh nghiệp có vốn nhà nước đầu tư có giá trị tham gia đầu tư vốn từ 1.000 tỷ đồng trở lên hoặc trên 50% vốn điều lệ ghi trên giấy chứng nhận đăng ký doanh nghiệp</w:t>
            </w:r>
            <w:r w:rsidRPr="00714918">
              <w:rPr>
                <w:rFonts w:asciiTheme="majorHAnsi" w:eastAsia="Calibri" w:hAnsiTheme="majorHAnsi" w:cstheme="majorHAnsi"/>
                <w:sz w:val="24"/>
                <w:szCs w:val="24"/>
                <w:lang w:val="nl-NL"/>
              </w:rPr>
              <w:t>.</w:t>
            </w:r>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b) Doanh nghiệp có vốn nhà nước đầu tư quyết định đầu tư vốn </w:t>
            </w:r>
            <w:r w:rsidRPr="00714918">
              <w:rPr>
                <w:rFonts w:asciiTheme="majorHAnsi" w:hAnsiTheme="majorHAnsi" w:cstheme="majorHAnsi"/>
                <w:bCs/>
                <w:sz w:val="24"/>
                <w:szCs w:val="24"/>
                <w:lang w:val="nl-NL"/>
              </w:rPr>
              <w:t>dự án hợp tác kinh doanh ngoài quy định tại điểm a khoản 1 Điều này</w:t>
            </w:r>
            <w:r w:rsidRPr="00714918">
              <w:rPr>
                <w:rFonts w:asciiTheme="majorHAnsi" w:hAnsiTheme="majorHAnsi" w:cstheme="majorHAnsi"/>
                <w:sz w:val="24"/>
                <w:szCs w:val="24"/>
                <w:lang w:val="nl-NL"/>
              </w:rPr>
              <w:t>, không phải lập và đề nghị phê duyệt chủ trương đầu tư vốn.</w:t>
            </w:r>
          </w:p>
          <w:p w:rsidR="00D5259B" w:rsidRPr="00714918" w:rsidRDefault="00D5259B"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Nội dung dự án hợp tác kinh doanh</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 Căn cứ pháp lý; mục tiêu, sự cần thiết đầu tư hợp tác kinh doanh;</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Thực trạng tình hình tài chính và kết quả hoạt động sản xuất, kinh doanh trong 02 năm gần nhất kèm theo báo cáo tài chính của doanh nghiệp có vốn nhà nước đầu tư;</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color w:val="000000"/>
                <w:lang w:val="nl-NL"/>
              </w:rPr>
            </w:pPr>
            <w:r w:rsidRPr="00714918">
              <w:rPr>
                <w:rFonts w:asciiTheme="majorHAnsi" w:hAnsiTheme="majorHAnsi" w:cstheme="majorHAnsi"/>
                <w:lang w:val="nl-NL"/>
              </w:rPr>
              <w:t xml:space="preserve">c) Nguồn lực dự kiến </w:t>
            </w:r>
            <w:r w:rsidRPr="00714918">
              <w:rPr>
                <w:rFonts w:asciiTheme="majorHAnsi" w:hAnsiTheme="majorHAnsi" w:cstheme="majorHAnsi"/>
                <w:color w:val="212529"/>
                <w:shd w:val="clear" w:color="auto" w:fill="FFFFFF"/>
                <w:lang w:val="nl-NL"/>
              </w:rPr>
              <w:t xml:space="preserve">đóng góp của các bên để tham gia hợp tác kinh doanh </w:t>
            </w:r>
            <w:r w:rsidRPr="00714918">
              <w:rPr>
                <w:rFonts w:asciiTheme="majorHAnsi" w:hAnsiTheme="majorHAnsi" w:cstheme="majorHAnsi"/>
                <w:color w:val="000000"/>
                <w:lang w:val="nl-NL"/>
              </w:rPr>
              <w:t>và thuyết minh khả năng đáp ứng nguồn lực để tham gia hợp tác kinh doanh của các bên tham gia kèm theo các tài liệu chứng minh;</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color w:val="000000"/>
              </w:rPr>
            </w:pPr>
            <w:r w:rsidRPr="00714918">
              <w:rPr>
                <w:rFonts w:asciiTheme="majorHAnsi" w:hAnsiTheme="majorHAnsi" w:cstheme="majorHAnsi"/>
              </w:rPr>
              <w:t>d) Đánh giá sự phù hợp của việc thực hiện dự án hợp tác kinh doanh với chiến lược kinh doanh, kế hoạch kinh doanh của doanh nghiệp có vốn nhà nước đầu tư;</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color w:val="FF0000"/>
              </w:rPr>
            </w:pPr>
            <w:r w:rsidRPr="00714918">
              <w:rPr>
                <w:rFonts w:asciiTheme="majorHAnsi" w:hAnsiTheme="majorHAnsi" w:cstheme="majorHAnsi"/>
              </w:rPr>
              <w:t xml:space="preserve">đ) Dự thảo văn bản hợp tác kinh doanh của doanh nghiệp với các bên hợp tác kinh doanh bao gồm nội dung, điều khoản, trách nhiệm các bên khi chấm dứt, dừng, chuyển giao quyền tại </w:t>
            </w:r>
            <w:r w:rsidRPr="00714918">
              <w:rPr>
                <w:rFonts w:asciiTheme="majorHAnsi" w:hAnsiTheme="majorHAnsi" w:cstheme="majorHAnsi"/>
                <w:bCs/>
              </w:rPr>
              <w:t>dự án hợp tác kinh doanh.</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color w:val="FF0000"/>
              </w:rPr>
            </w:pPr>
            <w:r w:rsidRPr="00714918">
              <w:rPr>
                <w:rFonts w:asciiTheme="majorHAnsi" w:hAnsiTheme="majorHAnsi" w:cstheme="majorHAnsi"/>
              </w:rPr>
              <w:t>e) Dự kiến hiệu quả kinh tế, hiệu quả xã hội.</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3. Căn cứ quyết định phê duyệt chủ trương đầu tư vốn dự án hợp tác kinh doanh của cơ quan đại diện chủ sở hữu vốn, doanh nghiệp có vốn nhà nước đầu tư quyết định thực hiện đầu tư vốn theo quy định của pháp luật doanh nghiệp, pháp luật đầu tư và pháp luật khác có liên quan.</w:t>
            </w:r>
          </w:p>
          <w:p w:rsidR="00085FFB" w:rsidRPr="00714918" w:rsidRDefault="00085FFB" w:rsidP="00714918">
            <w:pPr>
              <w:pStyle w:val="NormalWeb"/>
              <w:shd w:val="clear" w:color="auto" w:fill="FFFFFF"/>
              <w:spacing w:before="60" w:beforeAutospacing="0" w:after="60" w:afterAutospacing="0"/>
              <w:jc w:val="both"/>
              <w:rPr>
                <w:rFonts w:asciiTheme="majorHAnsi" w:hAnsiTheme="majorHAnsi" w:cstheme="majorHAnsi"/>
              </w:rPr>
            </w:pPr>
          </w:p>
        </w:tc>
        <w:tc>
          <w:tcPr>
            <w:tcW w:w="7513" w:type="dxa"/>
          </w:tcPr>
          <w:p w:rsidR="0071547B" w:rsidRPr="00AC3E40" w:rsidRDefault="0071547B" w:rsidP="00363D98">
            <w:pPr>
              <w:pStyle w:val="NormalWeb"/>
              <w:shd w:val="clear" w:color="auto" w:fill="FFFFFF"/>
              <w:spacing w:before="60" w:beforeAutospacing="0" w:after="60" w:afterAutospacing="0"/>
              <w:jc w:val="both"/>
              <w:rPr>
                <w:rFonts w:asciiTheme="majorHAnsi" w:hAnsiTheme="majorHAnsi" w:cstheme="majorHAnsi"/>
                <w:b/>
                <w:lang w:val="nl-NL"/>
              </w:rPr>
            </w:pPr>
            <w:bookmarkStart w:id="274" w:name="dieu_27"/>
            <w:r w:rsidRPr="00AC3E40">
              <w:rPr>
                <w:rFonts w:asciiTheme="majorHAnsi" w:hAnsiTheme="majorHAnsi" w:cstheme="majorHAnsi"/>
                <w:i/>
                <w:lang w:val="nl-NL"/>
              </w:rPr>
              <w:t xml:space="preserve">- </w:t>
            </w:r>
            <w:r w:rsidRPr="00AC3E40">
              <w:rPr>
                <w:rFonts w:asciiTheme="majorHAnsi" w:hAnsiTheme="majorHAnsi" w:cstheme="majorHAnsi"/>
                <w:b/>
                <w:lang w:val="nl-NL"/>
              </w:rPr>
              <w:t>Luật Đầu tư số 61/2020/QH14</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b/>
                <w:bCs/>
                <w:i/>
                <w:iCs/>
                <w:lang w:val="nl-NL"/>
              </w:rPr>
              <w:t>Điều 27. Đầu tư theo hình thức hợp đồng BCC</w:t>
            </w:r>
            <w:bookmarkEnd w:id="274"/>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1. Hợp đồng BCC được ký kết giữa các nhà đầu tư trong nước thực hiện theo quy định của pháp luật về dân sự.</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2. Hợp đồng BCC được ký kết giữa nhà đầu tư trong nước với nhà đầu tư nước ngoài hoặc giữa các nhà đầu tư nước ngoài thực hiện thủ tục cấp Giấy chứng nhận đăng ký đầu tư theo quy định tại </w:t>
            </w:r>
            <w:bookmarkStart w:id="275" w:name="tc_17"/>
            <w:r w:rsidRPr="00AC3E40">
              <w:rPr>
                <w:rFonts w:asciiTheme="majorHAnsi" w:hAnsiTheme="majorHAnsi" w:cstheme="majorHAnsi"/>
                <w:i/>
                <w:iCs/>
                <w:lang w:val="nl-NL"/>
              </w:rPr>
              <w:t>Điều 38 của Luật này</w:t>
            </w:r>
            <w:bookmarkEnd w:id="275"/>
            <w:r w:rsidRPr="00AC3E40">
              <w:rPr>
                <w:rFonts w:asciiTheme="majorHAnsi" w:hAnsiTheme="majorHAnsi" w:cstheme="majorHAnsi"/>
                <w:i/>
                <w:iCs/>
                <w:lang w:val="nl-NL"/>
              </w:rPr>
              <w:t>.</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3. Các bên tham gia hợp đồng BCC thành lập ban điều phối để thực hiện hợp đồng BCC. Chức năng, nhiệm vụ, quyền hạn của ban điều phối do các bên thỏa thuận.</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b/>
                <w:bCs/>
                <w:i/>
                <w:iCs/>
                <w:lang w:val="nl-NL"/>
              </w:rPr>
              <w:t>Điều 28. Nội dung hợp đồng BCC</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1. Hợp đồng BCC bao gồm các nội dung chủ yếu sau đây:</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a) Tên, địa chỉ, người đại diện có thẩm quyền của các bên tham gia hợp đồng; địa chỉ giao dịch hoặc địa điểm thực hiện dự án đầu tư;</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b) Mục tiêu và phạm vi hoạt động đầu tư kinh doanh;</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c) Đóng góp của các bên tham gia hợp đồng và phân chia kết quả đầu tư kinh doanh giữa các bên;</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d) Tiến độ và thời hạn thực hiện hợp đồng;</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đ) Quyền, nghĩa vụ của các bên tham gia hợp đồng;</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e) Sửa đổi, chuyển nhượng, chấm dứt hợp đồng;</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g) Trách nhiệm do vi phạm hợp đồng, phương thức giải quyết tranh chấp.</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2. Trong quá trình thực hiện hợp đồng BCC, các bên tham gia hợp đồng được thỏa thuận sử dụng tài sản hình thành từ việc hợp tác kinh doanh để thành lập doanh nghiệp theo quy định của pháp luật về doanh nghiệp.</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3. Các bên tham gia hợp đồng BCC có quyền thỏa thuận những nội dung khác không trái với quy định của pháp luật.</w:t>
            </w:r>
          </w:p>
          <w:p w:rsidR="00085FFB" w:rsidRPr="00AC3E40" w:rsidRDefault="00085FFB" w:rsidP="00363D98">
            <w:pPr>
              <w:spacing w:before="60" w:after="60"/>
              <w:jc w:val="both"/>
              <w:rPr>
                <w:rFonts w:asciiTheme="majorHAnsi" w:hAnsiTheme="majorHAnsi" w:cstheme="majorHAnsi"/>
                <w:sz w:val="24"/>
                <w:szCs w:val="24"/>
                <w:lang w:val="nl-NL"/>
              </w:rPr>
            </w:pPr>
          </w:p>
        </w:tc>
        <w:tc>
          <w:tcPr>
            <w:tcW w:w="2284" w:type="dxa"/>
          </w:tcPr>
          <w:p w:rsidR="00085FFB" w:rsidRPr="00AC3E40" w:rsidRDefault="00085FFB"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085FFB" w:rsidRPr="00AC3E40" w:rsidRDefault="00085FFB" w:rsidP="00363D98">
            <w:pPr>
              <w:spacing w:before="60" w:after="60"/>
              <w:jc w:val="both"/>
              <w:rPr>
                <w:rFonts w:ascii="Times New Roman" w:hAnsi="Times New Roman" w:cs="Times New Roman"/>
                <w:sz w:val="24"/>
                <w:szCs w:val="24"/>
                <w:lang w:val="nl-NL"/>
              </w:rPr>
            </w:pPr>
          </w:p>
        </w:tc>
      </w:tr>
      <w:tr w:rsidR="00085FFB" w:rsidRPr="00FF3A28" w:rsidTr="00A467B4">
        <w:tc>
          <w:tcPr>
            <w:tcW w:w="558" w:type="dxa"/>
          </w:tcPr>
          <w:p w:rsidR="00085FFB" w:rsidRPr="00AC3E40" w:rsidRDefault="00085FFB"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085FFB" w:rsidRPr="00AC3E40" w:rsidRDefault="00085FFB" w:rsidP="00D5259B">
            <w:pPr>
              <w:pStyle w:val="Heading1"/>
              <w:spacing w:before="60" w:after="60"/>
              <w:jc w:val="both"/>
              <w:outlineLvl w:val="0"/>
              <w:rPr>
                <w:bCs/>
              </w:rPr>
            </w:pPr>
            <w:r w:rsidRPr="00AC3E40">
              <w:rPr>
                <w:bCs/>
              </w:rPr>
              <w:t xml:space="preserve">Hoạt động đầu tư của doanh nghiệp </w:t>
            </w:r>
          </w:p>
        </w:tc>
        <w:tc>
          <w:tcPr>
            <w:tcW w:w="4303" w:type="dxa"/>
          </w:tcPr>
          <w:p w:rsidR="0070493B" w:rsidRPr="00714918" w:rsidRDefault="00D5259B" w:rsidP="00714918">
            <w:pPr>
              <w:pStyle w:val="Heading1"/>
              <w:spacing w:before="60" w:after="60"/>
              <w:jc w:val="both"/>
              <w:outlineLvl w:val="0"/>
              <w:rPr>
                <w:rFonts w:asciiTheme="majorHAnsi" w:hAnsiTheme="majorHAnsi" w:cstheme="majorHAnsi"/>
                <w:b w:val="0"/>
                <w:bCs/>
              </w:rPr>
            </w:pPr>
            <w:bookmarkStart w:id="276" w:name="_Toc167551593"/>
            <w:r w:rsidRPr="00714918">
              <w:rPr>
                <w:rFonts w:asciiTheme="majorHAnsi" w:hAnsiTheme="majorHAnsi" w:cstheme="majorHAnsi"/>
                <w:bCs/>
              </w:rPr>
              <w:t xml:space="preserve">Điều 32. </w:t>
            </w:r>
            <w:bookmarkEnd w:id="276"/>
            <w:r w:rsidR="0070493B" w:rsidRPr="00714918">
              <w:rPr>
                <w:rFonts w:asciiTheme="majorHAnsi" w:hAnsiTheme="majorHAnsi" w:cstheme="majorHAnsi"/>
              </w:rPr>
              <w:t>Đầu tư vốn thông qua dự án đầu tư</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 Thẩm quyền quyết định phê duyệt chủ trương dự án đầu tư</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 Quốc hội quyết định phê duyệt chủ trương dự án đầu tư có tổng mức đầu tư từ 20.000 tỷ đồng trở lên.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i/>
                <w:lang w:val="nl-NL"/>
              </w:rPr>
            </w:pPr>
            <w:r w:rsidRPr="00714918">
              <w:rPr>
                <w:rFonts w:asciiTheme="majorHAnsi" w:hAnsiTheme="majorHAnsi" w:cstheme="majorHAnsi"/>
                <w:lang w:val="nl-NL"/>
              </w:rPr>
              <w:t>b) Thủ tướng Chính phủ quyết định phê duyệt chủ trương dự án đầu tư có tổng mức đầu tư từ 5.000 tỷ đồng đến dưới 20.000 tỷ đồng</w:t>
            </w:r>
            <w:r w:rsidRPr="00714918">
              <w:rPr>
                <w:rFonts w:asciiTheme="majorHAnsi" w:hAnsiTheme="majorHAnsi" w:cstheme="majorHAnsi"/>
                <w:i/>
                <w:lang w:val="nl-NL"/>
              </w:rPr>
              <w:t>.</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Cơ quan đại diện chủ sở hữu vốn quyết định phê duyệt chủ trương dự án đầu tư có tổng mức đầu tư từ 1.000 tỷ đồng đến dưới 5.000 tỷ đồng hoặc có tổng mức đầu tư bằng mức từ 50% vốn điều lệ ghi trên giấy chứng nhận đăng ký doanh nghiệp.</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d) Các dự án đầu tư ngoài quy định tại điểm a, điểm b, điểm c khoản 1 Điều này không phải lập và đề nghị phê duyệt chủ trương đầu tư dự án. Căn cứ quyết định phê duyệt chủ trương dự án đầu tư của cấp có thẩm quyền, doanh nghiệp có vốn nhà nước đầu tư quyết định phê duyệt dự án đầu tư và thực hiện đầu tư theo quy định của pháp luật đầu tư, pháp luật xây dựng và pháp luật khác có liên quan.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điều chỉnh dự án đầu tư làm thay đổi mục tiêu, quy mô đầu tư hoặc dẫn đến thay đổi cấp có thẩm quyền quyết định phê duyệt chủ trương đầu tư thì phải thực hiện thủ tục đề nghị phê duyệt chủ trương đầu tư dự án theo quy định của Luật này.</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color w:val="FF0000"/>
                <w:lang w:val="nl-NL"/>
              </w:rPr>
            </w:pPr>
            <w:r w:rsidRPr="00714918">
              <w:rPr>
                <w:rFonts w:asciiTheme="majorHAnsi" w:hAnsiTheme="majorHAnsi" w:cstheme="majorHAnsi"/>
                <w:lang w:val="nl-NL"/>
              </w:rPr>
              <w:t xml:space="preserve">2. Nội dung dự án đầu tư </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color w:val="000000"/>
                <w:lang w:val="nl-NL"/>
              </w:rPr>
              <w:t>a) Căn cứ pháp lý;</w:t>
            </w:r>
            <w:r w:rsidRPr="00714918">
              <w:rPr>
                <w:rFonts w:asciiTheme="majorHAnsi" w:hAnsiTheme="majorHAnsi" w:cstheme="majorHAnsi"/>
                <w:lang w:val="nl-NL"/>
              </w:rPr>
              <w:t xml:space="preserve"> mục tiêu, sự cần thiết thực hiện dự án;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color w:val="000000"/>
                <w:lang w:val="nl-NL"/>
              </w:rPr>
            </w:pPr>
            <w:r w:rsidRPr="00714918">
              <w:rPr>
                <w:rFonts w:asciiTheme="majorHAnsi" w:hAnsiTheme="majorHAnsi" w:cstheme="majorHAnsi"/>
                <w:lang w:val="nl-NL"/>
              </w:rPr>
              <w:t xml:space="preserve">b) </w:t>
            </w:r>
            <w:r w:rsidRPr="00714918">
              <w:rPr>
                <w:rFonts w:asciiTheme="majorHAnsi" w:hAnsiTheme="majorHAnsi" w:cstheme="majorHAnsi"/>
                <w:color w:val="000000"/>
                <w:lang w:val="nl-NL"/>
              </w:rPr>
              <w:t>Thông tin chung về dự án đầu tư; thời hạn, tiến độ thực hiện dự án;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Thực trạng tình hình tài chính và kết quả hoạt động sản xuất, kinh doanh trong 02 năm gần nhất kèm theo báo cáo tài chính của doanh nghiệp có vốn nhà nước đầu tư;</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color w:val="000000"/>
                <w:lang w:val="nl-NL"/>
              </w:rPr>
            </w:pPr>
            <w:r w:rsidRPr="00714918">
              <w:rPr>
                <w:rFonts w:asciiTheme="majorHAnsi" w:hAnsiTheme="majorHAnsi" w:cstheme="majorHAnsi"/>
                <w:color w:val="000000"/>
                <w:lang w:val="nl-NL"/>
              </w:rPr>
              <w:t>d) Tổng mức đầu tư, vốn đầu tư và phương án huy động vốn và thuyết minh khả năng đáp ứng vốn đầu tư kèm theo báo cáo tài chính 02 năm gần nhất và các tài liệu khác chứng minh năng lực tài chính của doanh nghiệp;</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color w:val="000000"/>
                <w:lang w:val="nl-NL"/>
              </w:rPr>
            </w:pPr>
            <w:r w:rsidRPr="00714918">
              <w:rPr>
                <w:rFonts w:asciiTheme="majorHAnsi" w:hAnsiTheme="majorHAnsi" w:cstheme="majorHAnsi"/>
                <w:lang w:val="nl-NL"/>
              </w:rPr>
              <w:t>đ) Đánh giá sự phù hợp của việc thực hiện dự án đầu tư vốn với ngành nghề sản xuất kinh doanh, chiến lược kinh doanh, kế hoạch kinh doanh của doanh nghiệp có vốn nhà nước đầu tư;</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color w:val="000000"/>
                <w:lang w:val="nl-NL"/>
              </w:rPr>
              <w:t>e) Dự kiến hiệu quả kinh tế, hiệu quả xã hội.</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color w:val="000000"/>
                <w:lang w:val="nl-NL"/>
              </w:rPr>
            </w:pPr>
            <w:r w:rsidRPr="00714918">
              <w:rPr>
                <w:rFonts w:asciiTheme="majorHAnsi" w:hAnsiTheme="majorHAnsi" w:cstheme="majorHAnsi"/>
                <w:lang w:val="nl-NL"/>
              </w:rPr>
              <w:t>3</w:t>
            </w:r>
            <w:r w:rsidRPr="00714918">
              <w:rPr>
                <w:rFonts w:asciiTheme="majorHAnsi" w:hAnsiTheme="majorHAnsi" w:cstheme="majorHAnsi"/>
                <w:color w:val="000000"/>
                <w:lang w:val="nl-NL"/>
              </w:rPr>
              <w:t xml:space="preserve">. </w:t>
            </w:r>
            <w:r w:rsidRPr="00714918">
              <w:rPr>
                <w:rFonts w:asciiTheme="majorHAnsi" w:hAnsiTheme="majorHAnsi" w:cstheme="majorHAnsi"/>
                <w:bCs/>
                <w:lang w:val="nl-NL"/>
              </w:rPr>
              <w:t>Trình tự, thủ tục thuộc thẩm quyền Quốc hội</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a) Doanh nghiệp hoặc người đại diện chủ sở hữu vốn có ý kiến đề nghị doanh nghiệp lập dự án đầu tư theo quy định tại </w:t>
            </w:r>
            <w:r w:rsidRPr="00714918">
              <w:rPr>
                <w:rFonts w:asciiTheme="majorHAnsi" w:hAnsiTheme="majorHAnsi" w:cstheme="majorHAnsi"/>
                <w:bCs/>
                <w:lang w:val="nl-NL"/>
              </w:rPr>
              <w:t>khoản 2</w:t>
            </w:r>
            <w:r w:rsidRPr="00714918">
              <w:rPr>
                <w:rFonts w:asciiTheme="majorHAnsi" w:hAnsiTheme="majorHAnsi" w:cstheme="majorHAnsi"/>
                <w:lang w:val="nl-NL"/>
              </w:rPr>
              <w:t xml:space="preserve"> Điều này và chịu trách nhiệm về tính đầy đủ, chính xác của nội dung dự án đầu tư gửi cơ quan đại diện chủ sở hữu vốn.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Sau khi nhận được dự án đầu tư theo quy định, cơ quan đại diện chủ sở hữu vốn dự thảo báo cáo thẩm định gửi lấy ý kiến Bộ Tài chính và các cơ quan, tổ chức liên quan.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Bộ Tài chính và các cơ quan, tổ chức liên quan gửi văn bản tham gia ý kiến đối với các nội dung thuộc phạm vi quản lý đến cơ quan đại diện chủ sở hữu vốn để tổng hợp, tiếp thu, hoàn chỉnh báo cáo thẩm định trình Thủ tướng Chính phủ báo cáo Chính phủ trình Quốc hội.</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cần thiết, cơ quan đại diện chủ sở hữu vốn yêu cầu doanh nghiệp, người đại diện chủ sở hữu vốn giải trình, bổ sung hồ sơ gửi cơ quan đại diện chủ sở hữu vốn để thẩm định trước khi trình Thủ tướng Chính phủ báo cáo Chính phủ.</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có ý kiến khác nhau, cơ quan đại diện chủ sở hữu vốn tổ chức họp với các cơ quan, tổ chức liên quan, doanh nghiệp và người đại diện chủ sở hữu vốn trước khi trình Thủ tướng Chính phủ.</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đ) Chậm nhất là 30 ngày trước ngày khai mạc kỳ họp Quốc hội, Chính phủ gửi dự án đầu tư đến cơ quan chủ trì thẩm tra của Quốc hội.</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Chính phủ và cơ quan, tổ chức, cá nhân có liên quan có trách nhiệm cung cấp đầy đủ thông tin, tài liệu phục vụ cho việc thẩm tra; giải trình về những nội dung liên quan khi cơ quan chủ trì thẩm tra của Quốc hội yêu cầu.</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e) Quốc hội quyết định thông qua Nghị quyết phê duyệt chủ trương dự án đầu tư.</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g) Căn cứ Nghị quyết phê duyệt chủ trương dự án đầu tư, doanh nghiệp có vốn nhà nước đầu tư quyết định phê duyệt dự án đầu tư và thực hiện đầu tư theo quy định của pháp luật doanh nghiệp, pháp luật đầu tư, pháp luật xây dựng và pháp luật khác có liên quan.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bCs/>
                <w:lang w:val="nl-NL"/>
              </w:rPr>
            </w:pPr>
            <w:r w:rsidRPr="00714918">
              <w:rPr>
                <w:rFonts w:asciiTheme="majorHAnsi" w:hAnsiTheme="majorHAnsi" w:cstheme="majorHAnsi"/>
                <w:bCs/>
                <w:lang w:val="nl-NL"/>
              </w:rPr>
              <w:t>4. Trình tự, thủ tục thuộc thẩm quyền của Thủ tướng Chính phủ</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a) Doanh nghiệp hoặc người đại diện chủ sở hữu vốn có ý kiến đề nghị doanh nghiệp lập dự án đầu tư theo quy định tại </w:t>
            </w:r>
            <w:r w:rsidRPr="00714918">
              <w:rPr>
                <w:rFonts w:asciiTheme="majorHAnsi" w:hAnsiTheme="majorHAnsi" w:cstheme="majorHAnsi"/>
                <w:bCs/>
                <w:lang w:val="nl-NL"/>
              </w:rPr>
              <w:t>khoản 2</w:t>
            </w:r>
            <w:r w:rsidRPr="00714918">
              <w:rPr>
                <w:rFonts w:asciiTheme="majorHAnsi" w:hAnsiTheme="majorHAnsi" w:cstheme="majorHAnsi"/>
                <w:lang w:val="nl-NL"/>
              </w:rPr>
              <w:t xml:space="preserve"> Điều này và chịu trách nhiệm về tính đầy đủ, chính xác của nội dung dự án đầu tư gửi cơ quan đại diện chủ sở hữu vốn.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Sau khi nhận được dự án đầu tư theo quy định, cơ quan đại diện chủ sở hữu vốn dự thảo báo cáo thẩm định gửi lấy ý kiến Bộ Tài chính và các cơ quan, tổ chức liên quan.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Bộ Tài chính và các cơ quan, tổ chức liên quan gửi văn bản tham gia ý kiến đối với các nội dung thuộc phạm vi quản lý đến cơ quan đại diện chủ sở hữu vốn tổng hợp, tiếp thu, hoàn chỉnh báo cáo thẩm định để trình Thủ tướng Chính phủ quyết định.</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cần thiết, cơ quan đại diện chủ sở hữu vốn yêu cầu doanh nghiệp, người đại diện chủ sở hữu vốn giải trình, bổ sung hồ sơ gửi cơ quan đại diện chủ sở hữu vốn để thẩm định trước khi trình Thủ tướng Chính phủ.</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có ý kiến khác nhau, cơ quan đại diện chủ sở hữu vốn tổ chức họp với các cơ quan, tổ chức liên quan, doanh nghiệp và người đại diện chủ sở hữu vốn trước khi trình Thủ tướng Chính phủ.</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d) Căn cứ quyết định phê duyệt chủ trương dự án đầu tư, doanh nghiệp có vốn nhà nước đầu tư quyết định phê duyệt dự án đầu tư và thực hiện đầu tư theo quy định của pháp luật doanh nghiệp, pháp luật đầu tư, pháp luật xây dựng và pháp luật khác có liên quan.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bCs/>
                <w:lang w:val="nl-NL"/>
              </w:rPr>
            </w:pPr>
            <w:r w:rsidRPr="00714918">
              <w:rPr>
                <w:rFonts w:asciiTheme="majorHAnsi" w:hAnsiTheme="majorHAnsi" w:cstheme="majorHAnsi"/>
                <w:bCs/>
                <w:lang w:val="nl-NL"/>
              </w:rPr>
              <w:t xml:space="preserve">5. Trình tự, thủ tục thuộc thẩm quyền của cơ quan đại diện chủ sở hữu vốn </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a) Doanh nghiệp hoặc người đại diện chủ sở hữu vốn có ý kiến đề nghị doanh nghiệp lập dự án đầu tư theo quy định tại </w:t>
            </w:r>
            <w:r w:rsidRPr="00714918">
              <w:rPr>
                <w:rFonts w:asciiTheme="majorHAnsi" w:hAnsiTheme="majorHAnsi" w:cstheme="majorHAnsi"/>
                <w:bCs/>
                <w:lang w:val="nl-NL"/>
              </w:rPr>
              <w:t>khoản 2</w:t>
            </w:r>
            <w:r w:rsidRPr="00714918">
              <w:rPr>
                <w:rFonts w:asciiTheme="majorHAnsi" w:hAnsiTheme="majorHAnsi" w:cstheme="majorHAnsi"/>
                <w:lang w:val="nl-NL"/>
              </w:rPr>
              <w:t xml:space="preserve"> Điều này và chịu trách nhiệm về tính đầy đủ, chính xác của nội dung dự án đầu tư gửi cơ quan đại diện chủ sở hữu vốn.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Sau khi nhận được dự án đầu tư theo quy định, cơ quan đại diện chủ sở hữu vốn dự thảo báo cáo thẩm định gửi lấy ý kiến cơ quan tài chính cùng cấp và các cơ quan, tổ chức liên quan.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Cơ quan tài chính cùng cấp và các cơ quan, tổ chức liên quan gửi văn bản tham gia ý kiến đối với các nội dung thuộc phạm vi quản lý đến cơ quan đại diện chủ sở hữu vốn tổng hợp, tiếp thu, hoàn chỉnh báo cáo thẩm định và quyết định phê duyệt chủ trương đầu tư dự án.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cần thiết, cơ quan đại diện chủ sở hữu vốn yêu cầu doanh nghiệp, người đại diện chủ sở hữu vốn giải trình, bổ sung hồ sơ gửi cơ quan đại diện chủ sở hữu vốn để thẩm định và quyết định phê duyệt.</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Trường hợp có ý kiến khác nhau, cơ quan đại diện chủ sở hữu vốn tổ chức họp với các cơ quan, tổ chức liên quan, doanh nghiệp và người đại diện chủ sở hữu vốn trước khi quyết định phê duyệt.</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d) Căn cứ quyết định phê duyệt chủ trương dự án đầu tư, doanh nghiệp có vốn nhà nước đầu tư quyết định phê duyệt dự án đầu tư và thực hiện đầu tư theo quy định của pháp luật doanh nghiệp, pháp luật đầu tư, pháp luật xây dựng và pháp luật khác có liên quan.</w:t>
            </w:r>
          </w:p>
          <w:p w:rsidR="00085FFB" w:rsidRPr="00714918" w:rsidRDefault="00085FFB" w:rsidP="00714918">
            <w:pPr>
              <w:pStyle w:val="NormalWeb"/>
              <w:shd w:val="clear" w:color="auto" w:fill="FFFFFF"/>
              <w:spacing w:before="60" w:beforeAutospacing="0" w:after="60" w:afterAutospacing="0"/>
              <w:jc w:val="both"/>
              <w:rPr>
                <w:rFonts w:asciiTheme="majorHAnsi" w:hAnsiTheme="majorHAnsi" w:cstheme="majorHAnsi"/>
              </w:rPr>
            </w:pPr>
          </w:p>
        </w:tc>
        <w:tc>
          <w:tcPr>
            <w:tcW w:w="7513" w:type="dxa"/>
          </w:tcPr>
          <w:p w:rsidR="00085FFB" w:rsidRPr="00AC3E40" w:rsidRDefault="00085FFB" w:rsidP="00363D98">
            <w:pPr>
              <w:spacing w:before="60" w:after="60"/>
              <w:jc w:val="both"/>
              <w:rPr>
                <w:rFonts w:asciiTheme="majorHAnsi" w:hAnsiTheme="majorHAnsi" w:cstheme="majorHAnsi"/>
                <w:sz w:val="24"/>
                <w:szCs w:val="24"/>
                <w:lang w:val="nl-NL"/>
              </w:rPr>
            </w:pPr>
          </w:p>
        </w:tc>
        <w:tc>
          <w:tcPr>
            <w:tcW w:w="2284" w:type="dxa"/>
          </w:tcPr>
          <w:p w:rsidR="00085FFB" w:rsidRPr="00AC3E40" w:rsidRDefault="00085FFB"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085FFB" w:rsidRPr="00AC3E40" w:rsidRDefault="00085FFB"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Quy định tại Luật này là việc phê duyệt chủ trương của chủ sở hữu nhà nước, khác với việc chấp thuận chủ trương đầu tư của cơ quan quản lý nhà nước theo pháp luật về đầu tư.</w:t>
            </w:r>
          </w:p>
        </w:tc>
      </w:tr>
      <w:tr w:rsidR="00085FFB" w:rsidRPr="00FF3A28" w:rsidTr="00A467B4">
        <w:tc>
          <w:tcPr>
            <w:tcW w:w="558" w:type="dxa"/>
          </w:tcPr>
          <w:p w:rsidR="00085FFB" w:rsidRPr="00AC3E40" w:rsidRDefault="00085FFB"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085FFB" w:rsidRPr="00AC3E40" w:rsidRDefault="00085FFB" w:rsidP="00D5259B">
            <w:pPr>
              <w:pStyle w:val="Heading1"/>
              <w:spacing w:before="60" w:after="60"/>
              <w:jc w:val="both"/>
              <w:outlineLvl w:val="0"/>
              <w:rPr>
                <w:bCs/>
              </w:rPr>
            </w:pPr>
            <w:r w:rsidRPr="00AC3E40">
              <w:rPr>
                <w:bCs/>
              </w:rPr>
              <w:t xml:space="preserve">Hoạt động đầu tư của doanh nghiệp </w:t>
            </w:r>
          </w:p>
        </w:tc>
        <w:tc>
          <w:tcPr>
            <w:tcW w:w="4303" w:type="dxa"/>
          </w:tcPr>
          <w:p w:rsidR="0070493B" w:rsidRPr="00714918" w:rsidRDefault="00D5259B" w:rsidP="00714918">
            <w:pPr>
              <w:pStyle w:val="Heading1"/>
              <w:spacing w:before="60" w:after="60"/>
              <w:jc w:val="both"/>
              <w:outlineLvl w:val="0"/>
              <w:rPr>
                <w:rFonts w:asciiTheme="majorHAnsi" w:hAnsiTheme="majorHAnsi" w:cstheme="majorHAnsi"/>
              </w:rPr>
            </w:pPr>
            <w:bookmarkStart w:id="277" w:name="_Toc167551594"/>
            <w:r w:rsidRPr="00714918">
              <w:rPr>
                <w:rFonts w:asciiTheme="majorHAnsi" w:hAnsiTheme="majorHAnsi" w:cstheme="majorHAnsi"/>
              </w:rPr>
              <w:t xml:space="preserve">Điều 33. </w:t>
            </w:r>
            <w:bookmarkEnd w:id="277"/>
            <w:r w:rsidR="0070493B" w:rsidRPr="00714918">
              <w:rPr>
                <w:rFonts w:asciiTheme="majorHAnsi" w:hAnsiTheme="majorHAnsi" w:cstheme="majorHAnsi"/>
                <w:bCs/>
              </w:rPr>
              <w:t>C</w:t>
            </w:r>
            <w:r w:rsidR="0070493B" w:rsidRPr="00714918">
              <w:rPr>
                <w:rFonts w:asciiTheme="majorHAnsi" w:hAnsiTheme="majorHAnsi" w:cstheme="majorHAnsi"/>
              </w:rPr>
              <w:t>huyển nhượng dự án đầu tư</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b/>
              <w:t xml:space="preserve">1. Doanh nghiệp chuyển nhượng toàn bộ hoặc một phần dự án đầu tư cho doanh nghiệp, nhà đầu tư khác thực hiện theo quy định về pháp luật đầu tư và phải đảm bảo nguyên tắc cấp có thẩm quyền theo quy định tại Luật này quyết định phê duyệt chủ trương đầu tư, quyết định đầu tư dự án thì cấp đó quyết định chủ trương chuyển nhượng dự án đầu tư. </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2. Thẩm quyền quyết định phê duyệt chủ trương, quyết định chuyển nhượng dự án đầu tư thực hiện theo quy định tại khoản 1 Điều 28 và khoản 1 Điều 32 Luật này.</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b/>
              <w:t>3. Hồ sơ đề nghị phê duyệt chủ trương chuyển nhượng dự án đầu tư vốn bao gồm các nội dung cơ bản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 Mục tiêu, sự cần thiết chuyển nhượng dự án đầu tư vốn;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Thông tin về hiện trạng dự án đầu tư vốn;</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Đánh giá tác động của việc chuyển nhượng dự án đầu tư vốn đến chiến lược kinh doanh, kế hoạch kinh doanh của doanh nghiệp;</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d) Khả năng thu hồi vốn đầu tư từ việc chuyển nhượng dự án; đánh giá lợi ích thu được từ chuyển nhượng dự án; các kiến nghị đề xuất xử lý về pháp lý, tài sản, vốn của dự án đầu tư.</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b/>
              <w:t>4. Trình tự, thủ tục đề nghị phê duyệt chủ trương chuyển nhượng dự án đầu tư vốn thực hiện theo quy định tại khoản 3, khoản 4, khoản 5 Điều 32 Luật này.</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5. Căn cứ quyết định phê duyệt chủ trương chuyển nhượng dự án đầu tư vốn, doanh nghiệp thực hiện định giá dự án theo quy định pháp luật về thẩm định giá làm cơ sở để xác định giá khởi điểm, thực hiện đấu giá công khai để chuyển nhượng dự án theo quy định của pháp luật. </w:t>
            </w:r>
          </w:p>
          <w:p w:rsidR="00D5259B" w:rsidRPr="00714918" w:rsidRDefault="00D5259B"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rPr>
              <w:t>Trường hợp chuyển nhượng dự án đầu tư giữa các doanh nghiệp có vốn nhà nước đầu tư 100% vốn điều lệ theo yêu cầu, nhiệm vụ chính trị được cấp có thẩm quyền quyết định được thực hiện theo nguyên tắc chuyển giao do cấp có thẩm quyền quyết định; không phải thực hiện thẩm định giá để xác định giá trị dự án tại thời điểm chuyển nhượng, giá khởi điểm và đấu giá.</w:t>
            </w:r>
          </w:p>
          <w:p w:rsidR="00D5259B" w:rsidRPr="00714918" w:rsidRDefault="00D5259B"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 xml:space="preserve">6. </w:t>
            </w:r>
            <w:r w:rsidRPr="00714918">
              <w:rPr>
                <w:rFonts w:asciiTheme="majorHAnsi" w:eastAsia="Times New Roman" w:hAnsiTheme="majorHAnsi" w:cstheme="majorHAnsi"/>
                <w:sz w:val="24"/>
                <w:szCs w:val="24"/>
              </w:rPr>
              <w:t>Chính phủ hướng dẫn nội dung quy định tại Điều này.</w:t>
            </w:r>
          </w:p>
          <w:p w:rsidR="00085FFB" w:rsidRPr="00714918" w:rsidRDefault="00085FFB" w:rsidP="00714918">
            <w:pPr>
              <w:spacing w:before="60" w:after="60"/>
              <w:jc w:val="both"/>
              <w:rPr>
                <w:rFonts w:asciiTheme="majorHAnsi" w:hAnsiTheme="majorHAnsi" w:cstheme="majorHAnsi"/>
                <w:sz w:val="24"/>
                <w:szCs w:val="24"/>
              </w:rPr>
            </w:pPr>
          </w:p>
        </w:tc>
        <w:tc>
          <w:tcPr>
            <w:tcW w:w="7513" w:type="dxa"/>
          </w:tcPr>
          <w:p w:rsidR="0071547B" w:rsidRPr="00AC3E40" w:rsidRDefault="0071547B" w:rsidP="00363D98">
            <w:pPr>
              <w:pStyle w:val="NormalWeb"/>
              <w:shd w:val="clear" w:color="auto" w:fill="FFFFFF"/>
              <w:spacing w:before="60" w:beforeAutospacing="0" w:after="60" w:afterAutospacing="0"/>
              <w:jc w:val="both"/>
              <w:rPr>
                <w:rFonts w:asciiTheme="majorHAnsi" w:hAnsiTheme="majorHAnsi" w:cstheme="majorHAnsi"/>
                <w:b/>
                <w:lang w:val="nl-NL"/>
              </w:rPr>
            </w:pPr>
            <w:bookmarkStart w:id="278" w:name="dieu_46"/>
            <w:r w:rsidRPr="00AC3E40">
              <w:rPr>
                <w:rFonts w:asciiTheme="majorHAnsi" w:hAnsiTheme="majorHAnsi" w:cstheme="majorHAnsi"/>
                <w:i/>
                <w:lang w:val="nl-NL"/>
              </w:rPr>
              <w:t xml:space="preserve">- </w:t>
            </w:r>
            <w:r w:rsidRPr="00AC3E40">
              <w:rPr>
                <w:rFonts w:asciiTheme="majorHAnsi" w:hAnsiTheme="majorHAnsi" w:cstheme="majorHAnsi"/>
                <w:b/>
                <w:lang w:val="nl-NL"/>
              </w:rPr>
              <w:t>Luật Đầu tư số 61/2020/QH14</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b/>
                <w:bCs/>
                <w:i/>
                <w:iCs/>
                <w:lang w:val="nl-NL"/>
              </w:rPr>
              <w:t>Điều 46. Chuyển nhượng dự án đầu tư</w:t>
            </w:r>
            <w:bookmarkEnd w:id="278"/>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1. Nhà đầu tư có quyền chuyển nhượng toàn bộ hoặc một phần dự án đầu tư cho nhà đầu tư khác khi đáp ứng các điều kiện sau đây:</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a) Dự án đầu tư hoặc phần dự án đầu tư chuyển nhượng không bị chấm dứt hoạt động theo quy định tại </w:t>
            </w:r>
            <w:bookmarkStart w:id="279" w:name="tc_42"/>
            <w:r w:rsidRPr="00AC3E40">
              <w:rPr>
                <w:rFonts w:asciiTheme="majorHAnsi" w:hAnsiTheme="majorHAnsi" w:cstheme="majorHAnsi"/>
                <w:i/>
                <w:iCs/>
                <w:lang w:val="nl-NL"/>
              </w:rPr>
              <w:t>khoản 1 và khoản 2 Điều 48 của Luật này</w:t>
            </w:r>
            <w:bookmarkEnd w:id="279"/>
            <w:r w:rsidRPr="00AC3E40">
              <w:rPr>
                <w:rFonts w:asciiTheme="majorHAnsi" w:hAnsiTheme="majorHAnsi" w:cstheme="majorHAnsi"/>
                <w:i/>
                <w:iCs/>
                <w:lang w:val="nl-NL"/>
              </w:rPr>
              <w:t>;</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b) Nhà đầu tư nước ngoài nhận chuyển nhượng dự án đầu tư, một phần dự án đầu tư phải đáp ứng điều kiện quy định tại </w:t>
            </w:r>
            <w:bookmarkStart w:id="280" w:name="tc_43"/>
            <w:r w:rsidRPr="00AC3E40">
              <w:rPr>
                <w:rFonts w:asciiTheme="majorHAnsi" w:hAnsiTheme="majorHAnsi" w:cstheme="majorHAnsi"/>
                <w:i/>
                <w:iCs/>
                <w:lang w:val="nl-NL"/>
              </w:rPr>
              <w:t>khoản 2 Điều 24 của Luật này</w:t>
            </w:r>
            <w:bookmarkEnd w:id="280"/>
            <w:r w:rsidRPr="00AC3E40">
              <w:rPr>
                <w:rFonts w:asciiTheme="majorHAnsi" w:hAnsiTheme="majorHAnsi" w:cstheme="majorHAnsi"/>
                <w:i/>
                <w:iCs/>
                <w:lang w:val="nl-NL"/>
              </w:rPr>
              <w:t>;</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c) Điều kiện theo quy định của pháp luật về đất đai trong trường hợp chuyển nhượng dự án đầu tư gắn với chuyển nhượng quyền sử dụng đất, tài sản gắn liền với đất;</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d) Điều kiện theo quy định của pháp luật về nhà ở, pháp luật về kinh doanh bất động sản trong trường hợp chuyển nhượng dự án đầu tư xây dựng nhà ở, dự án bất động sản;</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đ) Điều kiện quy định tại văn bản chấp thuận chủ trương đầu tư, Giấy chứng nhận đăng ký đầu tư hoặc theo quy định khác của pháp luật có liên quan (nếu có);</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e) Khi chuyển nhượng dự án đầu tư, ngoài việc thực hiện theo quy định tại Điều này, doanh nghiệp nhà nước có trách nhiệm thực hiện theo quy định của pháp luật về quản lý, sử dụng vốn nhà nước đầu tư vào sản xuất, kinh doanh tại doanh nghiệp trước khi thực hiện việc điều chỉnh dự án đầu tư.</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bookmarkStart w:id="281" w:name="khoan_2_46"/>
            <w:r w:rsidRPr="00AC3E40">
              <w:rPr>
                <w:rFonts w:asciiTheme="majorHAnsi" w:hAnsiTheme="majorHAnsi" w:cstheme="majorHAnsi"/>
                <w:i/>
                <w:iCs/>
                <w:lang w:val="nl-NL"/>
              </w:rPr>
              <w:t>2. Trường hợp đáp ứng điều kiện chuyển nhượng theo quy định tại khoản 1 Điều này, thủ tục chuyển nhượng toàn bộ hoặc một phần dự án đầu tư thực hiện như sau:</w:t>
            </w:r>
            <w:bookmarkEnd w:id="281"/>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a) Đối với dự án đầu tư mà nhà đầu tư được chấp thuận theo quy định tại </w:t>
            </w:r>
            <w:bookmarkStart w:id="282" w:name="tc_44"/>
            <w:r w:rsidRPr="00AC3E40">
              <w:rPr>
                <w:rFonts w:asciiTheme="majorHAnsi" w:hAnsiTheme="majorHAnsi" w:cstheme="majorHAnsi"/>
                <w:i/>
                <w:iCs/>
                <w:lang w:val="nl-NL"/>
              </w:rPr>
              <w:t>Điều 29 của Luật này</w:t>
            </w:r>
            <w:bookmarkEnd w:id="282"/>
            <w:r w:rsidRPr="00AC3E40">
              <w:rPr>
                <w:rFonts w:asciiTheme="majorHAnsi" w:hAnsiTheme="majorHAnsi" w:cstheme="majorHAnsi"/>
                <w:i/>
                <w:iCs/>
                <w:lang w:val="nl-NL"/>
              </w:rPr>
              <w:t> và dự án đầu tư được cấp Giấy chứng nhận đăng ký đầu tư, nhà đầu tư thực hiện thủ tục điều chỉnh dự án đầu tư theo quy định tại </w:t>
            </w:r>
            <w:bookmarkStart w:id="283" w:name="tc_45"/>
            <w:r w:rsidRPr="00AC3E40">
              <w:rPr>
                <w:rFonts w:asciiTheme="majorHAnsi" w:hAnsiTheme="majorHAnsi" w:cstheme="majorHAnsi"/>
                <w:i/>
                <w:iCs/>
                <w:lang w:val="nl-NL"/>
              </w:rPr>
              <w:t>Điều 41 của Luật này</w:t>
            </w:r>
            <w:bookmarkEnd w:id="283"/>
            <w:r w:rsidRPr="00AC3E40">
              <w:rPr>
                <w:rFonts w:asciiTheme="majorHAnsi" w:hAnsiTheme="majorHAnsi" w:cstheme="majorHAnsi"/>
                <w:i/>
                <w:iCs/>
                <w:lang w:val="nl-NL"/>
              </w:rPr>
              <w:t>;</w:t>
            </w:r>
          </w:p>
          <w:p w:rsidR="00085FFB" w:rsidRPr="00AC3E40" w:rsidRDefault="00085FFB" w:rsidP="00363D98">
            <w:pPr>
              <w:pStyle w:val="NormalWeb"/>
              <w:shd w:val="clear" w:color="auto" w:fill="FFFFFF"/>
              <w:spacing w:before="60" w:beforeAutospacing="0" w:after="60" w:afterAutospacing="0"/>
              <w:jc w:val="both"/>
              <w:rPr>
                <w:rFonts w:asciiTheme="majorHAnsi" w:hAnsiTheme="majorHAnsi" w:cstheme="majorHAnsi"/>
                <w:i/>
                <w:iCs/>
                <w:lang w:val="nl-NL"/>
              </w:rPr>
            </w:pPr>
            <w:r w:rsidRPr="00AC3E40">
              <w:rPr>
                <w:rFonts w:asciiTheme="majorHAnsi" w:hAnsiTheme="majorHAnsi" w:cstheme="majorHAnsi"/>
                <w:i/>
                <w:iCs/>
                <w:lang w:val="nl-NL"/>
              </w:rPr>
              <w:t>b) Đối với dự án đầu tư không thuộc trường hợp quy định tại điểm a khoản này, việc chuyển nhượng dự án đầu tư hoặc chuyển quyền sở hữu tài sản cho nhà đầu tư tiếp nhận dự án đầu tư sau khi chuyển nhượng thực hiện theo quy định của pháp luật về dân sự, doanh nghiệp, kinh doanh bất động sản và quy định khác của pháp luật có liên quan.</w:t>
            </w:r>
          </w:p>
          <w:p w:rsidR="00085FFB" w:rsidRPr="00AC3E40" w:rsidRDefault="00085FFB" w:rsidP="00363D98">
            <w:pPr>
              <w:spacing w:before="60" w:after="60"/>
              <w:jc w:val="both"/>
              <w:rPr>
                <w:rFonts w:asciiTheme="majorHAnsi" w:hAnsiTheme="majorHAnsi" w:cstheme="majorHAnsi"/>
                <w:sz w:val="24"/>
                <w:szCs w:val="24"/>
                <w:lang w:val="nl-NL"/>
              </w:rPr>
            </w:pPr>
          </w:p>
        </w:tc>
        <w:tc>
          <w:tcPr>
            <w:tcW w:w="2284" w:type="dxa"/>
          </w:tcPr>
          <w:p w:rsidR="00085FFB" w:rsidRPr="00AC3E40" w:rsidRDefault="00085FFB"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085FFB" w:rsidRPr="00AC3E40" w:rsidRDefault="00085FFB"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Quy định tại Luật này là việc phê duyệt chủ trương của chủ sở hữu nhà nước, khác với việc chấp thuận chủ trương đầu tư của cơ quan quản lý nhà nước theo pháp luật về đầu tư.</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E21515">
            <w:pPr>
              <w:pStyle w:val="Heading1"/>
              <w:spacing w:before="60" w:after="60"/>
              <w:jc w:val="both"/>
              <w:outlineLvl w:val="0"/>
              <w:rPr>
                <w:bCs/>
              </w:rPr>
            </w:pPr>
            <w:r w:rsidRPr="00AC3E40">
              <w:rPr>
                <w:bCs/>
              </w:rPr>
              <w:t xml:space="preserve">Sắp xếp, cơ cấu lại vốn nhà nước tại doanh nghiệp </w:t>
            </w:r>
          </w:p>
        </w:tc>
        <w:tc>
          <w:tcPr>
            <w:tcW w:w="4303" w:type="dxa"/>
          </w:tcPr>
          <w:p w:rsidR="00E21515" w:rsidRPr="00714918" w:rsidRDefault="00E21515" w:rsidP="00714918">
            <w:pPr>
              <w:pStyle w:val="Heading1"/>
              <w:spacing w:before="60" w:after="60"/>
              <w:jc w:val="both"/>
              <w:outlineLvl w:val="0"/>
              <w:rPr>
                <w:rFonts w:asciiTheme="majorHAnsi" w:hAnsiTheme="majorHAnsi" w:cstheme="majorHAnsi"/>
                <w:b w:val="0"/>
                <w:bCs/>
              </w:rPr>
            </w:pPr>
            <w:r w:rsidRPr="00714918">
              <w:rPr>
                <w:rFonts w:asciiTheme="majorHAnsi" w:hAnsiTheme="majorHAnsi" w:cstheme="majorHAnsi"/>
                <w:bCs/>
              </w:rPr>
              <w:t>Điều 34. Nguyên tắc sắp xếp, cơ cấu lại vốn nhà nước đầu tư tại doanh nghiệp</w:t>
            </w:r>
          </w:p>
          <w:p w:rsidR="00E21515" w:rsidRPr="00714918" w:rsidRDefault="00E21515" w:rsidP="00714918">
            <w:pPr>
              <w:shd w:val="clear" w:color="auto" w:fill="FFFFFF"/>
              <w:spacing w:before="60" w:after="60"/>
              <w:jc w:val="both"/>
              <w:rPr>
                <w:rFonts w:asciiTheme="majorHAnsi" w:hAnsiTheme="majorHAnsi" w:cstheme="majorHAnsi"/>
                <w:bCs/>
                <w:sz w:val="24"/>
                <w:szCs w:val="24"/>
                <w:lang w:val="nl-NL"/>
              </w:rPr>
            </w:pPr>
            <w:r w:rsidRPr="00714918">
              <w:rPr>
                <w:rFonts w:asciiTheme="majorHAnsi" w:eastAsia="Times New Roman" w:hAnsiTheme="majorHAnsi" w:cstheme="majorHAnsi"/>
                <w:sz w:val="24"/>
                <w:szCs w:val="24"/>
                <w:lang w:val="nl-NL"/>
              </w:rPr>
              <w:t xml:space="preserve">1. Hoạt động sắp xếp, cơ cấu lại vốn nhà nước đã đầu tư tại doanh nghiệp </w:t>
            </w:r>
            <w:r w:rsidRPr="00714918">
              <w:rPr>
                <w:rFonts w:asciiTheme="majorHAnsi" w:hAnsiTheme="majorHAnsi" w:cstheme="majorHAnsi"/>
                <w:bCs/>
                <w:sz w:val="24"/>
                <w:szCs w:val="24"/>
                <w:lang w:val="nl-NL"/>
              </w:rPr>
              <w:t>là quá trình thực hiện thường xuyên tại các doanh nghiệp đã và đang hoạt động, được thực hiện đồng thời với việc quản lý và đầu tư vốn nhà nước tại doanh nghiệp theo quy định tại Luật này.</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2. Việc thực hiện sắp xếp, cơ cấu lại vốn nhà nước đã đầu tư tại doanh nghiệp nhằm </w:t>
            </w:r>
            <w:r w:rsidRPr="00714918">
              <w:rPr>
                <w:rFonts w:asciiTheme="majorHAnsi" w:hAnsiTheme="majorHAnsi" w:cstheme="majorHAnsi"/>
                <w:sz w:val="24"/>
                <w:szCs w:val="24"/>
                <w:lang w:val="nl-NL"/>
              </w:rPr>
              <w:t>đổi mới và nâng cao hiệu quả đầu tư vốn tại doanh nghiệp; đảm bảo linh hoạt, kịp thời, phù hợp với cơ chế thị trường, đáp ứng yêu cầu quản lý vĩ mô nền kinh tế đối với từng ngành, nghề, lĩnh vực nhà nước đầu tư vốn trong từng thời kỳ.</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 3. Sắp xếp, cơ cấu lại vốn nhà nước đã đầu tư tại doanh nghiệp đảm bảo theo hình thức, phương thức, giải pháp thực hiện và lộ trình phù hợp với điều kiện hoạt động của doanh nghiệp, thị trường; đảm bảo thận trọng, khách quan, công khai, minh bạch.</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hAnsiTheme="majorHAnsi" w:cstheme="majorHAnsi"/>
                <w:sz w:val="24"/>
                <w:szCs w:val="24"/>
                <w:lang w:val="nl-NL"/>
              </w:rPr>
              <w:t xml:space="preserve">4. </w:t>
            </w:r>
            <w:r w:rsidRPr="00714918">
              <w:rPr>
                <w:rFonts w:asciiTheme="majorHAnsi" w:eastAsia="Calibri" w:hAnsiTheme="majorHAnsi" w:cstheme="majorHAnsi"/>
                <w:sz w:val="24"/>
                <w:szCs w:val="24"/>
                <w:lang w:val="nl-NL"/>
              </w:rPr>
              <w:t>Không thực hiện xác định trong giá trị doanh nghiệp khi chuyển nhượng phần vốn nhà nước tại doanh nghiệp</w:t>
            </w:r>
            <w:r w:rsidRPr="00714918">
              <w:rPr>
                <w:rFonts w:asciiTheme="majorHAnsi" w:hAnsiTheme="majorHAnsi" w:cstheme="majorHAnsi"/>
                <w:sz w:val="24"/>
                <w:szCs w:val="24"/>
                <w:lang w:val="nl-NL"/>
              </w:rPr>
              <w:t xml:space="preserve"> </w:t>
            </w:r>
            <w:r w:rsidRPr="00714918">
              <w:rPr>
                <w:rFonts w:asciiTheme="majorHAnsi" w:eastAsia="Calibri" w:hAnsiTheme="majorHAnsi" w:cstheme="majorHAnsi"/>
                <w:sz w:val="24"/>
                <w:szCs w:val="24"/>
                <w:lang w:val="nl-NL"/>
              </w:rPr>
              <w:t>đối với giá trị quyền sử dụng đất, tiền thuê đất của doanh nghiệp</w:t>
            </w:r>
            <w:r w:rsidRPr="00714918">
              <w:rPr>
                <w:rFonts w:asciiTheme="majorHAnsi" w:hAnsiTheme="majorHAnsi" w:cstheme="majorHAnsi"/>
                <w:sz w:val="24"/>
                <w:szCs w:val="24"/>
                <w:lang w:val="nl-NL"/>
              </w:rPr>
              <w:t xml:space="preserve">; </w:t>
            </w:r>
            <w:r w:rsidRPr="00714918">
              <w:rPr>
                <w:rFonts w:asciiTheme="majorHAnsi" w:eastAsia="Calibri" w:hAnsiTheme="majorHAnsi" w:cstheme="majorHAnsi"/>
                <w:sz w:val="24"/>
                <w:szCs w:val="24"/>
                <w:lang w:val="nl-NL"/>
              </w:rPr>
              <w:t>tài sản là các công trình, dự án kết cấu hạ tầng đang được giao doanh nghiệp quản lý, khai thác do Nhà nước đầu tư có ý nghĩa quan trọng về kinh tế - xã hội, quốc phòng, an ninh</w:t>
            </w:r>
            <w:r w:rsidRPr="00714918">
              <w:rPr>
                <w:rFonts w:asciiTheme="majorHAnsi" w:hAnsiTheme="majorHAnsi" w:cstheme="majorHAnsi"/>
                <w:sz w:val="24"/>
                <w:szCs w:val="24"/>
                <w:lang w:val="nl-NL"/>
              </w:rPr>
              <w:t>.</w:t>
            </w:r>
            <w:r w:rsidRPr="00714918">
              <w:rPr>
                <w:rFonts w:asciiTheme="majorHAnsi" w:eastAsia="Calibri" w:hAnsiTheme="majorHAnsi" w:cstheme="majorHAnsi"/>
                <w:sz w:val="24"/>
                <w:szCs w:val="24"/>
                <w:lang w:val="nl-NL"/>
              </w:rPr>
              <w:t xml:space="preserve"> </w:t>
            </w:r>
            <w:r w:rsidRPr="00714918">
              <w:rPr>
                <w:rFonts w:asciiTheme="majorHAnsi" w:hAnsiTheme="majorHAnsi" w:cstheme="majorHAnsi"/>
                <w:sz w:val="24"/>
                <w:szCs w:val="24"/>
                <w:lang w:val="nl-NL"/>
              </w:rPr>
              <w:t>V</w:t>
            </w:r>
            <w:r w:rsidRPr="00714918">
              <w:rPr>
                <w:rFonts w:asciiTheme="majorHAnsi" w:eastAsia="Calibri" w:hAnsiTheme="majorHAnsi" w:cstheme="majorHAnsi"/>
                <w:sz w:val="24"/>
                <w:szCs w:val="24"/>
                <w:lang w:val="nl-NL"/>
              </w:rPr>
              <w:t>iệc quản lý, sử dụng đất của doanh nghiệp thực hiện theo quy định pháp luật về đấ</w:t>
            </w:r>
            <w:r w:rsidRPr="00714918">
              <w:rPr>
                <w:rFonts w:asciiTheme="majorHAnsi" w:hAnsiTheme="majorHAnsi" w:cstheme="majorHAnsi"/>
                <w:sz w:val="24"/>
                <w:szCs w:val="24"/>
                <w:lang w:val="nl-NL"/>
              </w:rPr>
              <w:t>t đai.</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vi-VN"/>
              </w:rPr>
            </w:pPr>
            <w:r w:rsidRPr="00714918">
              <w:rPr>
                <w:rFonts w:asciiTheme="majorHAnsi" w:eastAsia="Times New Roman" w:hAnsiTheme="majorHAnsi" w:cstheme="majorHAnsi"/>
                <w:sz w:val="24"/>
                <w:szCs w:val="24"/>
                <w:lang w:val="nl-NL"/>
              </w:rPr>
              <w:t>5.</w:t>
            </w:r>
            <w:r w:rsidRPr="00714918">
              <w:rPr>
                <w:rFonts w:asciiTheme="majorHAnsi" w:eastAsia="Times New Roman" w:hAnsiTheme="majorHAnsi" w:cstheme="majorHAnsi"/>
                <w:sz w:val="24"/>
                <w:szCs w:val="24"/>
                <w:lang w:val="vi-VN"/>
              </w:rPr>
              <w:t xml:space="preserve"> Tuân thủ đúng thẩm quyền</w:t>
            </w:r>
            <w:r w:rsidRPr="00714918">
              <w:rPr>
                <w:rFonts w:asciiTheme="majorHAnsi" w:eastAsia="Times New Roman" w:hAnsiTheme="majorHAnsi" w:cstheme="majorHAnsi"/>
                <w:sz w:val="24"/>
                <w:szCs w:val="24"/>
                <w:lang w:val="nl-NL"/>
              </w:rPr>
              <w:t>,</w:t>
            </w:r>
            <w:r w:rsidRPr="00714918">
              <w:rPr>
                <w:rFonts w:asciiTheme="majorHAnsi" w:eastAsia="Times New Roman" w:hAnsiTheme="majorHAnsi" w:cstheme="majorHAnsi"/>
                <w:sz w:val="24"/>
                <w:szCs w:val="24"/>
                <w:lang w:val="vi-VN"/>
              </w:rPr>
              <w:t xml:space="preserve"> trình tự</w:t>
            </w:r>
            <w:r w:rsidRPr="00714918">
              <w:rPr>
                <w:rFonts w:asciiTheme="majorHAnsi" w:eastAsia="Times New Roman" w:hAnsiTheme="majorHAnsi" w:cstheme="majorHAnsi"/>
                <w:sz w:val="24"/>
                <w:szCs w:val="24"/>
                <w:lang w:val="nl-NL"/>
              </w:rPr>
              <w:t xml:space="preserve"> và</w:t>
            </w:r>
            <w:r w:rsidRPr="00714918">
              <w:rPr>
                <w:rFonts w:asciiTheme="majorHAnsi" w:eastAsia="Times New Roman" w:hAnsiTheme="majorHAnsi" w:cstheme="majorHAnsi"/>
                <w:sz w:val="24"/>
                <w:szCs w:val="24"/>
                <w:lang w:val="vi-VN"/>
              </w:rPr>
              <w:t xml:space="preserve"> thủ tục quy định </w:t>
            </w:r>
            <w:r w:rsidRPr="00714918">
              <w:rPr>
                <w:rFonts w:asciiTheme="majorHAnsi" w:eastAsia="Times New Roman" w:hAnsiTheme="majorHAnsi" w:cstheme="majorHAnsi"/>
                <w:sz w:val="24"/>
                <w:szCs w:val="24"/>
                <w:lang w:val="nl-NL"/>
              </w:rPr>
              <w:t>của Luật</w:t>
            </w:r>
            <w:r w:rsidRPr="00714918">
              <w:rPr>
                <w:rFonts w:asciiTheme="majorHAnsi" w:eastAsia="Times New Roman" w:hAnsiTheme="majorHAnsi" w:cstheme="majorHAnsi"/>
                <w:sz w:val="24"/>
                <w:szCs w:val="24"/>
                <w:lang w:val="vi-VN"/>
              </w:rPr>
              <w:t xml:space="preserve"> này.</w:t>
            </w:r>
          </w:p>
          <w:p w:rsidR="00485CF9" w:rsidRPr="00714918" w:rsidRDefault="00485CF9" w:rsidP="00714918">
            <w:pPr>
              <w:pStyle w:val="Heading1"/>
              <w:spacing w:before="60" w:after="60"/>
              <w:jc w:val="both"/>
              <w:outlineLvl w:val="0"/>
              <w:rPr>
                <w:rFonts w:asciiTheme="majorHAnsi" w:hAnsiTheme="majorHAnsi" w:cstheme="majorHAnsi"/>
                <w:bCs/>
                <w:lang w:val="vi-VN"/>
              </w:rPr>
            </w:pPr>
          </w:p>
        </w:tc>
        <w:tc>
          <w:tcPr>
            <w:tcW w:w="7513" w:type="dxa"/>
          </w:tcPr>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Đầu tư công số 39/2019/QH14</w:t>
            </w:r>
          </w:p>
          <w:p w:rsidR="00485CF9" w:rsidRPr="00AC3E40" w:rsidRDefault="00485CF9" w:rsidP="00363D98">
            <w:pPr>
              <w:spacing w:before="60" w:after="60"/>
              <w:jc w:val="both"/>
              <w:rPr>
                <w:rFonts w:asciiTheme="majorHAnsi" w:hAnsiTheme="majorHAnsi" w:cstheme="majorHAnsi"/>
                <w:b/>
                <w:i/>
                <w:iCs/>
                <w:sz w:val="24"/>
                <w:szCs w:val="24"/>
                <w:lang w:val="nl-NL"/>
              </w:rPr>
            </w:pPr>
            <w:r w:rsidRPr="00AC3E40">
              <w:rPr>
                <w:rFonts w:asciiTheme="majorHAnsi" w:hAnsiTheme="majorHAnsi" w:cstheme="majorHAnsi"/>
                <w:b/>
                <w:bCs/>
                <w:i/>
                <w:iCs/>
                <w:sz w:val="24"/>
                <w:szCs w:val="24"/>
                <w:lang w:val="nl-NL"/>
              </w:rPr>
              <w:t>Điều 12. Nguyên tắc quản lý đầu tư công</w:t>
            </w:r>
          </w:p>
          <w:p w:rsidR="00485CF9" w:rsidRPr="00AC3E40" w:rsidRDefault="00485CF9" w:rsidP="00363D98">
            <w:pPr>
              <w:spacing w:before="60" w:after="60"/>
              <w:jc w:val="both"/>
              <w:rPr>
                <w:rFonts w:asciiTheme="majorHAnsi" w:hAnsiTheme="majorHAnsi" w:cstheme="majorHAnsi"/>
                <w:bCs/>
                <w:i/>
                <w:iCs/>
                <w:sz w:val="24"/>
                <w:szCs w:val="24"/>
                <w:lang w:val="nl-NL"/>
              </w:rPr>
            </w:pPr>
            <w:r w:rsidRPr="00AC3E40">
              <w:rPr>
                <w:rFonts w:asciiTheme="majorHAnsi" w:hAnsiTheme="majorHAnsi" w:cstheme="majorHAnsi"/>
                <w:bCs/>
                <w:i/>
                <w:iCs/>
                <w:sz w:val="24"/>
                <w:szCs w:val="24"/>
                <w:lang w:val="nl-NL"/>
              </w:rPr>
              <w:t>1. Tuân thủ quy định của pháp luật về quản lý và sử dụng vốn đầu tư công.</w:t>
            </w:r>
          </w:p>
          <w:p w:rsidR="00485CF9" w:rsidRPr="00AC3E40" w:rsidRDefault="00485CF9" w:rsidP="00363D98">
            <w:pPr>
              <w:spacing w:before="60" w:after="60"/>
              <w:jc w:val="both"/>
              <w:rPr>
                <w:rFonts w:asciiTheme="majorHAnsi" w:hAnsiTheme="majorHAnsi" w:cstheme="majorHAnsi"/>
                <w:bCs/>
                <w:i/>
                <w:iCs/>
                <w:sz w:val="24"/>
                <w:szCs w:val="24"/>
                <w:lang w:val="nl-NL"/>
              </w:rPr>
            </w:pPr>
            <w:bookmarkStart w:id="284" w:name="khoan_2_12"/>
            <w:r w:rsidRPr="00AC3E40">
              <w:rPr>
                <w:rFonts w:asciiTheme="majorHAnsi" w:hAnsiTheme="majorHAnsi" w:cstheme="majorHAnsi"/>
                <w:bCs/>
                <w:i/>
                <w:iCs/>
                <w:sz w:val="24"/>
                <w:szCs w:val="24"/>
                <w:lang w:val="nl-NL"/>
              </w:rPr>
              <w:t>2. Phù hợp với chiến lược phát triển kinh tế - xã hội, kế hoạch phát triển kinh tế - xã hội 05 năm của quốc gia và quy hoạch có liên quan theo quy định của pháp luật về quy hoạch.</w:t>
            </w:r>
            <w:bookmarkEnd w:id="284"/>
          </w:p>
          <w:p w:rsidR="00485CF9" w:rsidRPr="00AC3E40" w:rsidRDefault="00485CF9" w:rsidP="00363D98">
            <w:pPr>
              <w:spacing w:before="60" w:after="60"/>
              <w:jc w:val="both"/>
              <w:rPr>
                <w:rFonts w:asciiTheme="majorHAnsi" w:hAnsiTheme="majorHAnsi" w:cstheme="majorHAnsi"/>
                <w:bCs/>
                <w:i/>
                <w:iCs/>
                <w:sz w:val="24"/>
                <w:szCs w:val="24"/>
                <w:lang w:val="nl-NL"/>
              </w:rPr>
            </w:pPr>
            <w:r w:rsidRPr="00AC3E40">
              <w:rPr>
                <w:rFonts w:asciiTheme="majorHAnsi" w:hAnsiTheme="majorHAnsi" w:cstheme="majorHAnsi"/>
                <w:bCs/>
                <w:i/>
                <w:iCs/>
                <w:sz w:val="24"/>
                <w:szCs w:val="24"/>
                <w:lang w:val="nl-NL"/>
              </w:rPr>
              <w:t>3. Thực hiện đúng trách nhiệm và quyền hạn của cơ quan quản lý nhà nước, tổ chức, cá nhân liên quan đến quản lý và sử dụng vốn đầu tư công.</w:t>
            </w:r>
          </w:p>
          <w:p w:rsidR="00485CF9" w:rsidRPr="00AC3E40" w:rsidRDefault="00485CF9" w:rsidP="00363D98">
            <w:pPr>
              <w:spacing w:before="60" w:after="60"/>
              <w:jc w:val="both"/>
              <w:rPr>
                <w:rFonts w:asciiTheme="majorHAnsi" w:hAnsiTheme="majorHAnsi" w:cstheme="majorHAnsi"/>
                <w:bCs/>
                <w:i/>
                <w:iCs/>
                <w:sz w:val="24"/>
                <w:szCs w:val="24"/>
                <w:lang w:val="nl-NL"/>
              </w:rPr>
            </w:pPr>
            <w:r w:rsidRPr="00AC3E40">
              <w:rPr>
                <w:rFonts w:asciiTheme="majorHAnsi" w:hAnsiTheme="majorHAnsi" w:cstheme="majorHAnsi"/>
                <w:bCs/>
                <w:i/>
                <w:iCs/>
                <w:sz w:val="24"/>
                <w:szCs w:val="24"/>
                <w:lang w:val="nl-NL"/>
              </w:rPr>
              <w:t>4. Quản lý việc sử dụng vốn đầu tư công theo đúng quy định đối với từng nguồn vốn; bảo đảm đầu tư tập trung, đồng bộ, chất lượng, tiết kiệm, hiệu quả và khả năng cân đối nguồn lực; không để thất thoát, lãng phí.</w:t>
            </w:r>
          </w:p>
          <w:p w:rsidR="00485CF9" w:rsidRPr="00AC3E40" w:rsidRDefault="00485CF9" w:rsidP="00363D98">
            <w:pPr>
              <w:spacing w:before="60" w:after="60"/>
              <w:jc w:val="both"/>
              <w:rPr>
                <w:rFonts w:asciiTheme="majorHAnsi" w:hAnsiTheme="majorHAnsi" w:cstheme="majorHAnsi"/>
                <w:bCs/>
                <w:i/>
                <w:iCs/>
                <w:sz w:val="24"/>
                <w:szCs w:val="24"/>
                <w:lang w:val="nl-NL"/>
              </w:rPr>
            </w:pPr>
            <w:r w:rsidRPr="00AC3E40">
              <w:rPr>
                <w:rFonts w:asciiTheme="majorHAnsi" w:hAnsiTheme="majorHAnsi" w:cstheme="majorHAnsi"/>
                <w:bCs/>
                <w:i/>
                <w:iCs/>
                <w:sz w:val="24"/>
                <w:szCs w:val="24"/>
                <w:lang w:val="nl-NL"/>
              </w:rPr>
              <w:t>5. Bảo đảm công khai, minh bạch trong hoạt động đầu tư công.</w:t>
            </w:r>
          </w:p>
          <w:p w:rsidR="00485CF9" w:rsidRPr="00AC3E40" w:rsidRDefault="00485CF9" w:rsidP="00363D98">
            <w:pPr>
              <w:spacing w:before="60" w:after="60"/>
              <w:jc w:val="both"/>
              <w:rPr>
                <w:rFonts w:asciiTheme="majorHAnsi" w:hAnsiTheme="majorHAnsi" w:cstheme="majorHAnsi"/>
                <w:b/>
                <w:bCs/>
                <w:sz w:val="24"/>
                <w:szCs w:val="24"/>
                <w:lang w:val="nl-NL"/>
              </w:rPr>
            </w:pPr>
            <w:bookmarkStart w:id="285" w:name="dieu_63"/>
            <w:r w:rsidRPr="00AC3E40">
              <w:rPr>
                <w:rFonts w:asciiTheme="majorHAnsi" w:hAnsiTheme="majorHAnsi" w:cstheme="majorHAnsi"/>
                <w:b/>
                <w:bCs/>
                <w:sz w:val="24"/>
                <w:szCs w:val="24"/>
                <w:lang w:val="nl-NL"/>
              </w:rPr>
              <w:t>- Luật Quản lý, sử dụng tài sản công số 15/2017/QH14</w:t>
            </w:r>
          </w:p>
          <w:p w:rsidR="00485CF9" w:rsidRPr="00AC3E40" w:rsidRDefault="00485CF9" w:rsidP="00363D98">
            <w:pPr>
              <w:spacing w:before="60" w:after="60"/>
              <w:jc w:val="both"/>
              <w:rPr>
                <w:rFonts w:asciiTheme="majorHAnsi" w:hAnsiTheme="majorHAnsi" w:cstheme="majorHAnsi"/>
                <w:b/>
                <w:bCs/>
                <w:i/>
                <w:sz w:val="24"/>
                <w:szCs w:val="24"/>
                <w:lang w:val="vi-VN"/>
              </w:rPr>
            </w:pPr>
            <w:bookmarkStart w:id="286" w:name="dieu_6"/>
            <w:r w:rsidRPr="00AC3E40">
              <w:rPr>
                <w:rFonts w:asciiTheme="majorHAnsi" w:hAnsiTheme="majorHAnsi" w:cstheme="majorHAnsi"/>
                <w:b/>
                <w:bCs/>
                <w:i/>
                <w:sz w:val="24"/>
                <w:szCs w:val="24"/>
                <w:lang w:val="pl-PL"/>
              </w:rPr>
              <w:t>Điều 6. Nguyên tắc quản lý, sử dụng tài sản công</w:t>
            </w:r>
            <w:bookmarkEnd w:id="286"/>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pl-PL"/>
              </w:rPr>
              <w:t>1. Mọi tài sản công đều phải được Nhà nước giao quyền quản lý, quyền sử dụng và các hình thức trao quyền khác cho cơ quan, tổ chức, đơn vị và đối tượng khác theo quy định của Luật này và pháp luật có liên quan.</w:t>
            </w:r>
          </w:p>
          <w:p w:rsidR="00485CF9" w:rsidRPr="00AC3E40" w:rsidRDefault="00485CF9" w:rsidP="00363D98">
            <w:pPr>
              <w:spacing w:before="60" w:after="60"/>
              <w:jc w:val="both"/>
              <w:rPr>
                <w:rFonts w:asciiTheme="majorHAnsi" w:hAnsiTheme="majorHAnsi" w:cstheme="majorHAnsi"/>
                <w:bCs/>
                <w:i/>
                <w:sz w:val="24"/>
                <w:szCs w:val="24"/>
                <w:lang w:val="vi-VN"/>
              </w:rPr>
            </w:pPr>
            <w:bookmarkStart w:id="287" w:name="khoan_2_6"/>
            <w:r w:rsidRPr="00AC3E40">
              <w:rPr>
                <w:rFonts w:asciiTheme="majorHAnsi" w:hAnsiTheme="majorHAnsi" w:cstheme="majorHAnsi"/>
                <w:bCs/>
                <w:i/>
                <w:sz w:val="24"/>
                <w:szCs w:val="24"/>
                <w:lang w:val="pl-PL"/>
              </w:rPr>
              <w:t>2. Tài sản công do Nhà nước đầu tư phải được quản lý, khai thác, duy tu, bảo dưỡng, sửa chữa, được thống kê, kế toán đầy đủ về hiện vật và giá trị, những tài sản có nguy cơ chịu rủi ro cao do thiên tai, hoả hoạn và nguyên nhân bất khả kháng khác được quản lý rủi ro về tài chính thông qua bảo hiểm hoặc công cụ khác theo quy định của pháp luật.</w:t>
            </w:r>
            <w:bookmarkEnd w:id="287"/>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pl-PL"/>
              </w:rPr>
              <w:t>3. Tài sản công là tài nguyên phải được kiểm kê, thống kê về hiện vật, ghi nhận thông tin phù hợp với tính chất, đặc điểm của tài sản; được quản lý, bảo vệ, khai thác theo quy hoạch, kế hoạch, bảo đảm tiết kiệm, hiệu quả, đúng pháp luật.</w:t>
            </w:r>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pl-PL"/>
              </w:rPr>
              <w:t>4. Tài sản công phục vụ công tác quản lý, cung cấp dịch vụ công, bảo đảm quốc phòng, an ninh của cơ quan, tổ chức, đơn vị phải được sử dụng t</w:t>
            </w:r>
            <w:r w:rsidRPr="00AC3E40">
              <w:rPr>
                <w:rFonts w:asciiTheme="majorHAnsi" w:hAnsiTheme="majorHAnsi" w:cstheme="majorHAnsi"/>
                <w:bCs/>
                <w:i/>
                <w:sz w:val="24"/>
                <w:szCs w:val="24"/>
                <w:lang w:val="vi-VN"/>
              </w:rPr>
              <w:t>iết kiệm, hiệu quả,</w:t>
            </w:r>
            <w:r w:rsidRPr="00AC3E40">
              <w:rPr>
                <w:rFonts w:asciiTheme="majorHAnsi" w:hAnsiTheme="majorHAnsi" w:cstheme="majorHAnsi"/>
                <w:bCs/>
                <w:i/>
                <w:sz w:val="24"/>
                <w:szCs w:val="24"/>
                <w:lang w:val="pl-PL"/>
              </w:rPr>
              <w:t> đ</w:t>
            </w:r>
            <w:r w:rsidRPr="00AC3E40">
              <w:rPr>
                <w:rFonts w:asciiTheme="majorHAnsi" w:hAnsiTheme="majorHAnsi" w:cstheme="majorHAnsi"/>
                <w:bCs/>
                <w:i/>
                <w:sz w:val="24"/>
                <w:szCs w:val="24"/>
                <w:lang w:val="vi-VN"/>
              </w:rPr>
              <w:t>úng mục đích</w:t>
            </w:r>
            <w:r w:rsidRPr="00AC3E40">
              <w:rPr>
                <w:rFonts w:asciiTheme="majorHAnsi" w:hAnsiTheme="majorHAnsi" w:cstheme="majorHAnsi"/>
                <w:bCs/>
                <w:i/>
                <w:sz w:val="24"/>
                <w:szCs w:val="24"/>
                <w:lang w:val="pl-PL"/>
              </w:rPr>
              <w:t>, công năng, đối tượng, tiêu chuẩn, định mức, chế độ theo quy định của pháp luật.</w:t>
            </w:r>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vi-VN"/>
              </w:rPr>
              <w:t>5. Việc khai thác nguồn lực tài chính từ tài sản công phải tuân theo cơ chế thị trường, có hiệu quả, công khai, minh bạch, đúng pháp luật.</w:t>
            </w:r>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vi-VN"/>
              </w:rPr>
              <w:t>6. Việc quản lý, sử dụng tài sản công phải được thực hiện công khai, minh bạch, bảo đảm thực hành tiết kiệm, chống lãng phí, phòng, chống tham nhũng.</w:t>
            </w:r>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vi-VN"/>
              </w:rPr>
              <w:t>7. Việc quản lý, sử dụng tài sản công được giám sát, thanh tra, kiểm tra, kiểm toán; mọi hành vi vi phạm pháp luật về quản lý, sử dụng tài sản công phải được xử lý kịp thời, nghiêm minh theo quy định của pháp luật.</w:t>
            </w:r>
            <w:bookmarkEnd w:id="285"/>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nb-NO"/>
              </w:rPr>
            </w:pPr>
          </w:p>
        </w:tc>
      </w:tr>
      <w:tr w:rsidR="00485CF9" w:rsidRPr="00AC3E40"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E21515">
            <w:pPr>
              <w:pStyle w:val="Heading1"/>
              <w:spacing w:before="60" w:after="60"/>
              <w:jc w:val="both"/>
              <w:outlineLvl w:val="0"/>
              <w:rPr>
                <w:bCs/>
              </w:rPr>
            </w:pPr>
            <w:r w:rsidRPr="00AC3E40">
              <w:rPr>
                <w:bCs/>
              </w:rPr>
              <w:t xml:space="preserve">Sắp xếp, cơ cấu lại vốn nhà nước tại doanh nghiệp </w:t>
            </w:r>
          </w:p>
        </w:tc>
        <w:tc>
          <w:tcPr>
            <w:tcW w:w="4303" w:type="dxa"/>
          </w:tcPr>
          <w:p w:rsidR="00E21515" w:rsidRPr="00714918" w:rsidRDefault="00E21515" w:rsidP="00714918">
            <w:pPr>
              <w:pStyle w:val="Heading1"/>
              <w:spacing w:before="60" w:after="60"/>
              <w:jc w:val="both"/>
              <w:outlineLvl w:val="0"/>
              <w:rPr>
                <w:rFonts w:asciiTheme="majorHAnsi" w:hAnsiTheme="majorHAnsi" w:cstheme="majorHAnsi"/>
                <w:b w:val="0"/>
                <w:bCs/>
              </w:rPr>
            </w:pPr>
            <w:r w:rsidRPr="00714918">
              <w:rPr>
                <w:rFonts w:asciiTheme="majorHAnsi" w:hAnsiTheme="majorHAnsi" w:cstheme="majorHAnsi"/>
                <w:bCs/>
              </w:rPr>
              <w:t>Điều 35. Hình thức sắp xếp, cơ cấu lại vốn nhà nước tại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b/>
                <w:sz w:val="24"/>
                <w:szCs w:val="24"/>
                <w:lang w:val="nl-NL"/>
              </w:rPr>
            </w:pPr>
            <w:r w:rsidRPr="00714918">
              <w:rPr>
                <w:rFonts w:asciiTheme="majorHAnsi" w:eastAsia="Times New Roman" w:hAnsiTheme="majorHAnsi" w:cstheme="majorHAnsi"/>
                <w:sz w:val="24"/>
                <w:szCs w:val="24"/>
                <w:lang w:val="nl-NL"/>
              </w:rPr>
              <w:t xml:space="preserve">1. Chuyển nhượng phần vốn nhà nước đầu tư tại doanh nghiệp. </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2. Chuyển giao quyền đại diện chủ sở hữu vốn nhà nước đầu tư tại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3. Hợp nhất, sáp nhập, chia, tách doanh nghiệp có vốn nhà nước đầu tư. </w:t>
            </w:r>
          </w:p>
          <w:p w:rsidR="00E21515" w:rsidRPr="00714918" w:rsidRDefault="00E21515" w:rsidP="00714918">
            <w:pPr>
              <w:shd w:val="clear" w:color="auto" w:fill="FFFFFF"/>
              <w:spacing w:before="60" w:after="60"/>
              <w:jc w:val="both"/>
              <w:rPr>
                <w:rFonts w:asciiTheme="majorHAnsi" w:eastAsia="Times New Roman" w:hAnsiTheme="majorHAnsi" w:cstheme="majorHAnsi"/>
                <w:b/>
                <w:sz w:val="24"/>
                <w:szCs w:val="24"/>
                <w:lang w:val="nl-NL"/>
              </w:rPr>
            </w:pPr>
            <w:r w:rsidRPr="00714918">
              <w:rPr>
                <w:rFonts w:asciiTheme="majorHAnsi" w:eastAsia="Times New Roman" w:hAnsiTheme="majorHAnsi" w:cstheme="majorHAnsi"/>
                <w:sz w:val="24"/>
                <w:szCs w:val="24"/>
                <w:lang w:val="nl-NL"/>
              </w:rPr>
              <w:t>4. Giải thể, phá sản doanh nghiệp có vốn nhà nước đầu tư.</w:t>
            </w:r>
          </w:p>
          <w:p w:rsidR="00485CF9" w:rsidRPr="00714918" w:rsidRDefault="00485CF9" w:rsidP="00714918">
            <w:pPr>
              <w:pStyle w:val="Heading1"/>
              <w:spacing w:before="60" w:after="60"/>
              <w:jc w:val="both"/>
              <w:outlineLvl w:val="0"/>
              <w:rPr>
                <w:rFonts w:asciiTheme="majorHAnsi" w:hAnsiTheme="majorHAnsi" w:cstheme="majorHAnsi"/>
                <w:bCs/>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Doanh nghiệp số 59/2020/QH14</w:t>
            </w:r>
          </w:p>
          <w:p w:rsidR="00485CF9" w:rsidRPr="00AC3E40" w:rsidRDefault="00485CF9" w:rsidP="00363D98">
            <w:pPr>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4. Giải thích từ ngữ</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31. Tổ chức lại doanh nghiệp là việc chia, tách, hợp nhất, sáp nhập hoặc chuyển đổi loại hình doanh nghiệp.</w:t>
            </w:r>
          </w:p>
          <w:p w:rsidR="00485CF9" w:rsidRPr="00AC3E40" w:rsidRDefault="00485CF9" w:rsidP="00363D98">
            <w:pPr>
              <w:spacing w:before="60" w:after="60"/>
              <w:jc w:val="both"/>
              <w:rPr>
                <w:rFonts w:asciiTheme="majorHAnsi" w:hAnsiTheme="majorHAnsi" w:cstheme="majorHAnsi"/>
                <w:b/>
                <w:bCs/>
                <w:iCs/>
                <w:sz w:val="24"/>
                <w:szCs w:val="24"/>
                <w:lang w:val="nl-NL"/>
              </w:rPr>
            </w:pPr>
            <w:bookmarkStart w:id="288" w:name="dieu_96"/>
            <w:r w:rsidRPr="00AC3E40">
              <w:rPr>
                <w:rFonts w:asciiTheme="majorHAnsi" w:hAnsiTheme="majorHAnsi" w:cstheme="majorHAnsi"/>
                <w:b/>
                <w:bCs/>
                <w:iCs/>
                <w:sz w:val="24"/>
                <w:szCs w:val="24"/>
                <w:lang w:val="nl-NL"/>
              </w:rPr>
              <w:t>- Bộ Luật Dân sự số 91/2015/QH13</w:t>
            </w:r>
          </w:p>
          <w:p w:rsidR="00485CF9" w:rsidRPr="00AC3E40" w:rsidRDefault="00485CF9" w:rsidP="00363D98">
            <w:pPr>
              <w:keepNext/>
              <w:spacing w:before="60" w:after="60"/>
              <w:jc w:val="both"/>
              <w:outlineLvl w:val="2"/>
              <w:rPr>
                <w:rFonts w:asciiTheme="majorHAnsi" w:hAnsiTheme="majorHAnsi" w:cstheme="majorHAnsi"/>
                <w:b/>
                <w:bCs/>
                <w:i/>
                <w:sz w:val="24"/>
                <w:szCs w:val="24"/>
                <w:lang w:val="vi-VN"/>
              </w:rPr>
            </w:pPr>
            <w:r w:rsidRPr="00AC3E40">
              <w:rPr>
                <w:rFonts w:asciiTheme="majorHAnsi" w:hAnsiTheme="majorHAnsi" w:cstheme="majorHAnsi"/>
                <w:b/>
                <w:bCs/>
                <w:i/>
                <w:sz w:val="24"/>
                <w:szCs w:val="24"/>
                <w:lang w:val="vi-VN"/>
              </w:rPr>
              <w:t>Điều 88. Hợp nhất pháp nhân</w:t>
            </w:r>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vi-VN"/>
              </w:rPr>
              <w:t>1. Các pháp nhân có thể hợp nhất thành một pháp nhân mới.</w:t>
            </w:r>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vi-VN"/>
              </w:rPr>
              <w:t>2. Sau khi hợp nhất, các pháp nhân cũ chấm dứt tồn tại kể từ thời điểm pháp nhân mới được thành lập; quyền và nghĩa vụ dân sự của pháp nhân cũ được chuyển giao cho pháp nhân mới.</w:t>
            </w:r>
          </w:p>
          <w:p w:rsidR="00485CF9" w:rsidRPr="00AC3E40" w:rsidRDefault="00485CF9" w:rsidP="00363D98">
            <w:pPr>
              <w:keepNext/>
              <w:spacing w:before="60" w:after="60"/>
              <w:jc w:val="both"/>
              <w:outlineLvl w:val="2"/>
              <w:rPr>
                <w:rFonts w:asciiTheme="majorHAnsi" w:hAnsiTheme="majorHAnsi" w:cstheme="majorHAnsi"/>
                <w:b/>
                <w:bCs/>
                <w:i/>
                <w:sz w:val="24"/>
                <w:szCs w:val="24"/>
                <w:lang w:val="vi-VN"/>
              </w:rPr>
            </w:pPr>
            <w:bookmarkStart w:id="289" w:name="_Toc392229206"/>
            <w:bookmarkStart w:id="290" w:name="_Toc407988856"/>
            <w:bookmarkStart w:id="291" w:name="_Toc407804071"/>
            <w:bookmarkStart w:id="292" w:name="_Toc400029421"/>
            <w:bookmarkStart w:id="293" w:name="_Toc399510625"/>
            <w:bookmarkStart w:id="294" w:name="_Toc393961419"/>
            <w:bookmarkStart w:id="295" w:name="_Toc392835244"/>
            <w:bookmarkStart w:id="296" w:name="_Toc392806863"/>
            <w:bookmarkStart w:id="297" w:name="_Toc392700443"/>
            <w:bookmarkEnd w:id="289"/>
            <w:bookmarkEnd w:id="290"/>
            <w:bookmarkEnd w:id="291"/>
            <w:bookmarkEnd w:id="292"/>
            <w:bookmarkEnd w:id="293"/>
            <w:bookmarkEnd w:id="294"/>
            <w:bookmarkEnd w:id="295"/>
            <w:bookmarkEnd w:id="296"/>
            <w:bookmarkEnd w:id="297"/>
            <w:r w:rsidRPr="00AC3E40">
              <w:rPr>
                <w:rFonts w:asciiTheme="majorHAnsi" w:hAnsiTheme="majorHAnsi" w:cstheme="majorHAnsi"/>
                <w:b/>
                <w:bCs/>
                <w:i/>
                <w:sz w:val="24"/>
                <w:szCs w:val="24"/>
                <w:lang w:val="vi-VN"/>
              </w:rPr>
              <w:t>Điều 89. Sáp nhập pháp nhân</w:t>
            </w:r>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vi-VN"/>
              </w:rPr>
              <w:t>1. Một pháp nhân có thể được sáp nhập (sau đây gọi là pháp nhân được sáp nhập) vào một pháp nhân khác (sau đây gọi là pháp nhân sáp nhập).</w:t>
            </w:r>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vi-VN"/>
              </w:rPr>
              <w:t>2. Sau khi sáp nhập, pháp nhân được sáp nhập chấm dứt tồn tại; quyền và nghĩa vụ dân sự của pháp nhân được sáp nhập được chuyển giao cho pháp nhân sáp nhập.</w:t>
            </w:r>
          </w:p>
          <w:p w:rsidR="00485CF9" w:rsidRPr="00AC3E40" w:rsidRDefault="00485CF9" w:rsidP="00363D98">
            <w:pPr>
              <w:keepNext/>
              <w:spacing w:before="60" w:after="60"/>
              <w:jc w:val="both"/>
              <w:outlineLvl w:val="2"/>
              <w:rPr>
                <w:rFonts w:asciiTheme="majorHAnsi" w:hAnsiTheme="majorHAnsi" w:cstheme="majorHAnsi"/>
                <w:b/>
                <w:bCs/>
                <w:i/>
                <w:sz w:val="24"/>
                <w:szCs w:val="24"/>
                <w:lang w:val="vi-VN"/>
              </w:rPr>
            </w:pPr>
            <w:bookmarkStart w:id="298" w:name="_Toc392229207"/>
            <w:bookmarkStart w:id="299" w:name="_Toc407988857"/>
            <w:bookmarkStart w:id="300" w:name="_Toc407804072"/>
            <w:bookmarkStart w:id="301" w:name="_Toc400029422"/>
            <w:bookmarkStart w:id="302" w:name="_Toc399510626"/>
            <w:bookmarkStart w:id="303" w:name="_Toc393961420"/>
            <w:bookmarkStart w:id="304" w:name="_Toc392835245"/>
            <w:bookmarkStart w:id="305" w:name="_Toc392806864"/>
            <w:bookmarkStart w:id="306" w:name="_Toc392700444"/>
            <w:bookmarkEnd w:id="298"/>
            <w:bookmarkEnd w:id="299"/>
            <w:bookmarkEnd w:id="300"/>
            <w:bookmarkEnd w:id="301"/>
            <w:bookmarkEnd w:id="302"/>
            <w:bookmarkEnd w:id="303"/>
            <w:bookmarkEnd w:id="304"/>
            <w:bookmarkEnd w:id="305"/>
            <w:bookmarkEnd w:id="306"/>
            <w:r w:rsidRPr="00AC3E40">
              <w:rPr>
                <w:rFonts w:asciiTheme="majorHAnsi" w:hAnsiTheme="majorHAnsi" w:cstheme="majorHAnsi"/>
                <w:b/>
                <w:bCs/>
                <w:i/>
                <w:sz w:val="24"/>
                <w:szCs w:val="24"/>
                <w:lang w:val="vi-VN"/>
              </w:rPr>
              <w:t>Điều 90. Chia pháp nhân</w:t>
            </w:r>
          </w:p>
          <w:p w:rsidR="00485CF9" w:rsidRPr="00AC3E40" w:rsidRDefault="00485CF9" w:rsidP="00363D98">
            <w:pPr>
              <w:spacing w:before="60" w:after="60"/>
              <w:jc w:val="both"/>
              <w:rPr>
                <w:rFonts w:asciiTheme="majorHAnsi" w:hAnsiTheme="majorHAnsi" w:cstheme="majorHAnsi"/>
                <w:bCs/>
                <w:i/>
                <w:sz w:val="24"/>
                <w:szCs w:val="24"/>
                <w:lang w:val="vi-VN"/>
              </w:rPr>
            </w:pPr>
            <w:bookmarkStart w:id="307" w:name="_Toc392229208"/>
            <w:bookmarkStart w:id="308" w:name="_Toc393961421"/>
            <w:bookmarkStart w:id="309" w:name="_Toc392835246"/>
            <w:bookmarkStart w:id="310" w:name="_Toc392806865"/>
            <w:bookmarkStart w:id="311" w:name="_Toc392700445"/>
            <w:bookmarkEnd w:id="307"/>
            <w:bookmarkEnd w:id="308"/>
            <w:bookmarkEnd w:id="309"/>
            <w:bookmarkEnd w:id="310"/>
            <w:bookmarkEnd w:id="311"/>
            <w:r w:rsidRPr="00AC3E40">
              <w:rPr>
                <w:rFonts w:asciiTheme="majorHAnsi" w:hAnsiTheme="majorHAnsi" w:cstheme="majorHAnsi"/>
                <w:bCs/>
                <w:i/>
                <w:sz w:val="24"/>
                <w:szCs w:val="24"/>
                <w:lang w:val="vi-VN"/>
              </w:rPr>
              <w:t>1. Một pháp nhân có thể chia thành nhiều pháp nhân.</w:t>
            </w:r>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vi-VN"/>
              </w:rPr>
              <w:t>2. Sau khi chia, pháp nhân bị chia chấm dứt tồn tại; quyền, nghĩa vụ dân sự của pháp nhân bị chia được chuyển giao cho các pháp nhân mới.</w:t>
            </w:r>
          </w:p>
          <w:p w:rsidR="00485CF9" w:rsidRPr="00AC3E40" w:rsidRDefault="00485CF9" w:rsidP="00363D98">
            <w:pPr>
              <w:keepNext/>
              <w:spacing w:before="60" w:after="60"/>
              <w:jc w:val="both"/>
              <w:outlineLvl w:val="2"/>
              <w:rPr>
                <w:rFonts w:asciiTheme="majorHAnsi" w:hAnsiTheme="majorHAnsi" w:cstheme="majorHAnsi"/>
                <w:b/>
                <w:bCs/>
                <w:i/>
                <w:sz w:val="24"/>
                <w:szCs w:val="24"/>
                <w:lang w:val="vi-VN"/>
              </w:rPr>
            </w:pPr>
            <w:bookmarkStart w:id="312" w:name="_Toc399510627"/>
            <w:bookmarkStart w:id="313" w:name="_Toc407988858"/>
            <w:bookmarkStart w:id="314" w:name="_Toc407804073"/>
            <w:bookmarkStart w:id="315" w:name="_Toc400029423"/>
            <w:bookmarkEnd w:id="312"/>
            <w:bookmarkEnd w:id="313"/>
            <w:bookmarkEnd w:id="314"/>
            <w:bookmarkEnd w:id="315"/>
            <w:r w:rsidRPr="00AC3E40">
              <w:rPr>
                <w:rFonts w:asciiTheme="majorHAnsi" w:hAnsiTheme="majorHAnsi" w:cstheme="majorHAnsi"/>
                <w:b/>
                <w:bCs/>
                <w:i/>
                <w:sz w:val="24"/>
                <w:szCs w:val="24"/>
                <w:lang w:val="vi-VN"/>
              </w:rPr>
              <w:t>Điều 91. Tách pháp nhân</w:t>
            </w:r>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vi-VN"/>
              </w:rPr>
              <w:t>1. Một pháp nhân có thể tách thành nhiều pháp nhân.</w:t>
            </w:r>
          </w:p>
          <w:p w:rsidR="00485CF9" w:rsidRPr="00AC3E40" w:rsidRDefault="00485CF9" w:rsidP="00363D98">
            <w:pPr>
              <w:spacing w:before="60" w:after="60"/>
              <w:jc w:val="both"/>
              <w:rPr>
                <w:rFonts w:asciiTheme="majorHAnsi" w:hAnsiTheme="majorHAnsi" w:cstheme="majorHAnsi"/>
                <w:bCs/>
                <w:i/>
                <w:sz w:val="24"/>
                <w:szCs w:val="24"/>
                <w:lang w:val="vi-VN"/>
              </w:rPr>
            </w:pPr>
            <w:r w:rsidRPr="00AC3E40">
              <w:rPr>
                <w:rFonts w:asciiTheme="majorHAnsi" w:hAnsiTheme="majorHAnsi" w:cstheme="majorHAnsi"/>
                <w:bCs/>
                <w:i/>
                <w:sz w:val="24"/>
                <w:szCs w:val="24"/>
                <w:lang w:val="vi-VN"/>
              </w:rPr>
              <w:t>2. Sau khi tách, pháp nhân bị tách và pháp nhân được tách thực hiện quyền, nghĩa vụ dân sự của mình phù hợp với mục đích hoạt động.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96. Chấm dứt tồn tại pháp nhân</w:t>
            </w:r>
            <w:bookmarkEnd w:id="288"/>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Pháp nhân chấm dứt tồn tại trong trường hợp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Hợp nhất, sáp nhập, chia, chuyển đổi hình thức, giải thể pháp nhân theo quy định tại các </w:t>
            </w:r>
            <w:bookmarkStart w:id="316" w:name="tc_30"/>
            <w:r w:rsidRPr="00AC3E40">
              <w:rPr>
                <w:rFonts w:asciiTheme="majorHAnsi" w:hAnsiTheme="majorHAnsi" w:cstheme="majorHAnsi"/>
                <w:i/>
                <w:iCs/>
                <w:sz w:val="24"/>
                <w:szCs w:val="24"/>
                <w:lang w:val="vi-VN"/>
              </w:rPr>
              <w:t>điều 88, 89, 90, 92 và 93 của Bộ luật này</w:t>
            </w:r>
            <w:bookmarkEnd w:id="316"/>
            <w:r w:rsidRPr="00AC3E40">
              <w:rPr>
                <w:rFonts w:asciiTheme="majorHAnsi" w:hAnsiTheme="majorHAnsi" w:cstheme="majorHAnsi"/>
                <w:i/>
                <w:iCs/>
                <w:sz w:val="24"/>
                <w:szCs w:val="24"/>
                <w:lang w:val="vi-VN"/>
              </w:rPr>
              <w: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Bị tuyên bố phá sản theo quy định của pháp luật về phá sản.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Pháp nhân chấm dứt tồn tại kể từ thời điểm xóa tên trong sổ đăng ký pháp nhân hoặc từ thời điểm được xác định trong quyết định của cơ quan nhà nước có thẩm quyền.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Khi pháp nhân chấm dứt tồn tại, tài sản của pháp nhân được giải quyết theo quy định của Bộ luật này, quy định khác của pháp luật có liên quan.</w:t>
            </w:r>
          </w:p>
          <w:p w:rsidR="00485CF9" w:rsidRPr="00AC3E40" w:rsidRDefault="00485CF9" w:rsidP="00363D98">
            <w:pPr>
              <w:spacing w:before="60" w:after="60"/>
              <w:jc w:val="both"/>
              <w:rPr>
                <w:rFonts w:asciiTheme="majorHAnsi" w:hAnsiTheme="majorHAnsi" w:cstheme="majorHAnsi"/>
                <w:b/>
                <w:bCs/>
                <w:sz w:val="24"/>
                <w:szCs w:val="24"/>
                <w:lang w:val="nl-NL"/>
              </w:rPr>
            </w:pPr>
            <w:bookmarkStart w:id="317" w:name="_Hlk168175299"/>
            <w:bookmarkStart w:id="318" w:name="dieu_29"/>
            <w:r w:rsidRPr="00AC3E40">
              <w:rPr>
                <w:rFonts w:asciiTheme="majorHAnsi" w:hAnsiTheme="majorHAnsi" w:cstheme="majorHAnsi"/>
                <w:b/>
                <w:bCs/>
                <w:sz w:val="24"/>
                <w:szCs w:val="24"/>
                <w:lang w:val="nl-NL"/>
              </w:rPr>
              <w:t>- Luật Cạnh tranh số 23/2018/QH14</w:t>
            </w:r>
          </w:p>
          <w:bookmarkEnd w:id="317"/>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29. Các hình thức tập trung kinh tế</w:t>
            </w:r>
            <w:bookmarkEnd w:id="318"/>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Tập trung kinh tế bao gồm các hình thức sau đây: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a) Sáp nhập doanh nghiệp;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b) Hợp nhất doanh nghiệp;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c) Mua lại doanh nghiệp;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d) Liên doanh giữa các doanh nghiệp;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đ) Các hình thức tập trung kinh tế khác theo quy định của pháp luật.</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2. Sáp nhập doanh nghiệp là việc một hoặc một số doanh nghiệp chuyển toàn bộ tài sản, quyền, nghĩa vụ và lợi ích hợp pháp của mình sang một doanh nghiệp khác, đồng thời chấm dứt hoạt động kinh doanh hoặc sự tồn tại của doanh nghiệp bị sáp nhập.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3. Hợp nhất doanh nghiệp là việc hai hoặc nhiều doanh nghiệp chuyển toàn bộ tài sản, quyền, nghĩa vụ và lợi ích hợp pháp của mình để hình thành một doanh nghiệp mới, đồng thời chấm dứt hoạt động kinh doanh hoặc sự tồn tại của các doanh nghiệp bị hợp nhất.</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4. Mua lại doanh nghiệp là việc một doanh nghiệp trực tiếp hoặc gián tiếp mua toàn bộ hoặc một phần vốn góp, tài sản của doanh nghiệp khác đủ để kiểm soát, chi phối doanh nghiệp hoặc một ngành, nghề của doanh nghiệp bị mua lại.</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5. Liên doanh giữa các doanh nghiệp là việc hai hoặc nhiều doanh nghiệp cùng nhau góp một phần tài sản, quyền, nghĩa vụ và lợi ích hợp pháp của mình để hình thành một doanh nghiệp mới.</w:t>
            </w:r>
          </w:p>
          <w:p w:rsidR="00485CF9" w:rsidRPr="00AC3E40" w:rsidRDefault="00485CF9" w:rsidP="00363D98">
            <w:pPr>
              <w:spacing w:before="60" w:after="60"/>
              <w:jc w:val="both"/>
              <w:rPr>
                <w:rFonts w:asciiTheme="majorHAnsi" w:hAnsiTheme="majorHAnsi" w:cstheme="majorHAnsi"/>
                <w:b/>
                <w:bCs/>
                <w:sz w:val="24"/>
                <w:szCs w:val="24"/>
                <w:lang w:val="vi-VN"/>
              </w:rPr>
            </w:pPr>
            <w:r w:rsidRPr="00AC3E40">
              <w:rPr>
                <w:rFonts w:asciiTheme="majorHAnsi" w:hAnsiTheme="majorHAnsi" w:cstheme="majorHAnsi"/>
                <w:b/>
                <w:bCs/>
                <w:sz w:val="24"/>
                <w:szCs w:val="24"/>
                <w:lang w:val="vi-VN"/>
              </w:rPr>
              <w:t>- Luật Cạnh tranh số 23/2018/QH14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29. Các hình thức tập trung kinh tế</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Tập trung kinh tế bao gồm các hình thức sau đây: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a) Sáp nhập doanh nghiệp;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b) Hợp nhất doanh nghiệp;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c) Mua lại doanh nghiệp;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d) Liên doanh giữa các doanh nghiệp;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đ) Các hình thức tập trung kinh tế khác theo quy định của pháp luật.</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2. Sáp nhập doanh nghiệp là việc một hoặc một số doanh nghiệp chuyển toàn bộ tài sản, quyền, nghĩa vụ và lợi ích hợp pháp của mình sang một doanh nghiệp khác, đồng thời chấm dứt hoạt động kinh doanh hoặc sự tồn tại của doanh nghiệp bị sáp nhập.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3. Hợp nhất doanh nghiệp là việc hai hoặc nhiều doanh nghiệp chuyển toàn bộ tài sản, quyền, nghĩa vụ và lợi ích hợp pháp của mình để hình thành một doanh nghiệp mới, đồng thời chấm dứt hoạt động kinh doanh hoặc sự tồn tại của các doanh nghiệp bị hợp nhất.</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4. Mua lại doanh nghiệp là việc một doanh nghiệp trực tiếp hoặc gián tiếp mua toàn bộ hoặc một phần vốn góp, tài sản của doanh nghiệp khác đủ để kiểm soát, chi phối doanh nghiệp hoặc một ngành, nghề của doanh nghiệp bị mua lại.</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5. Liên doanh giữa các doanh nghiệp là việc hai hoặc nhiều doanh nghiệp cùng nhau góp một phần tài sản, quyền, nghĩa vụ và lợi ích hợp pháp của mình để hình thành một doanh nghiệp mới.</w:t>
            </w:r>
          </w:p>
          <w:p w:rsidR="00485CF9" w:rsidRPr="00AC3E40" w:rsidRDefault="00485CF9" w:rsidP="00363D98">
            <w:pPr>
              <w:spacing w:before="60" w:after="60"/>
              <w:jc w:val="both"/>
              <w:rPr>
                <w:rFonts w:asciiTheme="majorHAnsi" w:hAnsiTheme="majorHAnsi" w:cstheme="majorHAnsi"/>
                <w:b/>
                <w:bCs/>
                <w:sz w:val="24"/>
                <w:szCs w:val="24"/>
              </w:rPr>
            </w:pPr>
            <w:r w:rsidRPr="00AC3E40">
              <w:rPr>
                <w:rFonts w:asciiTheme="majorHAnsi" w:hAnsiTheme="majorHAnsi" w:cstheme="majorHAnsi"/>
                <w:b/>
                <w:bCs/>
                <w:sz w:val="24"/>
                <w:szCs w:val="24"/>
              </w:rPr>
              <w:t>- Luật Doanh nghiệp số 59/2020/QH14</w:t>
            </w:r>
          </w:p>
          <w:p w:rsidR="00485CF9" w:rsidRPr="00AC3E40" w:rsidRDefault="00485CF9" w:rsidP="00363D98">
            <w:pPr>
              <w:spacing w:before="60" w:after="60"/>
              <w:jc w:val="both"/>
              <w:rPr>
                <w:rFonts w:asciiTheme="majorHAnsi" w:hAnsiTheme="majorHAnsi" w:cstheme="majorHAnsi"/>
                <w:b/>
                <w:bCs/>
                <w:i/>
                <w:sz w:val="24"/>
                <w:szCs w:val="24"/>
              </w:rPr>
            </w:pPr>
            <w:r w:rsidRPr="00AC3E40">
              <w:rPr>
                <w:rFonts w:asciiTheme="majorHAnsi" w:hAnsiTheme="majorHAnsi" w:cstheme="majorHAnsi"/>
                <w:b/>
                <w:bCs/>
                <w:i/>
                <w:sz w:val="24"/>
                <w:szCs w:val="24"/>
              </w:rPr>
              <w:t>Điều 198. Chia công ty</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1. Công ty trách nhiệm hữu hạn, công ty cổ phần có thể chia các tài sản, quyền và nghĩa vụ, thành viên, cổ đông của công ty hiện có (sau đây gọi là công ty bị chia) để thành lập hai hoặc nhiều công ty mới.</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2. Thủ tục chia công ty trách nhiệm hữu hạn, công ty cổ phần được quy định như sau:</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a) Hội đồng thành viên, chủ sở hữu công ty hoặc Đại hội đồng cổ đông của công ty bị chia thông qua nghị quyết, quyết định chia công ty theo quy định của Luật này và Điều lệ công ty. Nghị quyết, quyết định chia công ty phải gồm các nội dung chủ yếu sau: tên, địa chỉ trụ sở chính của công ty bị chia, tên các công ty sẽ thành lập; nguyên tắc, cách thức và thủ tục chia tài sản công ty; phương án sử dụng lao động; cách thức phân chia, thời hạn và thủ tục chuyển đổi phần vốn góp, cổ phần, trái phiếu của công ty bị chia sang các công ty mới thành lập; nguyên tắc giải quyết nghĩa vụ của công ty bị chia; thời hạn thực hiện chia công ty. Nghị quyết, quyết định chia công ty phải được gửi đến tất cả chủ nợ và thông báo cho người lao động biết trong thời hạn 15 ngày kể từ ngày ra quyết định hoặc thông qua nghị quyết;</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b) Thành viên, chủ sở hữu công ty hoặc cổ đông của công ty mới được thành lập thông qua Điều lệ, bầu hoặc bổ nhiệm Chủ tịch Hội đồng thành viên, Chủ tịch công ty, Hội đồng quản trị, Giám đốc hoặc Tổng giám đốc và tiến hành đăng ký doanh nghiệp theo quy định của Luật này. Trong trường hợp này, hồ sơ đăng ký doanh nghiệp đối với công ty mới phải kèm theo nghị quyết, quyết định chia công ty quy định tại điểm a khoản này.</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3. Số lượng thành viên, cổ đông và số lượng, tỷ lệ sở hữu cổ phần, phần vốn góp của thành viên, cổ đông và vốn điều lệ của các công ty mới sẽ được ghi tương ứng với cách thức phân chia, chuyển đổi phần vốn góp, cổ phần của công ty bị chia sang các công ty mới theo nghị quyết, quyết định chia công ty.</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4. Công ty bị chia chấm dứt tồn tại sau khi các công ty mới được cấp Giấy chứng nhận đăng ký doanh nghiệp. Các công ty mới phải cùng liên đới chịu trách nhiệm về nghĩa vụ, các khoản nợ chưa thanh toán, hợp đồng lao động và nghĩa vụ tài sản khác của công ty bị chia hoặc thỏa thuận với chủ nợ, khách hàng và người lao động để một trong số các công ty đó thực hiện nghĩa vụ này. Các công ty mới đương nhiên kế thừa toàn bộ quyền, nghĩa vụ và lợi ích hợp pháp được phân chia theo nghị quyết, quyết định chia công ty.</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5. Cơ quan đăng ký kinh doanh cập nhật tình trạng pháp lý của công ty bị chia trong Cơ sở dữ liệu quốc gia về đăng ký doanh nghiệp khi cấp Giấy chứng nhận đăng ký doanh nghiệp cho các công ty mới. Trường hợp công ty mới có địa chỉ trụ sở chính ngoài tỉnh, thành phố trực thuộc trung ương nơi công ty bị chia có trụ sở chính thì Cơ quan đăng ký kinh doanh nơi đặt trụ sở chính của công ty mới phải thông báo việc đăng ký doanh nghiệp đối với công ty mới cho Cơ quan đăng ký kinh doanh nơi công ty bị chia đặt trụ sở chính để cập nhật tình trạng pháp lý của công ty bị chia trên Cơ sở dữ liệu quốc gia về đăng ký doanh nghiệp.</w:t>
            </w:r>
          </w:p>
          <w:p w:rsidR="00485CF9" w:rsidRPr="00AC3E40" w:rsidRDefault="00485CF9" w:rsidP="00363D98">
            <w:pPr>
              <w:spacing w:before="60" w:after="60"/>
              <w:jc w:val="both"/>
              <w:rPr>
                <w:rFonts w:asciiTheme="majorHAnsi" w:hAnsiTheme="majorHAnsi" w:cstheme="majorHAnsi"/>
                <w:b/>
                <w:bCs/>
                <w:i/>
                <w:sz w:val="24"/>
                <w:szCs w:val="24"/>
              </w:rPr>
            </w:pPr>
            <w:r w:rsidRPr="00AC3E40">
              <w:rPr>
                <w:rFonts w:asciiTheme="majorHAnsi" w:hAnsiTheme="majorHAnsi" w:cstheme="majorHAnsi"/>
                <w:b/>
                <w:bCs/>
                <w:i/>
                <w:sz w:val="24"/>
                <w:szCs w:val="24"/>
              </w:rPr>
              <w:t>Điều 199. Tách công ty</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1. Công ty trách nhiệm hữu hạn, công ty cổ phần có thể tách bằng cách chuyển một phần tài sản, quyền, nghĩa vụ, thành viên, cổ đông của công ty hiện có (sau đây gọi là công ty bị tách) để thành lập một hoặc một số công ty trách nhiệm hữu hạn, công ty cổ phần mới (sau đây gọi là công ty được tách) mà không chấm dứt tồn tại của công ty bị tách.</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 xml:space="preserve">2. Công ty bị tách phải đăng ký thay đổi vốn điều lệ, số lượng thành viên, cổ đông tương ứng với phần vốn góp, cổ phần và số lượng thành viên, cổ đông giảm xuống (nếu có); đồng thời đăng ký doanh nghiệp đối với các công ty được tách. </w:t>
            </w:r>
            <w:r w:rsidRPr="00AC3E40">
              <w:rPr>
                <w:rFonts w:asciiTheme="majorHAnsi" w:hAnsiTheme="majorHAnsi" w:cstheme="majorHAnsi"/>
                <w:bCs/>
                <w:i/>
                <w:sz w:val="24"/>
                <w:szCs w:val="24"/>
              </w:rPr>
              <w:tab/>
            </w:r>
            <w:r w:rsidRPr="00AC3E40">
              <w:rPr>
                <w:rFonts w:asciiTheme="majorHAnsi" w:hAnsiTheme="majorHAnsi" w:cstheme="majorHAnsi"/>
                <w:bCs/>
                <w:i/>
                <w:sz w:val="24"/>
                <w:szCs w:val="24"/>
              </w:rPr>
              <w:tab/>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3. Thủ tục tách công ty trách nhiệm hữu hạn và công ty cổ phần được quy định như sau:</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a) Hội đồng thành viên, chủ sở hữu công ty hoặc Đại hội đồng cổ đông của công ty bị tách thông qua nghị quyết, quyết định tách công ty theo quy định của Luật này và Điều lệ công ty. Nghị quyết, quyết định tách công ty phải gồm các nội dung chủ yếu sau: tên, địa chỉ trụ sở chính của công ty bị tách; tên công ty được tách sẽ thành lập; phương án sử dụng lao động; cách thức tách công ty; giá trị tài sản, quyền và nghĩa vụ được chuyển từ công ty bị tách sang công ty được tách; thời hạn thực hiện tách công ty. Nghị quyết, quyết định tách công ty phải được gửi đến tất cả chủ nợ và thông báo cho người lao động biết trong thời hạn 15 ngày kể từ ngày ra quyết định hoặc thông qua nghị quyết;</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b) Các thành viên, chủ sở hữu công ty hoặc cổ đông của công ty được tách thông qua Điều lệ, bầu hoặc bổ nhiệm Chủ tịch Hội đồng thành viên, Chủ tịch công ty, Hội đồng quản trị, Giám đốc hoặc Tổng giám đốc và tiến hành đăng ký doanh nghiệp theo quy định của Luật này.</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4. Sau khi đăng ký doanh nghiệp, công ty bị tách và công ty được tách phải cùng liên đới chịu trách nhiệm về các nghĩa vụ, các khoản nợ chưa thanh toán, hợp đồng lao động và nghĩa vụ tài sản khác của công ty bị tách, trừ trường hợp công ty bị tách, công ty được tách, chủ nợ, khách hàng và người lao động của công ty bị tách có thỏa thuận khác. Các công ty được tách đương nhiên kế thừa toàn bộ quyền, nghĩa vụ và lợi ích hợp pháp được phân chia theo nghị quyết, quyết định tách công ty.</w:t>
            </w:r>
          </w:p>
          <w:p w:rsidR="00485CF9" w:rsidRPr="00AC3E40" w:rsidRDefault="00485CF9" w:rsidP="00363D98">
            <w:pPr>
              <w:spacing w:before="60" w:after="60"/>
              <w:jc w:val="both"/>
              <w:rPr>
                <w:rFonts w:asciiTheme="majorHAnsi" w:hAnsiTheme="majorHAnsi" w:cstheme="majorHAnsi"/>
                <w:b/>
                <w:bCs/>
                <w:i/>
                <w:sz w:val="24"/>
                <w:szCs w:val="24"/>
              </w:rPr>
            </w:pPr>
            <w:r w:rsidRPr="00AC3E40">
              <w:rPr>
                <w:rFonts w:asciiTheme="majorHAnsi" w:hAnsiTheme="majorHAnsi" w:cstheme="majorHAnsi"/>
                <w:b/>
                <w:bCs/>
                <w:i/>
                <w:sz w:val="24"/>
                <w:szCs w:val="24"/>
              </w:rPr>
              <w:t>Điều 200. Hợp nhất công ty</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1. Hai hoặc một số công ty (sau đây gọi là công ty bị hợp nhất) có thể hợp nhất thành một công ty mới (sau đây gọi là công ty hợp nhất), đồng thời chấm dứt tồn tại của các công ty bị hợp nhất.</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2. Thủ tục hợp nhất công ty được quy định như sau:</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a) Công ty bị hợp nhất chuẩn bị hợp đồng hợp nhất, dự thảo Điều lệ công ty hợp nhất. Hợp đồng hợp nhất phải gồm các nội dung chủ yếu sau: tên, địa chỉ trụ sở chính của công ty bị hợp nhất; tên, địa chỉ trụ sở chính của công ty hợp nhất; thủ tục và điều kiện hợp nhất; phương án sử dụng lao động; thời hạn, thủ tục và điều kiện chuyển đổi tài sản, chuyển đổi phần vốn góp, cổ phần, trái phiếu của công ty bị hợp nhất thành phần vốn góp, cổ phần, trái phiếu của công ty hợp nhất; thời hạn thực hiện hợp nhất;</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b) Các thành viên, chủ sở hữu công ty hoặc cổ đông của công ty bị hợp nhất thông qua hợp đồng hợp nhất, Điều lệ công ty hợp nhất, bầu hoặc bổ nhiệm Chủ tịch Hội đồng thành viên, Chủ tịch công ty, Hội đồng quản trị, Giám đốc hoặc Tổng giám đốc công ty hợp nhất và tiến hành đăng ký doanh nghiệp đối với công ty hợp nhất theo quy định của Luật này. Hợp đồng hợp nhất phải được gửi đến các chủ nợ và thông báo cho người lao động biết trong thời hạn 15 ngày kể từ ngày thông qua.</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3. Công ty bị hợp nhất phải bảo đảm tuân thủ quy định của Luật Cạnh tranh về hợp nhất công ty.</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4. Sau khi công ty hợp nhất đăng ký doanh nghiệp, công ty bị hợp nhất chấm dứt tồn tại; công ty hợp nhất được hưởng quyền và lợi ích hợp pháp, chịu trách nhiệm về các nghĩa vụ, các khoản nợ chưa thanh toán, hợp đồng lao động và các nghĩa vụ tài sản khác của các công ty bị hợp nhất. Công ty hợp nhất đương nhiên kế thừa toàn bộ quyền, nghĩa vụ và lợi ích hợp pháp của các công ty bị hợp nhất theo hợp đồng hợp nhất công ty.</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5. Cơ quan đăng ký kinh doanh cập nhật tình trạng pháp lý của công ty bị hợp nhất trên Cơ sở dữ liệu quốc gia về đăng ký doanh nghiệp khi cấp Giấy chứng nhận đăng ký doanh nghiệp cho công ty hợp nhất. Trường hợp công ty bị hợp nhất có địa chỉ trụ sở chính ngoài tỉnh, thành phố trực thuộc trung ương nơi công ty hợp nhất đặt trụ sở chính thì Cơ quan đăng ký kinh doanh nơi công ty hợp nhất đặt trụ sở chính phải thông báo việc đăng ký doanh nghiệp cho Cơ quan đăng ký kinh doanh nơi công ty bị hợp nhất đặt trụ sở chính để cập nhật tình trạng pháp lý của công ty bị hợp nhất trên Cơ sở dữ liệu quốc gia về đăng ký doanh nghiệp.</w:t>
            </w:r>
          </w:p>
          <w:p w:rsidR="00485CF9" w:rsidRPr="00AC3E40" w:rsidRDefault="00485CF9" w:rsidP="00363D98">
            <w:pPr>
              <w:spacing w:before="60" w:after="60"/>
              <w:jc w:val="both"/>
              <w:rPr>
                <w:rFonts w:asciiTheme="majorHAnsi" w:hAnsiTheme="majorHAnsi" w:cstheme="majorHAnsi"/>
                <w:b/>
                <w:bCs/>
                <w:i/>
                <w:sz w:val="24"/>
                <w:szCs w:val="24"/>
              </w:rPr>
            </w:pPr>
            <w:r w:rsidRPr="00AC3E40">
              <w:rPr>
                <w:rFonts w:asciiTheme="majorHAnsi" w:hAnsiTheme="majorHAnsi" w:cstheme="majorHAnsi"/>
                <w:b/>
                <w:bCs/>
                <w:i/>
                <w:sz w:val="24"/>
                <w:szCs w:val="24"/>
              </w:rPr>
              <w:t>Điều 201. Sáp nhập công ty</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1. Một hoặc một số công ty (sau đây gọi là công ty bị sáp nhập) có thể sáp nhập vào một công ty khác (sau đây gọi là công ty nhận sáp nhập) bằng cách chuyển toàn bộ tài sản, quyền, nghĩa vụ và lợi ích hợp pháp sang công ty nhận sáp nhập, đồng thời chấm dứt sự tồn tại của công ty bị sáp nhập.</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2. Thủ tục sáp nhập công ty được quy định như sau:</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a) Các công ty liên quan chuẩn bị hợp đồng sáp nhập và dự thảo Điều lệ công ty nhận sáp nhập. Hợp đồng sáp nhập phải gồm các nội dung chủ yếu sau: tên, địa chỉ trụ sở chính của công ty nhận sáp nhập; tên, địa chỉ trụ sở chính của công ty bị sáp nhập; thủ tục và điều kiện sáp nhập; phương án sử dụng lao động; cách thức, thủ tục, thời hạn và điều kiện chuyển đổi tài sản, chuyển đổi phần vốn góp, cổ phần, trái phiếu của công ty bị sáp nhập thành phần vốn góp, cổ phần, trái phiếu của công ty nhận sáp nhập; thời hạn thực hiện sáp nhập;</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b) Các thành viên, chủ sở hữu công ty hoặc các cổ đông của các công ty liên quan thông qua hợp đồng sáp nhập, Điều lệ công ty nhận sáp nhập và tiến hành đăng ký doanh nghiệp công ty nhận sáp nhập theo quy định của Luật này. Hợp đồng sáp nhập phải được gửi đến tất cả chủ nợ và thông báo cho người lao động biết trong thời hạn 15 ngày kể từ ngày thông qua;</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c) Sau khi công ty nhận sáp nhập đăng ký doanh nghiệp, công ty bị sáp nhập chấm dứt tồn tại; công ty nhận sáp nhập được hưởng các quyền và lợi ích hợp pháp, chịu trách nhiệm về các nghĩa vụ, các khoản nợ chưa thanh toán, hợp đồng lao động và nghĩa vụ tài sản khác của công ty bị sáp nhập. Các công ty nhận sáp nhập đương nhiên kế thừa toàn bộ quyền, nghĩa vụ, và lợi ích hợp pháp của các công ty bị sáp nhập theo hợp đồng sáp nhập.</w:t>
            </w:r>
          </w:p>
          <w:p w:rsidR="00485CF9" w:rsidRPr="00AC3E40" w:rsidRDefault="00485CF9" w:rsidP="00363D98">
            <w:pPr>
              <w:spacing w:before="60" w:after="60"/>
              <w:jc w:val="both"/>
              <w:rPr>
                <w:rFonts w:asciiTheme="majorHAnsi" w:hAnsiTheme="majorHAnsi" w:cstheme="majorHAnsi"/>
                <w:bCs/>
                <w:i/>
                <w:sz w:val="24"/>
                <w:szCs w:val="24"/>
              </w:rPr>
            </w:pPr>
            <w:r w:rsidRPr="00AC3E40">
              <w:rPr>
                <w:rFonts w:asciiTheme="majorHAnsi" w:hAnsiTheme="majorHAnsi" w:cstheme="majorHAnsi"/>
                <w:bCs/>
                <w:i/>
                <w:sz w:val="24"/>
                <w:szCs w:val="24"/>
              </w:rPr>
              <w:t>3. Các công ty thực hiện việc sáp nhập phải bảo đảm tuân thủ quy định của Luật Cạnh tranh về sáp nhập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bCs/>
                <w:i/>
                <w:sz w:val="24"/>
                <w:szCs w:val="24"/>
              </w:rPr>
              <w:t>4. Cơ quan đăng ký kinh doanh tiến hành cập nhật tình trạng pháp lý của công ty bị sáp nhập trên Cơ sở dữ liệu quốc gia về đăng ký doanh nghiệp và thực hiện thay đổi nội dung đăng ký doanh nghiệp cho công ty nhận sáp nhập. Trường hợp công ty bị sáp nhập có địa chỉ trụ sở chính ngoài tỉnh, thành phố trực thuộc trung ương nơi công ty nhận sáp nhập đặt trụ sở chính thì Cơ quan đăng ký kinh doanh nơi công ty nhận sáp nhập đặt trụ sở chính thông báo việc đăng ký doanh nghiệp cho Cơ quan đăng ký kinh doanh nơi công ty bị sáp nhập đặt trụ sở chính để cập nhật tình trạng pháp lý của công ty bị sáp nhập trên Cơ sở dữ liệu quốc gia về đăng ký doanh nghiệp.</w:t>
            </w:r>
          </w:p>
        </w:tc>
        <w:tc>
          <w:tcPr>
            <w:tcW w:w="2284" w:type="dxa"/>
          </w:tcPr>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 xml:space="preserve">Phù hợp, </w:t>
            </w:r>
            <w:r w:rsidRPr="00AC3E40">
              <w:rPr>
                <w:rFonts w:ascii="Times New Roman" w:hAnsi="Times New Roman" w:cs="Times New Roman"/>
                <w:sz w:val="24"/>
                <w:szCs w:val="24"/>
                <w:lang w:val="vi-VN"/>
              </w:rPr>
              <w:t>đảm bảo hợp hiến, hợp pháp, thống nhất với quy định của pháp luật đất đai khi quy định việc quản lý, sử dụng đất trong quá trình sắp xếp, cơ cấu lại thực hiện theo quy định pháp luật đất đai; thống nhất với luật quản lý sử dụng tài sản công trong việc quy định đối với tài sản kết cấu hạ tầng khi chuyển nhượng vốn nhà nước tại doanh nghiệp...; luật ngân sách về nguồn thu quá trình sắp xếp, cơ cấu lại; luật chứng khoán đối với việc chuyển nhượng cổ phần do nhà nước nắm giữ đã niêm yết trên thị trường chứng khoán, chuyển nhượng quyền mua, phát hành thêm cổ phần...; luật kiểm toán nhà nước về kiểm toán xác định giá trị doanh nghiệp khi chuyển nhượng vốn nhà nước tại doanh nghiệp; pháp luật về giá và thẩm định giá khi xác định giá trị doanh mà ko quy định phương pháp riêng như hiện nay; luật doanh nghiệp về hợp nhất, sáp nhập, chia, tách, giải thể, phá sản; luật phá sản về phá sản doanh nghiệp; Luật cạnh tranh về việc sáp nhập, hợp nhất doanh nghiệp và tương thích với các điều ước quốc tế có liên quan mà Cộng hòa xã hội chủ nghĩa Việt Nam là thành viên.</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E21515">
            <w:pPr>
              <w:pStyle w:val="Heading1"/>
              <w:spacing w:before="60" w:after="60"/>
              <w:jc w:val="both"/>
              <w:outlineLvl w:val="0"/>
              <w:rPr>
                <w:bCs/>
              </w:rPr>
            </w:pPr>
            <w:r w:rsidRPr="00AC3E40">
              <w:rPr>
                <w:bCs/>
              </w:rPr>
              <w:t xml:space="preserve">Sắp xếp, cơ cấu lại vốn nhà nước tại doanh nghiệp </w:t>
            </w:r>
          </w:p>
        </w:tc>
        <w:tc>
          <w:tcPr>
            <w:tcW w:w="4303" w:type="dxa"/>
          </w:tcPr>
          <w:p w:rsidR="00E21515" w:rsidRPr="00714918" w:rsidRDefault="00E21515" w:rsidP="00714918">
            <w:pPr>
              <w:pStyle w:val="Heading1"/>
              <w:spacing w:before="60" w:after="60"/>
              <w:jc w:val="both"/>
              <w:outlineLvl w:val="0"/>
              <w:rPr>
                <w:rFonts w:asciiTheme="majorHAnsi" w:hAnsiTheme="majorHAnsi" w:cstheme="majorHAnsi"/>
                <w:bCs/>
              </w:rPr>
            </w:pPr>
            <w:r w:rsidRPr="00714918">
              <w:rPr>
                <w:rFonts w:asciiTheme="majorHAnsi" w:hAnsiTheme="majorHAnsi" w:cstheme="majorHAnsi"/>
                <w:bCs/>
              </w:rPr>
              <w:t>Điều 36. Chuyển nhượng vốn nhà nước tại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1. Cơ quan đại diện chủ sở hữu vốn quyết định chuyển nhượng phần vốn nhà nước đầu tư tại doanh nghiệp có vốn nhà nước đầu tư thuộc phạm vi quản lý.</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2. Đối với việc chuyển nhượng vốn nhà nước tại doanh nghiệp có vốn nhà nước đầu tư 100% vốn điều lệ, công ty trách nhiệm hữu hạn hai thành viên trở lên, công ty cổ phần chưa niêm yết</w:t>
            </w:r>
            <w:r w:rsidRPr="00714918">
              <w:rPr>
                <w:rFonts w:asciiTheme="majorHAnsi" w:eastAsia="Times New Roman" w:hAnsiTheme="majorHAnsi" w:cstheme="majorHAnsi"/>
                <w:b/>
                <w:i/>
                <w:sz w:val="24"/>
                <w:szCs w:val="24"/>
                <w:lang w:val="nl-NL"/>
              </w:rPr>
              <w:t xml:space="preserve"> </w:t>
            </w:r>
            <w:r w:rsidRPr="00714918">
              <w:rPr>
                <w:rFonts w:asciiTheme="majorHAnsi" w:eastAsia="Times New Roman" w:hAnsiTheme="majorHAnsi" w:cstheme="majorHAnsi"/>
                <w:sz w:val="24"/>
                <w:szCs w:val="24"/>
                <w:lang w:val="nl-NL"/>
              </w:rPr>
              <w:t>hoặc chưa đăng ký giao dịch trên thị trường chứng khoán, cơ quan đại diện chủ sở hữu vốn thuê tổ chức có chức năng thẩm định giá để xác định giá trị doanh nghiệp và giá khởi điểm làm cơ sở xây dựng và quyết định phương án chuyển nhượng phần vốn nhà nước tại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Trường hợp phần vốn nhà nước đầu tư tại doanh nghiệp được xác định trên vốn điều lệ tại thời điểm quyết định kế hoạch, lộ trình thực hiện chuyển nhượng vốn có giá trị từ 1.000 tỷ đồng trở lên, Kiểm toán nhà nước thực hiện kiểm toán việc xác định giá trị doanh nghiệp làm cơ sở xác định giá khởi điểm trước khi cơ quan đại diện chủ sở hữu vốn quyết định công bố giá trị doanh nghiệp và giá khởi điểm.</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Thời gian quyết định phương án chuyển nhượng phần vốn nhà nước đảm bảo không quá 04 tháng kể từ ngày ban hành quyết định kế hoạch chuyển nhượng phần vốn nhà nước đầu tư tại doanh nghiệp; đối với các trường hợp phải thực hiện Kiểm toán nhà nước thời gian không quá 06 tháng.</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3. Căn cứ kế hoạch, phương án chuyển nhượng phần vốn nhà nước tại doanh nghiệp được phê duyệt, cơ quan đại diện chủ sở hữu vốn tổ chức chuyển nhượng phần vốn nhà nước theo quy định sau:</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a) Đối với doanh nghiệp có vốn nhà nước đầu tư 100% vốn điều lệ, công ty trách nhiệm hữu hạn hai thành viên trở lên, công ty cổ phần chưa niêm yết trên thị trường chứng khoán thực hiện chuyển nhượng theo nguyên tắc thị trường, đấu giá công khai. </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Người lao động trong doanh nghiệp có vốn nhà nước đầu tư 100% vốn điều lệ được ưu đãi mua phần vốn nhà nước tại doanh nghiệp và hỗ trợ giải quyết lao động dôi dư theo phương án được cơ quan đại diện chủ sở hữu vốn phê duyệt.</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Khi chuyển nhượng vốn tại công ty trách nhiệm hữu hạn hai thành viên trở lên, thành viên hiện hữu của doanh nghiệp được quyền ưu tiên mua khi giá đặt mua bằng nhà đầu tư khác.</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b) Đối với công ty cổ phần đã niêm yết hoặc đã đăng ký giao dịch trên thị trường chứng khoán thực hiện theo quy định của pháp luật về chứng khoán; đảm bảo nguyên tắc giá bán không thấp hơn giá tham chiếu bình quân 30 ngày liên tiếp trước ngày cơ quan đại diện chủ sở hữu vốn quyết định kế hoạch, lộ trình thực hiện chuyển nhượng phần vốn nhà nước tại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4. Tiền thu được sau khi trừ các khoản chi trong quá trình chuyển nhượng phần vốn nhà nước tại doanh nghiệp được nộp ngân sách nhà nước. </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5. Trên cơ sở kết quả chuyển nhượng phần vốn nhà nước đầu tư tại doanh nghiệp, doanh nghiệp thực hiện thủ tục đăng ký doanh nghiệp theo quy định của pháp luật về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6. Chính phủ hướng dẫn nội dung quy định tại Điều này.</w:t>
            </w:r>
          </w:p>
          <w:p w:rsidR="00485CF9" w:rsidRPr="00714918" w:rsidRDefault="00485CF9" w:rsidP="00714918">
            <w:pPr>
              <w:spacing w:before="60" w:after="60"/>
              <w:jc w:val="both"/>
              <w:rPr>
                <w:rFonts w:asciiTheme="majorHAnsi" w:hAnsiTheme="majorHAnsi" w:cstheme="majorHAnsi"/>
                <w:sz w:val="24"/>
                <w:szCs w:val="24"/>
                <w:lang w:val="nl-NL"/>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Doanh nghiệp số 59/2020/QH14</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b/>
                <w:bCs/>
                <w:i/>
                <w:sz w:val="24"/>
                <w:szCs w:val="24"/>
                <w:lang w:val="nl-NL"/>
              </w:rPr>
              <w:t>Điều 52. Chuyển nhượng phần vốn góp</w:t>
            </w:r>
          </w:p>
          <w:p w:rsidR="00485CF9" w:rsidRPr="00AC3E40" w:rsidRDefault="00485CF9" w:rsidP="00363D98">
            <w:pPr>
              <w:spacing w:before="60" w:after="60"/>
              <w:jc w:val="both"/>
              <w:rPr>
                <w:rFonts w:asciiTheme="majorHAnsi" w:hAnsiTheme="majorHAnsi" w:cstheme="majorHAnsi"/>
                <w:i/>
                <w:sz w:val="24"/>
                <w:szCs w:val="24"/>
                <w:lang w:val="nl-NL"/>
              </w:rPr>
            </w:pPr>
            <w:bookmarkStart w:id="319" w:name="bookmark374"/>
            <w:bookmarkEnd w:id="319"/>
            <w:r w:rsidRPr="00AC3E40">
              <w:rPr>
                <w:rFonts w:asciiTheme="majorHAnsi" w:hAnsiTheme="majorHAnsi" w:cstheme="majorHAnsi"/>
                <w:i/>
                <w:sz w:val="24"/>
                <w:szCs w:val="24"/>
                <w:lang w:val="nl-NL"/>
              </w:rPr>
              <w:t>1. Trừ trường hợp quy định tại khoản 4 Điều 51, khoản 6 và khoản 7 Điều 53 của Luật này, thành viên công ty trách nhiệm hữu hạn hai thành viên trở lên có quyền chuyển nhượng một phần hoặc toàn bộ phần vốn góp của mình cho người khác theo quy định sau đây:</w:t>
            </w:r>
          </w:p>
          <w:p w:rsidR="00485CF9" w:rsidRPr="00AC3E40" w:rsidRDefault="00485CF9" w:rsidP="00363D98">
            <w:pPr>
              <w:spacing w:before="60" w:after="60"/>
              <w:jc w:val="both"/>
              <w:rPr>
                <w:rFonts w:asciiTheme="majorHAnsi" w:hAnsiTheme="majorHAnsi" w:cstheme="majorHAnsi"/>
                <w:i/>
                <w:sz w:val="24"/>
                <w:szCs w:val="24"/>
                <w:lang w:val="nl-NL"/>
              </w:rPr>
            </w:pPr>
            <w:bookmarkStart w:id="320" w:name="bookmark375"/>
            <w:bookmarkEnd w:id="320"/>
            <w:r w:rsidRPr="00AC3E40">
              <w:rPr>
                <w:rFonts w:asciiTheme="majorHAnsi" w:hAnsiTheme="majorHAnsi" w:cstheme="majorHAnsi"/>
                <w:i/>
                <w:sz w:val="24"/>
                <w:szCs w:val="24"/>
                <w:lang w:val="nl-NL"/>
              </w:rPr>
              <w:t>a) Chào bán phần vốn góp đó cho các thành viên còn lại theo tỷ lệ tương ứng với phần vốn góp của họ trong công ty với cùng điều kiện chào bán;</w:t>
            </w:r>
          </w:p>
          <w:p w:rsidR="00485CF9" w:rsidRPr="00AC3E40" w:rsidRDefault="00485CF9" w:rsidP="00363D98">
            <w:pPr>
              <w:spacing w:before="60" w:after="60"/>
              <w:jc w:val="both"/>
              <w:rPr>
                <w:rFonts w:asciiTheme="majorHAnsi" w:hAnsiTheme="majorHAnsi" w:cstheme="majorHAnsi"/>
                <w:i/>
                <w:sz w:val="24"/>
                <w:szCs w:val="24"/>
                <w:lang w:val="nl-NL"/>
              </w:rPr>
            </w:pPr>
            <w:bookmarkStart w:id="321" w:name="bookmark376"/>
            <w:bookmarkEnd w:id="321"/>
            <w:r w:rsidRPr="00AC3E40">
              <w:rPr>
                <w:rFonts w:asciiTheme="majorHAnsi" w:hAnsiTheme="majorHAnsi" w:cstheme="majorHAnsi"/>
                <w:i/>
                <w:sz w:val="24"/>
                <w:szCs w:val="24"/>
                <w:lang w:val="nl-NL"/>
              </w:rPr>
              <w:t>b) Chuyển nhượng với cùng điều kiện chào bán đối với các thành viên còn lại quy định tại điểm a khoản này cho người không phải là thành viên nếu các thành viên còn lại của công ty không mua hoặc không mua hết trong thời hạn 30 ngày kể từ ngày chào bán.</w:t>
            </w:r>
          </w:p>
          <w:p w:rsidR="00485CF9" w:rsidRPr="00AC3E40" w:rsidRDefault="00485CF9" w:rsidP="00363D98">
            <w:pPr>
              <w:spacing w:before="60" w:after="60"/>
              <w:jc w:val="both"/>
              <w:rPr>
                <w:rFonts w:asciiTheme="majorHAnsi" w:hAnsiTheme="majorHAnsi" w:cstheme="majorHAnsi"/>
                <w:i/>
                <w:sz w:val="24"/>
                <w:szCs w:val="24"/>
                <w:lang w:val="nl-NL"/>
              </w:rPr>
            </w:pPr>
            <w:bookmarkStart w:id="322" w:name="bookmark377"/>
            <w:bookmarkEnd w:id="322"/>
            <w:r w:rsidRPr="00AC3E40">
              <w:rPr>
                <w:rFonts w:asciiTheme="majorHAnsi" w:hAnsiTheme="majorHAnsi" w:cstheme="majorHAnsi"/>
                <w:i/>
                <w:sz w:val="24"/>
                <w:szCs w:val="24"/>
                <w:lang w:val="nl-NL"/>
              </w:rPr>
              <w:t>2. Thành viên chuyển nhượng vẫn có các quyền và nghĩa vụ đối với công ty tương ứng với phần vốn góp có liên quan cho đến khi thông tin về người mua quy định tại các điểm b, c và đ khoản 2 Điều 48 của Luật này được ghi đầy đủ vào sổ đăng ký thành viên.</w:t>
            </w:r>
          </w:p>
          <w:p w:rsidR="00485CF9" w:rsidRPr="00AC3E40" w:rsidRDefault="00485CF9" w:rsidP="00363D98">
            <w:pPr>
              <w:spacing w:before="60" w:after="60"/>
              <w:jc w:val="both"/>
              <w:rPr>
                <w:rFonts w:asciiTheme="majorHAnsi" w:hAnsiTheme="majorHAnsi" w:cstheme="majorHAnsi"/>
                <w:i/>
                <w:sz w:val="24"/>
                <w:szCs w:val="24"/>
                <w:lang w:val="nl-NL"/>
              </w:rPr>
            </w:pPr>
            <w:bookmarkStart w:id="323" w:name="bookmark378"/>
            <w:bookmarkEnd w:id="323"/>
            <w:r w:rsidRPr="00AC3E40">
              <w:rPr>
                <w:rFonts w:asciiTheme="majorHAnsi" w:hAnsiTheme="majorHAnsi" w:cstheme="majorHAnsi"/>
                <w:i/>
                <w:sz w:val="24"/>
                <w:szCs w:val="24"/>
                <w:lang w:val="nl-NL"/>
              </w:rPr>
              <w:t>3. Trường hợp chuyển nhượng hoặc thay đổi phần vốn góp của các thành viên dẫn đến chỉ còn một thành viên công ty thì công ty phải tổ chức quản lý theo loại hình công ty trách nhiệm hữu hạn một thành viên và thực hiện đăng ký thay đổi nội dung đăng ký doanh nghiệp trong thời hạn 15 ngày kể từ ngày hoàn thành việc chuyển nhượng.</w:t>
            </w:r>
          </w:p>
          <w:p w:rsidR="00485CF9" w:rsidRPr="00AC3E40" w:rsidRDefault="00485CF9" w:rsidP="00363D98">
            <w:pPr>
              <w:spacing w:before="60" w:after="60"/>
              <w:jc w:val="both"/>
              <w:rPr>
                <w:rFonts w:asciiTheme="majorHAnsi" w:hAnsiTheme="majorHAnsi" w:cstheme="majorHAnsi"/>
                <w:i/>
                <w:sz w:val="24"/>
                <w:szCs w:val="24"/>
                <w:lang w:val="nl-NL"/>
              </w:rPr>
            </w:pPr>
            <w:bookmarkStart w:id="324" w:name="dieu_77"/>
            <w:r w:rsidRPr="00AC3E40">
              <w:rPr>
                <w:rFonts w:asciiTheme="majorHAnsi" w:hAnsiTheme="majorHAnsi" w:cstheme="majorHAnsi"/>
                <w:b/>
                <w:bCs/>
                <w:i/>
                <w:sz w:val="24"/>
                <w:szCs w:val="24"/>
                <w:lang w:val="nl-NL"/>
              </w:rPr>
              <w:t>Điều 77. Nghĩa vụ của chủ sở hữu công ty</w:t>
            </w:r>
            <w:bookmarkEnd w:id="324"/>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Góp đủ và đúng hạn vốn điều lệ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2. Tuân thủ Điều lệ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3. Phải xác định và tách biệt tài sản của chủ sở hữu công ty với tài sản của công ty. Chủ sở hữu công ty là cá nhân phải tách biệt chi tiêu của cá nhân và gia đình mình với chi tiêu của Chủ tịch công ty, Giám đốc hoặc Tổng giám đốc.</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4. Tuân thủ quy định của pháp luật về hợp đồng và quy định khác của pháp luật có liên quan trong việc mua, bán, vay, cho vay, thuê, cho thuê, hợp đồng, giao dịch khác giữa công ty và chủ sở hữu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5. Chủ sở hữu công ty chỉ được quyền rút vốn bằng cách chuyển nhượng một phần hoặc toàn bộ vốn điều lệ cho tổ chức hoặc cá nhân khác; trường hợp rút một phần hoặc toàn bộ vốn điều lệ đã góp ra khỏi công ty dưới hình thức khác thì chủ sở hữu công ty và cá nhân, tổ chức có liên quan phải liên đới chịu trách nhiệm về các khoản nợ và nghĩa vụ tài sản khác của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6. Chủ sở hữu công ty không được rút lợi nhuận khi công ty không thanh toán đủ các khoản nợ và nghĩa vụ tài sản khác đến hạn.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7. Nghĩa vụ khác theo quy định của Luật này và Điều lệ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b/>
                <w:bCs/>
                <w:i/>
                <w:sz w:val="24"/>
                <w:szCs w:val="24"/>
                <w:lang w:val="nl-NL"/>
              </w:rPr>
              <w:t>Điều 77. Nghĩa vụ của chủ sở hữu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Góp đủ và đúng hạn vốn điều lệ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2. Tuân thủ Điều lệ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3. Phải xác định và tách biệt tài sản của chủ sở hữu công ty với tài sản của công ty. Chủ sở hữu công ty là cá nhân phải tách biệt chi tiêu của cá nhân và gia đình mình với chi tiêu của Chủ tịch công ty, Giám đốc hoặc Tổng giám đốc.</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4. Tuân thủ quy định của pháp luật về hợp đồng và quy định khác của pháp luật có liên quan trong việc mua, bán, vay, cho vay, thuê, cho thuê, hợp đồng, giao dịch khác giữa công ty và chủ sở hữu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5. Chủ sở hữu công ty chỉ được quyền rút vốn bằng cách chuyển nhượng một phần hoặc toàn bộ vốn điều lệ cho tổ chức hoặc cá nhân khác; trường hợp rút một phần hoặc toàn bộ vốn điều lệ đã góp ra khỏi công ty dưới hình thức khác thì chủ sở hữu công ty và cá nhân, tổ chức có liên quan phải liên đới chịu trách nhiệm về các khoản nợ và nghĩa vụ tài sản khác của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6. Chủ sở hữu công ty không được rút lợi nhuận khi công ty không thanh toán đủ các khoản nợ và nghĩa vụ tài sản khác đến hạn.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7. Nghĩa vụ khác theo quy định của Luật này và Điều lệ công ty.</w:t>
            </w:r>
          </w:p>
          <w:p w:rsidR="00485CF9" w:rsidRPr="00AC3E40" w:rsidRDefault="00485CF9" w:rsidP="00363D98">
            <w:pPr>
              <w:spacing w:before="60" w:after="60"/>
              <w:jc w:val="both"/>
              <w:rPr>
                <w:rFonts w:asciiTheme="majorHAnsi" w:hAnsiTheme="majorHAnsi" w:cstheme="majorHAnsi"/>
                <w:i/>
                <w:sz w:val="24"/>
                <w:szCs w:val="24"/>
                <w:lang w:val="nl-NL"/>
              </w:rPr>
            </w:pPr>
            <w:bookmarkStart w:id="325" w:name="dieu_78"/>
            <w:r w:rsidRPr="00AC3E40">
              <w:rPr>
                <w:rFonts w:asciiTheme="majorHAnsi" w:hAnsiTheme="majorHAnsi" w:cstheme="majorHAnsi"/>
                <w:b/>
                <w:bCs/>
                <w:i/>
                <w:sz w:val="24"/>
                <w:szCs w:val="24"/>
                <w:lang w:val="nl-NL"/>
              </w:rPr>
              <w:t>Điều 78. Thực hiện quyền của chủ sở hữu công ty trong một số trường hợp đặc biệt</w:t>
            </w:r>
            <w:bookmarkEnd w:id="325"/>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Trường hợp chủ sở hữu công ty chuyển nhượng, tặng cho một phần vốn điều lệ cho một hoặc nhiều tổ chức, cá nhân khác hoặc công ty kết nạp thêm thành viên mới thì công ty phải tổ chức quản lý theo loại hình doanh nghiệp tương ứng và đăng ký thay đổi nội dung đăng ký doanh nghiệp trong thời hạn 10 ngày kể từ ngày hoàn thành việc chuyển nhượng, tặng cho hoặc kết nạp thành viên mới.</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2. Trường hợp chủ sở hữu công ty là cá nhân bị tạm giam, đang chấp hành hình phạt tù, đang chấp hành biện pháp xử lý hành chính tại cơ sở cai nghiện bắt buộc, cơ sở giáo dục bắt buộc thì ủy quyền cho người khác thực hiện một số hoặc tất cả quyền và nghĩa vụ của chủ sở hữu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3. Trường hợp chủ sở hữu công ty là cá nhân chết thì người thừa kế theo di chúc hoặc theo pháp luật là chủ sở hữu công ty hoặc thành viên công ty. Công ty phải tổ chức quản lý theo loại hình doanh nghiệp tương ứng và đăng ký thay đổi nội dung đăng ký doanh nghiệp trong thời hạn 10 ngày kể từ ngày kết thúc việc giải quyết thừa kế. Trường hợp chủ sở hữu công ty là cá nhân chết mà không có người thừa kế, người thừa kế từ chối nhận thừa kế hoặc bị truất quyền thừa kế thì phần vốn góp của chủ sở hữu được giải quyết theo quy định của pháp luật về dân sự.</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4. Trường hợp chủ sở hữu công ty là cá nhân mất tích thì phần vốn góp của chủ sở hữu được giải quyết theo quy định của pháp luật về dân sự.</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5. Trường hợp chủ sở hữu công ty là cá nhân mà bị hạn chế hoặc mất năng lực hành vi dân sự, có khó khăn trong nhận thức, làm chủ hành vi thì quyền và nghĩa vụ của chủ sở hữu công ty được thực hiện thông qua người đại diện.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6. Trường hợp chủ sở hữu công ty là tổ chức mà bị giải thể hoặc phá sản thì người nhận chuyển nhượng phần vốn góp của chủ sở hữu trở thành chủ sở hữu hoặc thành viên công ty. Công ty phải tổ chức quản lý theo loại hình doanh nghiệp tương ứng và đăng ký thay đổi nội dung đăng ký doanh nghiệp trong thời hạn 10 ngày kể từ ngày hoàn thành việc chuyển nhượng.</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7. Trường hợp chủ sở hữu công ty là cá nhân mà bị Tòa án cấm hành nghề, làm công việc nhất định hoặc chủ sở hữu công ty là pháp nhân thương mại bị Tòa án cấm kinh doanh, cấm hoạt động trong một số lĩnh vực nhất định thuộc phạm vi ngành, nghề kinh doanh của doanh nghiệp thì cá nhân đó không được hành nghề, làm công việc nhất định tại công ty đó hoặc công ty tạm ngừng, chấm dứt kinh doanh ngành, nghề có liên quan theo quyết định của Tòa án.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b/>
                <w:bCs/>
                <w:i/>
                <w:sz w:val="24"/>
                <w:szCs w:val="24"/>
                <w:lang w:val="nl-NL"/>
              </w:rPr>
              <w:t>Điều 126. Bán cổ phần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Hội đồng quản trị quyết định thời điểm, phương thức và giá bán cổ phần. Giá bán cổ phần không được thấp hơn giá thị trường tại thời điểm bán hoặc giá trị được ghi trong sổ sách của cổ phần tại thời điểm gần nhất, trừ trường hợp sau đây:</w:t>
            </w:r>
          </w:p>
          <w:p w:rsidR="00485CF9" w:rsidRPr="00AC3E40" w:rsidRDefault="00485CF9" w:rsidP="00363D98">
            <w:pPr>
              <w:spacing w:before="60" w:after="60"/>
              <w:jc w:val="both"/>
              <w:rPr>
                <w:rFonts w:asciiTheme="majorHAnsi" w:hAnsiTheme="majorHAnsi" w:cstheme="majorHAnsi"/>
                <w:i/>
                <w:sz w:val="24"/>
                <w:szCs w:val="24"/>
                <w:lang w:val="nl-NL"/>
              </w:rPr>
            </w:pPr>
            <w:bookmarkStart w:id="326" w:name="bookmark955"/>
            <w:bookmarkEnd w:id="326"/>
            <w:r w:rsidRPr="00AC3E40">
              <w:rPr>
                <w:rFonts w:asciiTheme="majorHAnsi" w:hAnsiTheme="majorHAnsi" w:cstheme="majorHAnsi"/>
                <w:i/>
                <w:sz w:val="24"/>
                <w:szCs w:val="24"/>
                <w:lang w:val="nl-NL"/>
              </w:rPr>
              <w:t>1. Cổ phần bán lần đầu tiên cho những người không phải là cổ đông sáng lập;</w:t>
            </w:r>
          </w:p>
          <w:p w:rsidR="00485CF9" w:rsidRPr="00AC3E40" w:rsidRDefault="00485CF9" w:rsidP="00363D98">
            <w:pPr>
              <w:spacing w:before="60" w:after="60"/>
              <w:jc w:val="both"/>
              <w:rPr>
                <w:rFonts w:asciiTheme="majorHAnsi" w:hAnsiTheme="majorHAnsi" w:cstheme="majorHAnsi"/>
                <w:i/>
                <w:sz w:val="24"/>
                <w:szCs w:val="24"/>
                <w:lang w:val="nl-NL"/>
              </w:rPr>
            </w:pPr>
            <w:bookmarkStart w:id="327" w:name="bookmark956"/>
            <w:bookmarkEnd w:id="327"/>
            <w:r w:rsidRPr="00AC3E40">
              <w:rPr>
                <w:rFonts w:asciiTheme="majorHAnsi" w:hAnsiTheme="majorHAnsi" w:cstheme="majorHAnsi"/>
                <w:i/>
                <w:sz w:val="24"/>
                <w:szCs w:val="24"/>
                <w:lang w:val="nl-NL"/>
              </w:rPr>
              <w:t>2. Cổ phần bán cho tất cả cổ đông theo tỷ lệ sở hữu cổ phần hiện có của họ ở công ty;</w:t>
            </w:r>
          </w:p>
          <w:p w:rsidR="00485CF9" w:rsidRPr="00AC3E40" w:rsidRDefault="00485CF9" w:rsidP="00363D98">
            <w:pPr>
              <w:spacing w:before="60" w:after="60"/>
              <w:jc w:val="both"/>
              <w:rPr>
                <w:rFonts w:asciiTheme="majorHAnsi" w:hAnsiTheme="majorHAnsi" w:cstheme="majorHAnsi"/>
                <w:i/>
                <w:sz w:val="24"/>
                <w:szCs w:val="24"/>
                <w:lang w:val="nl-NL"/>
              </w:rPr>
            </w:pPr>
            <w:bookmarkStart w:id="328" w:name="bookmark957"/>
            <w:bookmarkEnd w:id="328"/>
            <w:r w:rsidRPr="00AC3E40">
              <w:rPr>
                <w:rFonts w:asciiTheme="majorHAnsi" w:hAnsiTheme="majorHAnsi" w:cstheme="majorHAnsi"/>
                <w:i/>
                <w:sz w:val="24"/>
                <w:szCs w:val="24"/>
                <w:lang w:val="nl-NL"/>
              </w:rPr>
              <w:t>3. Cổ phần bán cho người môi giới hoặc người bảo lãnh; trường hợp này, số chiết khấu hoặc tỷ lệ chiết khấu cụ thể phải được sự chấp thuận của Đại hội đồng cổ đông, trừ trường hợp Điều lệ công ty quy định khác;</w:t>
            </w:r>
          </w:p>
          <w:p w:rsidR="00485CF9" w:rsidRPr="00AC3E40" w:rsidRDefault="00485CF9" w:rsidP="00363D98">
            <w:pPr>
              <w:spacing w:before="60" w:after="60"/>
              <w:jc w:val="both"/>
              <w:rPr>
                <w:rFonts w:asciiTheme="majorHAnsi" w:hAnsiTheme="majorHAnsi" w:cstheme="majorHAnsi"/>
                <w:i/>
                <w:sz w:val="24"/>
                <w:szCs w:val="24"/>
                <w:lang w:val="nl-NL"/>
              </w:rPr>
            </w:pPr>
            <w:bookmarkStart w:id="329" w:name="bookmark958"/>
            <w:bookmarkEnd w:id="329"/>
            <w:r w:rsidRPr="00AC3E40">
              <w:rPr>
                <w:rFonts w:asciiTheme="majorHAnsi" w:hAnsiTheme="majorHAnsi" w:cstheme="majorHAnsi"/>
                <w:i/>
                <w:sz w:val="24"/>
                <w:szCs w:val="24"/>
                <w:lang w:val="nl-NL"/>
              </w:rPr>
              <w:t>4. Trường hợp khác và mức chiết khấu trong các trường hợp đó do Điều lệ công ty hoặc nghị quyết Đại hội đồng cổ đông quy định.</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127. Chuyển nhượng cổ phần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Cổ phần được tự do chuyển nhượng, trừ trường hợp quy định tại khoản 3 Điều 120 của Luật này và Điều lệ công ty có quy định hạn chế chuyển nhượng cổ phần. Trường hợp Điều lệ công ty có quy định hạn chế về chuyển nhượng cổ phần thì các quy định này chỉ có hiệu lực khi được nêu rõ trong cổ phiếu của cổ phần tương ứng.</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2. Việc chuyển nhượng được thực hiện bằng hợp đồng hoặc giao dịch trên thị trường chứng khoán. Trường hợp chuyển nhượng bằng hợp đồng thì giấy tờ chuyển nhượng phải được bên chuyển nhượng và bên nhận chuyển nhượng hoặc người đại diện theo ủy quyền của họ ký. Trường hợp giao dịch trên thị trường chứng khoán thì trình tự, thủ tục chuyển nhượng được thực hiện theo quy định của pháp luật về chứng khoán.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3. Trường hợp cổ đông là cá nhân chết thì người thừa kế theo di chúc hoặc theo pháp luật của cổ đông đó trở thành cổ đông của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4. Trường hợp cổ đông là cá nhân chết mà không có người thừa kế, người thừa kế từ chối nhận thừa kế hoặc bị truất quyền thừa kế thì số cổ phần của cổ đông đó được giải quyết theo quy định của pháp luật về dân sự.</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5. Cổ đông có quyền tặng cho một phần hoặc toàn bộ cổ phần của mình tại công ty cho cá nhân, tổ chức khác; sử dụng cổ phần để trả nợ. Cá nhân, tổ chức được tặng cho hoặc nhận trả nợ bằng cổ phần sẽ trở thành cổ đông của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6. Cá nhân, tổ chức nhận cổ phần trong các trường hợp quy định tại Điều này chỉ trở thành cổ đông công ty từ thời điểm các thông tin của họ quy định tại khoản 2 Điều 122 của Luật này được ghi đầy đủ vào sổ đăng ký cổ đông.</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7. Công ty phải đăng ký thay đổi cổ đông trong sổ đăng ký cổ đông theo yêu cầu của cổ đông có liên quan trong thời hạn 24 giờ kể từ khi nhận được yêu cầu theo quy định tại Điều lệ công ty.</w:t>
            </w:r>
            <w:r w:rsidRPr="00AC3E40">
              <w:rPr>
                <w:rFonts w:asciiTheme="majorHAnsi" w:eastAsia="Times New Roman" w:hAnsiTheme="majorHAnsi" w:cstheme="majorHAnsi"/>
                <w:b/>
                <w:bCs/>
                <w:sz w:val="24"/>
                <w:szCs w:val="24"/>
                <w:highlight w:val="white"/>
                <w:lang w:val="nl-NL" w:eastAsia="vi-VN"/>
              </w:rPr>
              <w:t xml:space="preserve"> </w:t>
            </w:r>
            <w:r w:rsidRPr="00AC3E40">
              <w:rPr>
                <w:rFonts w:asciiTheme="majorHAnsi" w:hAnsiTheme="majorHAnsi" w:cstheme="majorHAnsi"/>
                <w:b/>
                <w:bCs/>
                <w:i/>
                <w:sz w:val="24"/>
                <w:szCs w:val="24"/>
                <w:lang w:val="nl-NL"/>
              </w:rPr>
              <w:t>Điều 192. Bán doanh nghiệp tư nhân</w:t>
            </w:r>
          </w:p>
          <w:p w:rsidR="00485CF9" w:rsidRPr="00AC3E40" w:rsidRDefault="00485CF9" w:rsidP="00363D98">
            <w:pPr>
              <w:spacing w:before="60" w:after="60"/>
              <w:jc w:val="both"/>
              <w:rPr>
                <w:rFonts w:asciiTheme="majorHAnsi" w:hAnsiTheme="majorHAnsi" w:cstheme="majorHAnsi"/>
                <w:i/>
                <w:sz w:val="24"/>
                <w:szCs w:val="24"/>
                <w:lang w:val="nl-NL"/>
              </w:rPr>
            </w:pPr>
            <w:bookmarkStart w:id="330" w:name="bookmark1508"/>
            <w:bookmarkEnd w:id="330"/>
            <w:r w:rsidRPr="00AC3E40">
              <w:rPr>
                <w:rFonts w:asciiTheme="majorHAnsi" w:hAnsiTheme="majorHAnsi" w:cstheme="majorHAnsi"/>
                <w:i/>
                <w:sz w:val="24"/>
                <w:szCs w:val="24"/>
                <w:lang w:val="nl-NL"/>
              </w:rPr>
              <w:t>1. Chủ doanh nghiệp tư nhân có quyền bán doanh nghiệp tư nhân của mình cho cá nhân, tổ chức khác.</w:t>
            </w:r>
          </w:p>
          <w:p w:rsidR="00485CF9" w:rsidRPr="00AC3E40" w:rsidRDefault="00485CF9" w:rsidP="00363D98">
            <w:pPr>
              <w:spacing w:before="60" w:after="60"/>
              <w:jc w:val="both"/>
              <w:rPr>
                <w:rFonts w:asciiTheme="majorHAnsi" w:hAnsiTheme="majorHAnsi" w:cstheme="majorHAnsi"/>
                <w:i/>
                <w:sz w:val="24"/>
                <w:szCs w:val="24"/>
                <w:lang w:val="nl-NL"/>
              </w:rPr>
            </w:pPr>
            <w:bookmarkStart w:id="331" w:name="bookmark1509"/>
            <w:bookmarkEnd w:id="331"/>
            <w:r w:rsidRPr="00AC3E40">
              <w:rPr>
                <w:rFonts w:asciiTheme="majorHAnsi" w:hAnsiTheme="majorHAnsi" w:cstheme="majorHAnsi"/>
                <w:i/>
                <w:sz w:val="24"/>
                <w:szCs w:val="24"/>
                <w:lang w:val="nl-NL"/>
              </w:rPr>
              <w:t>2. Sau khi bán doanh nghiệp tư nhân, chủ doanh nghiệp tư nhân vẫn phải chịu trách nhiệm về các khoản nợ và nghĩa vụ tài sản khác của doanh nghiệp tư nhân phát sinh trong thời gian trước ngày chuyển giao doanh nghiệp, trừ trường hợp chủ doanh nghiệp tư nhân, người mua và chủ nợ của doanh nghiệp tư nhân có thỏa thuận khác.</w:t>
            </w:r>
          </w:p>
          <w:p w:rsidR="00485CF9" w:rsidRPr="00AC3E40" w:rsidRDefault="00485CF9" w:rsidP="00363D98">
            <w:pPr>
              <w:spacing w:before="60" w:after="60"/>
              <w:jc w:val="both"/>
              <w:rPr>
                <w:rFonts w:asciiTheme="majorHAnsi" w:hAnsiTheme="majorHAnsi" w:cstheme="majorHAnsi"/>
                <w:i/>
                <w:sz w:val="24"/>
                <w:szCs w:val="24"/>
                <w:lang w:val="nl-NL"/>
              </w:rPr>
            </w:pPr>
            <w:bookmarkStart w:id="332" w:name="bookmark1510"/>
            <w:bookmarkEnd w:id="332"/>
            <w:r w:rsidRPr="00AC3E40">
              <w:rPr>
                <w:rFonts w:asciiTheme="majorHAnsi" w:hAnsiTheme="majorHAnsi" w:cstheme="majorHAnsi"/>
                <w:i/>
                <w:sz w:val="24"/>
                <w:szCs w:val="24"/>
                <w:lang w:val="nl-NL"/>
              </w:rPr>
              <w:t>3. Chủ doanh nghiệp tư nhân, người mua doanh nghiệp tư nhân phải tuân thủ quy định của pháp luật về lao động.</w:t>
            </w:r>
          </w:p>
          <w:p w:rsidR="00485CF9" w:rsidRPr="00AC3E40" w:rsidRDefault="00485CF9" w:rsidP="00363D98">
            <w:pPr>
              <w:spacing w:before="60" w:after="60"/>
              <w:jc w:val="both"/>
              <w:rPr>
                <w:rFonts w:asciiTheme="majorHAnsi" w:hAnsiTheme="majorHAnsi" w:cstheme="majorHAnsi"/>
                <w:i/>
                <w:sz w:val="24"/>
                <w:szCs w:val="24"/>
                <w:lang w:val="nl-NL"/>
              </w:rPr>
            </w:pPr>
            <w:bookmarkStart w:id="333" w:name="bookmark1511"/>
            <w:bookmarkEnd w:id="333"/>
            <w:r w:rsidRPr="00AC3E40">
              <w:rPr>
                <w:rFonts w:asciiTheme="majorHAnsi" w:hAnsiTheme="majorHAnsi" w:cstheme="majorHAnsi"/>
                <w:i/>
                <w:sz w:val="24"/>
                <w:szCs w:val="24"/>
                <w:lang w:val="nl-NL"/>
              </w:rPr>
              <w:t>4. Người mua doanh nghiệp tư nhân phải đăng ký thay đổi chủ doanh nghiệp tư nhân theo quy định của Luật này.</w:t>
            </w:r>
          </w:p>
          <w:p w:rsidR="00485CF9" w:rsidRPr="00AC3E40" w:rsidRDefault="00485CF9" w:rsidP="00363D98">
            <w:pPr>
              <w:spacing w:before="60" w:after="60"/>
              <w:jc w:val="both"/>
              <w:rPr>
                <w:rFonts w:asciiTheme="majorHAnsi" w:hAnsiTheme="majorHAnsi" w:cstheme="majorHAnsi"/>
                <w:i/>
                <w:sz w:val="24"/>
                <w:szCs w:val="24"/>
                <w:lang w:val="nl-NL"/>
              </w:rPr>
            </w:pPr>
            <w:bookmarkStart w:id="334" w:name="dieu_202"/>
            <w:r w:rsidRPr="00AC3E40">
              <w:rPr>
                <w:rFonts w:asciiTheme="majorHAnsi" w:hAnsiTheme="majorHAnsi" w:cstheme="majorHAnsi"/>
                <w:b/>
                <w:bCs/>
                <w:i/>
                <w:sz w:val="24"/>
                <w:szCs w:val="24"/>
                <w:lang w:val="nl-NL"/>
              </w:rPr>
              <w:t>Điều 202. Chuyển đổi công ty trách nhiệm hữu hạn thành công ty cổ phần</w:t>
            </w:r>
            <w:bookmarkEnd w:id="334"/>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Doanh nghiệp nhà nước chuyển đổi thành công ty cổ phần thực hiện theo quy định của pháp luật có liên quan.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2. Công ty trách nhiệm hữu hạn có thể chuyển đổi thành công ty cổ phần theo phương thức sau đây: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a) Chuyển đổi thành công ty cổ phần mà không huy động thêm tổ chức, cá nhân khác cùng góp vốn, không bán phần vốn góp cho tổ chức, cá nhân khác;</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b) Chuyển đổi thành công ty cổ phần bằng cách huy động thêm tổ chức, cá nhân khác góp vốn;</w:t>
            </w:r>
          </w:p>
          <w:p w:rsidR="00485CF9" w:rsidRPr="00AC3E40" w:rsidRDefault="00485CF9" w:rsidP="00363D98">
            <w:pPr>
              <w:spacing w:before="60" w:after="60"/>
              <w:jc w:val="both"/>
              <w:rPr>
                <w:rFonts w:asciiTheme="majorHAnsi" w:hAnsiTheme="majorHAnsi" w:cstheme="majorHAnsi"/>
                <w:i/>
                <w:sz w:val="24"/>
                <w:szCs w:val="24"/>
                <w:lang w:val="nl-NL"/>
              </w:rPr>
            </w:pPr>
            <w:bookmarkStart w:id="335" w:name="diem_c_2_202"/>
            <w:r w:rsidRPr="00AC3E40">
              <w:rPr>
                <w:rFonts w:asciiTheme="majorHAnsi" w:hAnsiTheme="majorHAnsi" w:cstheme="majorHAnsi"/>
                <w:i/>
                <w:sz w:val="24"/>
                <w:szCs w:val="24"/>
                <w:lang w:val="nl-NL"/>
              </w:rPr>
              <w:t>c) Chuyển đổi thành công ty cổ phần bằng cách bán toàn bộ hoặc một phần phần vốn góp cho một hoặc một số tổ chức, cá nhân khác;</w:t>
            </w:r>
            <w:bookmarkEnd w:id="335"/>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d) Kết hợp phương thức quy định tại các điểm a, b và c khoản này và các phương thức khác.</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3. Công ty phải đăng ký chuyển đổi công ty với Cơ quan đăng ký kinh doanh trong thời hạn 10 ngày kể từ ngày hoàn thành việc chuyển đổi. Trong thời hạn 03 ngày làm việc kể từ ngày nhận hồ sơ chuyển đổi, Cơ quan đăng ký kinh doanh cấp lại Giấy chứng nhận đăng ký doanh nghiệp và cập nhật tình trạng pháp lý của công ty trên Cơ sở dữ liệu quốc gia về đăng ký doanh nghiệp.</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4. Công ty chuyển đổi đương nhiên kế thừa toàn bộ quyền và lợi ích hợp pháp, chịu trách nhiệm về các khoản nợ, gồm cả nợ thuế, hợp đồng lao động và nghĩa vụ khác của công ty được chuyển đổi.</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203. Chuyển đổi công ty cổ phần thành công ty trách nhiệm hữu hạn một thành viên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Công ty cổ phần có thể chuyển đổi thành công ty trách nhiệm hữu hạn một thành viên theo phương thức sau đây: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a) Một cổ đông nhận chuyển nhượng toàn bộ cổ phần tương ứng của tất cả cổ đông còn lại;</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b) Một tổ chức hoặc cá nhân không phải là cổ đông nhận chuyển nhượng toàn bộ số cổ phần của tất cả cổ đông của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c) Công ty chỉ còn lại 01 cổ đông.</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2. Việc chuyển nhượng hoặc nhận góp vốn đầu tư quy định tại khoản 1 Điều này phải thực hiện theo giá thị trường, giá được định theo phương pháp tài sản, phương pháp dòng tiền chiết khấu hoặc phương pháp khác.</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3. Trong thời hạn 15 ngày kể từ ngày công ty chỉ còn lại một cổ đông hoặc hoàn thành việc chuyển nhượng cổ phần theo quy định tại điểm a và điểm b khoản 1 Điều này, công ty gửi hồ sơ chuyển đổi đến Cơ quan đăng ký kinh doanh nơi doanh nghiệp đã đăng ký. Trong thời hạn 03 ngày làm việc kể từ ngày nhận hồ sơ chuyển đổi, Cơ quan đăng ký kinh doanh cấp Giấy chứng nhận đăng ký doanh nghiệp và cập nhật tình trạng pháp lý của công ty trên Cơ sở dữ liệu quốc gia về đăng ký doanh nghiệp.</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4. Công ty chuyển đổi đương nhiên kế thừa toàn bộ quyền và lợi ích hợp pháp, chịu trách nhiệm về các khoản nợ, gồm cả nợ thuế, hợp đồng lao động và nghĩa vụ khác của công ty được chuyển đổi.</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204. Chuyển đổi công ty cổ phần thành công ty trách nhiệm hữu hạn hai thành viên trở lên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Công ty cổ phần có thể chuyển đổi thành công ty trách nhiệm hữu hạn hai thành viên trở lên theo phương thức sau đây: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a) Chuyển đổi thành công ty trách nhiệm hữu hạn hai thành viên trở lên mà không huy động thêm hoặc chuyển nhượng cổ phần cho tổ chức, cá nhân khác;</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b) Chuyển đổi thành công ty trách nhiệm hữu hạn hai thành viên trở lên đồng thời huy động thêm tổ chức, cá nhân khác góp vốn;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c) Chuyển đổi thành công ty trách nhiệm hữu hạn hai thành viên trở lên đồng thời chuyển nhượng toàn bộ hoặc một phần cổ phần cho tổ chức, cá nhân khác góp vốn;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d) Công ty chỉ còn lại 02 cổ đông;</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đ) Kết hợp phương thức quy định tại các điểm a, b và c khoản này và các phương thức khác.</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2. Công ty phải đăng ký chuyển đổi công ty với Cơ quan đăng ký kinh doanh trong thời hạn 10 ngày kể từ ngày hoàn thành việc chuyển đổi. Trong thời hạn 03 ngày làm việc kể từ ngày nhận hồ sơ chuyển đổi, Cơ quan đăng ký kinh doanh cấp Giấy chứng nhận đăng ký doanh nghiệp và cập nhật tình trạng pháp lý của công ty trên Cơ sở dữ liệu quốc gia về đăng ký doanh nghiệp.</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3. Công ty chuyển đổi đương nhiên kế thừa toàn bộ quyền và lợi ích hợp pháp, chịu trách nhiệm về các khoản nợ, gồm cả nợ thuế, hợp đồng lao động và nghĩa vụ khác của công ty được chuyển đổi.</w:t>
            </w:r>
          </w:p>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Chứng khoán số 54/2019/QH14</w:t>
            </w:r>
          </w:p>
          <w:p w:rsidR="00485CF9" w:rsidRPr="00AC3E40" w:rsidRDefault="00485CF9" w:rsidP="00363D98">
            <w:pPr>
              <w:spacing w:before="60" w:after="60"/>
              <w:jc w:val="both"/>
              <w:rPr>
                <w:rFonts w:asciiTheme="majorHAnsi" w:hAnsiTheme="majorHAnsi" w:cstheme="majorHAnsi"/>
                <w:b/>
                <w:bCs/>
                <w:i/>
                <w:iCs/>
                <w:sz w:val="24"/>
                <w:szCs w:val="24"/>
                <w:lang w:val="nl-NL"/>
              </w:rPr>
            </w:pPr>
            <w:r w:rsidRPr="00AC3E40">
              <w:rPr>
                <w:rFonts w:asciiTheme="majorHAnsi" w:hAnsiTheme="majorHAnsi" w:cstheme="majorHAnsi"/>
                <w:b/>
                <w:bCs/>
                <w:i/>
                <w:iCs/>
                <w:sz w:val="24"/>
                <w:szCs w:val="24"/>
                <w:lang w:val="nl-NL"/>
              </w:rPr>
              <w:t>Điều 15. Điều kiện chào bán chứng khoán ra công chúng</w:t>
            </w:r>
          </w:p>
          <w:p w:rsidR="00485CF9" w:rsidRPr="00AC3E40" w:rsidRDefault="00485CF9" w:rsidP="00363D98">
            <w:pPr>
              <w:spacing w:before="60" w:after="60"/>
              <w:jc w:val="both"/>
              <w:rPr>
                <w:rFonts w:asciiTheme="majorHAnsi" w:hAnsiTheme="majorHAnsi" w:cstheme="majorHAnsi"/>
                <w:i/>
                <w:iCs/>
                <w:sz w:val="24"/>
                <w:szCs w:val="24"/>
                <w:lang w:val="nl-NL"/>
              </w:rPr>
            </w:pPr>
            <w:bookmarkStart w:id="336" w:name="khoan_6_15"/>
            <w:r w:rsidRPr="00AC3E40">
              <w:rPr>
                <w:rFonts w:asciiTheme="majorHAnsi" w:hAnsiTheme="majorHAnsi" w:cstheme="majorHAnsi"/>
                <w:i/>
                <w:iCs/>
                <w:sz w:val="24"/>
                <w:szCs w:val="24"/>
                <w:lang w:val="nl-NL"/>
              </w:rPr>
              <w:t>6. Chính phủ quy định điều kiện, hồ sơ chào bán chứng khoán ra công chúng để chuyển doanh nghiệp nhà nước, công ty trách nhiệm hữu hạn một thành viên do doanh nghiệp nhà nước nắm giữ 100% vốn điều lệ, đơn vị sự nghiệp công lập thành công ty cổ phần; chào bán cổ phiếu với giá thấp hơn mệnh giá; chào bán chứng khoán ra công chúng của cổ đông công ty đại chúng; chào bán chứng khoán ra công chúng của tổ chức tín dụng được kiểm soát đặc biệt; chào bán chứng khoán ra nước ngoài và các trường hợp chào bán, phát hành khác.</w:t>
            </w:r>
            <w:bookmarkEnd w:id="336"/>
          </w:p>
          <w:p w:rsidR="00485CF9" w:rsidRPr="00AC3E40" w:rsidRDefault="00485CF9" w:rsidP="00363D98">
            <w:pPr>
              <w:spacing w:before="60" w:after="60"/>
              <w:jc w:val="both"/>
              <w:rPr>
                <w:rFonts w:asciiTheme="majorHAnsi" w:hAnsiTheme="majorHAnsi" w:cstheme="majorHAnsi"/>
                <w:bCs/>
                <w:i/>
                <w:iCs/>
                <w:sz w:val="24"/>
                <w:szCs w:val="24"/>
                <w:lang w:val="nl-NL"/>
              </w:rPr>
            </w:pPr>
            <w:r w:rsidRPr="00AC3E40">
              <w:rPr>
                <w:rFonts w:asciiTheme="majorHAnsi" w:hAnsiTheme="majorHAnsi" w:cstheme="majorHAnsi"/>
                <w:b/>
                <w:bCs/>
                <w:i/>
                <w:iCs/>
                <w:sz w:val="24"/>
                <w:szCs w:val="24"/>
                <w:lang w:val="nl-NL"/>
              </w:rPr>
              <w:t>Điều 16. Đăng ký chào bán chứng khoán ra công chúng</w:t>
            </w:r>
          </w:p>
          <w:p w:rsidR="00485CF9" w:rsidRPr="00AC3E40" w:rsidRDefault="00485CF9" w:rsidP="00363D98">
            <w:pPr>
              <w:spacing w:before="60" w:after="60"/>
              <w:jc w:val="both"/>
              <w:rPr>
                <w:rFonts w:asciiTheme="majorHAnsi" w:hAnsiTheme="majorHAnsi" w:cstheme="majorHAnsi"/>
                <w:bCs/>
                <w:i/>
                <w:iCs/>
                <w:sz w:val="24"/>
                <w:szCs w:val="24"/>
                <w:lang w:val="nl-NL"/>
              </w:rPr>
            </w:pPr>
            <w:r w:rsidRPr="00AC3E40">
              <w:rPr>
                <w:rFonts w:asciiTheme="majorHAnsi" w:hAnsiTheme="majorHAnsi" w:cstheme="majorHAnsi"/>
                <w:bCs/>
                <w:i/>
                <w:iCs/>
                <w:sz w:val="24"/>
                <w:szCs w:val="24"/>
                <w:lang w:val="nl-NL"/>
              </w:rPr>
              <w:t>1. Tổ chức phát hành, cổ đông công ty đại chúng trước khi chào bán chứng khoán ra công chúng phải đăng ký với Ủy ban Chứng khoán Nhà nước, trừ trường hợp quy định tại khoản 2 Điều này.</w:t>
            </w:r>
          </w:p>
          <w:p w:rsidR="00485CF9" w:rsidRPr="00AC3E40" w:rsidRDefault="00485CF9" w:rsidP="00363D98">
            <w:pPr>
              <w:spacing w:before="60" w:after="60"/>
              <w:jc w:val="both"/>
              <w:rPr>
                <w:rFonts w:asciiTheme="majorHAnsi" w:hAnsiTheme="majorHAnsi" w:cstheme="majorHAnsi"/>
                <w:bCs/>
                <w:i/>
                <w:iCs/>
                <w:sz w:val="24"/>
                <w:szCs w:val="24"/>
                <w:lang w:val="nl-NL"/>
              </w:rPr>
            </w:pPr>
            <w:r w:rsidRPr="00AC3E40">
              <w:rPr>
                <w:rFonts w:asciiTheme="majorHAnsi" w:hAnsiTheme="majorHAnsi" w:cstheme="majorHAnsi"/>
                <w:bCs/>
                <w:i/>
                <w:iCs/>
                <w:sz w:val="24"/>
                <w:szCs w:val="24"/>
                <w:lang w:val="nl-NL"/>
              </w:rPr>
              <w:t>2. Các trường hợp sau đây không phải đăng ký chào bán chứng khoán ra công chúng:</w:t>
            </w:r>
          </w:p>
          <w:p w:rsidR="00485CF9" w:rsidRPr="00AC3E40" w:rsidRDefault="00485CF9" w:rsidP="00363D98">
            <w:pPr>
              <w:spacing w:before="60" w:after="60"/>
              <w:jc w:val="both"/>
              <w:rPr>
                <w:rFonts w:asciiTheme="majorHAnsi" w:hAnsiTheme="majorHAnsi" w:cstheme="majorHAnsi"/>
                <w:bCs/>
                <w:i/>
                <w:iCs/>
                <w:sz w:val="24"/>
                <w:szCs w:val="24"/>
                <w:lang w:val="nl-NL"/>
              </w:rPr>
            </w:pPr>
            <w:r w:rsidRPr="00AC3E40">
              <w:rPr>
                <w:rFonts w:asciiTheme="majorHAnsi" w:hAnsiTheme="majorHAnsi" w:cstheme="majorHAnsi"/>
                <w:bCs/>
                <w:i/>
                <w:iCs/>
                <w:sz w:val="24"/>
                <w:szCs w:val="24"/>
                <w:lang w:val="nl-NL"/>
              </w:rPr>
              <w:t>a) Chào bán công cụ nợ của Chính phủ, trái phiếu được Chính phủ bảo lãnh do ngân hàng chính sách phát hành, trái phiếu chính quyền địa phương;</w:t>
            </w:r>
          </w:p>
          <w:p w:rsidR="00485CF9" w:rsidRPr="00AC3E40" w:rsidRDefault="00485CF9" w:rsidP="00363D98">
            <w:pPr>
              <w:spacing w:before="60" w:after="60"/>
              <w:jc w:val="both"/>
              <w:rPr>
                <w:rFonts w:asciiTheme="majorHAnsi" w:hAnsiTheme="majorHAnsi" w:cstheme="majorHAnsi"/>
                <w:bCs/>
                <w:i/>
                <w:iCs/>
                <w:sz w:val="24"/>
                <w:szCs w:val="24"/>
                <w:lang w:val="nl-NL"/>
              </w:rPr>
            </w:pPr>
            <w:r w:rsidRPr="00AC3E40">
              <w:rPr>
                <w:rFonts w:asciiTheme="majorHAnsi" w:hAnsiTheme="majorHAnsi" w:cstheme="majorHAnsi"/>
                <w:bCs/>
                <w:i/>
                <w:iCs/>
                <w:sz w:val="24"/>
                <w:szCs w:val="24"/>
                <w:lang w:val="nl-NL"/>
              </w:rPr>
              <w:t>b) Chào bán trái phiếu của tổ chức tài chính quốc tế được Chính phủ Việt Nam chấp thuận;</w:t>
            </w:r>
          </w:p>
          <w:p w:rsidR="00485CF9" w:rsidRPr="00AC3E40" w:rsidRDefault="00485CF9" w:rsidP="00363D98">
            <w:pPr>
              <w:spacing w:before="60" w:after="60"/>
              <w:jc w:val="both"/>
              <w:rPr>
                <w:rFonts w:asciiTheme="majorHAnsi" w:hAnsiTheme="majorHAnsi" w:cstheme="majorHAnsi"/>
                <w:bCs/>
                <w:i/>
                <w:iCs/>
                <w:sz w:val="24"/>
                <w:szCs w:val="24"/>
                <w:lang w:val="nl-NL"/>
              </w:rPr>
            </w:pPr>
            <w:r w:rsidRPr="00AC3E40">
              <w:rPr>
                <w:rFonts w:asciiTheme="majorHAnsi" w:hAnsiTheme="majorHAnsi" w:cstheme="majorHAnsi"/>
                <w:bCs/>
                <w:i/>
                <w:iCs/>
                <w:sz w:val="24"/>
                <w:szCs w:val="24"/>
                <w:lang w:val="nl-NL"/>
              </w:rPr>
              <w:t>c) Chào bán cổ phiếu ra công chúng để chuyển doanh nghiệp nhà nước, công ty trách nhiệm hữu hạn một thành viên do doanh nghiệp nhà nước nắm giữ 100% vốn điều lệ, đơn vị sự nghiệp công lập thành công ty cổ phần;</w:t>
            </w:r>
          </w:p>
          <w:p w:rsidR="00485CF9" w:rsidRPr="00AC3E40" w:rsidRDefault="00485CF9" w:rsidP="00363D98">
            <w:pPr>
              <w:spacing w:before="60" w:after="60"/>
              <w:jc w:val="both"/>
              <w:rPr>
                <w:rFonts w:asciiTheme="majorHAnsi" w:hAnsiTheme="majorHAnsi" w:cstheme="majorHAnsi"/>
                <w:bCs/>
                <w:i/>
                <w:iCs/>
                <w:sz w:val="24"/>
                <w:szCs w:val="24"/>
                <w:lang w:val="nl-NL"/>
              </w:rPr>
            </w:pPr>
            <w:r w:rsidRPr="00AC3E40">
              <w:rPr>
                <w:rFonts w:asciiTheme="majorHAnsi" w:hAnsiTheme="majorHAnsi" w:cstheme="majorHAnsi"/>
                <w:bCs/>
                <w:i/>
                <w:iCs/>
                <w:sz w:val="24"/>
                <w:szCs w:val="24"/>
                <w:lang w:val="nl-NL"/>
              </w:rPr>
              <w:t>d) Việc bán chứng khoán theo bản án, quyết định của Tòa án đã có hiệu lực pháp luật, quyết định của Trọng tài hoặc việc bán chứng khoán của người quản lý hoặc người được nhận tài sản trong trường hợp phá sản hoặc mất khả năng thanh toán.</w:t>
            </w:r>
          </w:p>
          <w:p w:rsidR="00485CF9" w:rsidRPr="00AC3E40" w:rsidRDefault="00485CF9" w:rsidP="00363D98">
            <w:pPr>
              <w:spacing w:before="60" w:after="60"/>
              <w:jc w:val="both"/>
              <w:rPr>
                <w:rFonts w:asciiTheme="majorHAnsi" w:hAnsiTheme="majorHAnsi" w:cstheme="majorHAnsi"/>
                <w:i/>
                <w:sz w:val="24"/>
                <w:szCs w:val="24"/>
                <w:lang w:val="nl-NL"/>
              </w:rPr>
            </w:pPr>
            <w:bookmarkStart w:id="337" w:name="dieu_42"/>
            <w:r w:rsidRPr="00AC3E40">
              <w:rPr>
                <w:rFonts w:asciiTheme="majorHAnsi" w:hAnsiTheme="majorHAnsi" w:cstheme="majorHAnsi"/>
                <w:b/>
                <w:bCs/>
                <w:i/>
                <w:sz w:val="24"/>
                <w:szCs w:val="24"/>
                <w:lang w:val="nl-NL"/>
              </w:rPr>
              <w:t>Điều 42. Tổ chức thị trường giao dịch chứng khoán</w:t>
            </w:r>
            <w:bookmarkEnd w:id="337"/>
          </w:p>
          <w:p w:rsidR="00485CF9" w:rsidRPr="00AC3E40" w:rsidRDefault="00485CF9" w:rsidP="00363D98">
            <w:pPr>
              <w:spacing w:before="60" w:after="60"/>
              <w:jc w:val="both"/>
              <w:rPr>
                <w:rFonts w:asciiTheme="majorHAnsi" w:hAnsiTheme="majorHAnsi" w:cstheme="majorHAnsi"/>
                <w:i/>
                <w:sz w:val="24"/>
                <w:szCs w:val="24"/>
                <w:lang w:val="nl-NL"/>
              </w:rPr>
            </w:pPr>
            <w:bookmarkStart w:id="338" w:name="khoan_1_42"/>
            <w:r w:rsidRPr="00AC3E40">
              <w:rPr>
                <w:rFonts w:asciiTheme="majorHAnsi" w:hAnsiTheme="majorHAnsi" w:cstheme="majorHAnsi"/>
                <w:i/>
                <w:sz w:val="24"/>
                <w:szCs w:val="24"/>
                <w:lang w:val="nl-NL"/>
              </w:rPr>
              <w:t>1. Sở giao dịch chứng khoán Việt Nam và công ty con được tổ chức thị trường giao dịch chứng khoán cho chứng khoán đủ điều kiện niêm yết; chứng khoán của doanh nghiệp nhà nước, công ty trách nhiệm hữu hạn một thành viên do doanh nghiệp nhà nước nắm giữ 100% vốn điều lệ chuyển đ</w:t>
            </w:r>
            <w:bookmarkEnd w:id="338"/>
            <w:r w:rsidRPr="00AC3E40">
              <w:rPr>
                <w:rFonts w:asciiTheme="majorHAnsi" w:hAnsiTheme="majorHAnsi" w:cstheme="majorHAnsi"/>
                <w:i/>
                <w:sz w:val="24"/>
                <w:szCs w:val="24"/>
                <w:lang w:val="nl-NL"/>
              </w:rPr>
              <w:t>ổi thành công ty cổ phần; chứng khoán của các doanh nghiệp khác chưa đủ điều kiện niêm yết; chứng khoán của doanh nghiệp khởi nghiệp sáng tạo; chứng khoán phái sinh và các loại chứng khoán khác theo quy định của Chính phủ.</w:t>
            </w:r>
          </w:p>
          <w:p w:rsidR="00485CF9" w:rsidRPr="00AC3E40" w:rsidRDefault="00485CF9" w:rsidP="00363D98">
            <w:pPr>
              <w:spacing w:before="60" w:after="60"/>
              <w:jc w:val="both"/>
              <w:rPr>
                <w:rFonts w:asciiTheme="majorHAnsi" w:hAnsiTheme="majorHAnsi" w:cstheme="majorHAnsi"/>
                <w:i/>
                <w:sz w:val="24"/>
                <w:szCs w:val="24"/>
                <w:lang w:val="nl-NL"/>
              </w:rPr>
            </w:pPr>
            <w:bookmarkStart w:id="339" w:name="khoan_2_42"/>
            <w:r w:rsidRPr="00AC3E40">
              <w:rPr>
                <w:rFonts w:asciiTheme="majorHAnsi" w:hAnsiTheme="majorHAnsi" w:cstheme="majorHAnsi"/>
                <w:i/>
                <w:sz w:val="24"/>
                <w:szCs w:val="24"/>
                <w:lang w:val="nl-NL"/>
              </w:rPr>
              <w:t>2. Ngoài Sở giao dịch chứng khoán Việt Nam và công ty con, không tổ chức, cá nhân nào được phép tổ chức và vận hành thị trường giao dịch chứng khoán.</w:t>
            </w:r>
            <w:bookmarkEnd w:id="339"/>
          </w:p>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Kiểm toán nhà nướ</w:t>
            </w:r>
            <w:r w:rsidR="00B94924" w:rsidRPr="00AC3E40">
              <w:rPr>
                <w:rFonts w:asciiTheme="majorHAnsi" w:hAnsiTheme="majorHAnsi" w:cstheme="majorHAnsi"/>
                <w:b/>
                <w:sz w:val="24"/>
                <w:szCs w:val="24"/>
                <w:lang w:val="nl-NL"/>
              </w:rPr>
              <w:t xml:space="preserve">c số 81/2015/QH13 </w:t>
            </w:r>
          </w:p>
          <w:p w:rsidR="00485CF9" w:rsidRPr="00AC3E40" w:rsidRDefault="00485CF9" w:rsidP="00363D98">
            <w:pPr>
              <w:spacing w:before="60" w:after="60"/>
              <w:jc w:val="both"/>
              <w:rPr>
                <w:rFonts w:asciiTheme="majorHAnsi" w:hAnsiTheme="majorHAnsi" w:cstheme="majorHAnsi"/>
                <w:b/>
                <w:bCs/>
                <w:i/>
                <w:sz w:val="24"/>
                <w:szCs w:val="24"/>
                <w:shd w:val="clear" w:color="auto" w:fill="FFFFFF"/>
                <w:lang w:val="nl-NL"/>
              </w:rPr>
            </w:pPr>
            <w:r w:rsidRPr="00AC3E40">
              <w:rPr>
                <w:rFonts w:asciiTheme="majorHAnsi" w:hAnsiTheme="majorHAnsi" w:cstheme="majorHAnsi"/>
                <w:b/>
                <w:bCs/>
                <w:i/>
                <w:sz w:val="24"/>
                <w:szCs w:val="24"/>
                <w:shd w:val="clear" w:color="auto" w:fill="FFFFFF"/>
                <w:lang w:val="nl-NL"/>
              </w:rPr>
              <w:t>“Điều 55. Đơn vị được kiểm toán</w:t>
            </w:r>
          </w:p>
          <w:p w:rsidR="00485CF9" w:rsidRPr="00AC3E40" w:rsidRDefault="00485CF9" w:rsidP="00363D98">
            <w:pPr>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10. Doanh nghiệp do Nhà nước nắm giữ trên 50% vốn điều lệ. Đối với doanh nghiệp do Nhà nước nắm giữ từ 50% vốn điều lệ trở xuống, khi cần thiết, Tổng Kiểm toán nhà nước quyết định lựa chọn mục tiêu, tiêu chí, nội dung và phương pháp kiểm toán phù hợp.”</w:t>
            </w:r>
          </w:p>
          <w:p w:rsidR="00485CF9" w:rsidRPr="00AC3E40" w:rsidRDefault="00485CF9" w:rsidP="00363D98">
            <w:pPr>
              <w:spacing w:before="60" w:after="60"/>
              <w:jc w:val="both"/>
              <w:rPr>
                <w:rFonts w:asciiTheme="majorHAnsi" w:hAnsiTheme="majorHAnsi" w:cstheme="majorHAnsi"/>
                <w:b/>
                <w:sz w:val="24"/>
                <w:szCs w:val="24"/>
                <w:shd w:val="clear" w:color="auto" w:fill="FFFFFF"/>
                <w:lang w:val="nl-NL"/>
              </w:rPr>
            </w:pPr>
            <w:r w:rsidRPr="00AC3E40">
              <w:rPr>
                <w:rFonts w:asciiTheme="majorHAnsi" w:hAnsiTheme="majorHAnsi" w:cstheme="majorHAnsi"/>
                <w:b/>
                <w:sz w:val="24"/>
                <w:szCs w:val="24"/>
                <w:shd w:val="clear" w:color="auto" w:fill="FFFFFF"/>
                <w:lang w:val="nl-NL"/>
              </w:rPr>
              <w:t>- Luậ</w:t>
            </w:r>
            <w:r w:rsidR="00594C1C" w:rsidRPr="00AC3E40">
              <w:rPr>
                <w:rFonts w:asciiTheme="majorHAnsi" w:hAnsiTheme="majorHAnsi" w:cstheme="majorHAnsi"/>
                <w:b/>
                <w:sz w:val="24"/>
                <w:szCs w:val="24"/>
                <w:shd w:val="clear" w:color="auto" w:fill="FFFFFF"/>
                <w:lang w:val="nl-NL"/>
              </w:rPr>
              <w:t>t N</w:t>
            </w:r>
            <w:r w:rsidRPr="00AC3E40">
              <w:rPr>
                <w:rFonts w:asciiTheme="majorHAnsi" w:hAnsiTheme="majorHAnsi" w:cstheme="majorHAnsi"/>
                <w:b/>
                <w:sz w:val="24"/>
                <w:szCs w:val="24"/>
                <w:shd w:val="clear" w:color="auto" w:fill="FFFFFF"/>
                <w:lang w:val="nl-NL"/>
              </w:rPr>
              <w:t>gân sách nhà nướ</w:t>
            </w:r>
            <w:r w:rsidR="00B94924" w:rsidRPr="00AC3E40">
              <w:rPr>
                <w:rFonts w:asciiTheme="majorHAnsi" w:hAnsiTheme="majorHAnsi" w:cstheme="majorHAnsi"/>
                <w:b/>
                <w:sz w:val="24"/>
                <w:szCs w:val="24"/>
                <w:shd w:val="clear" w:color="auto" w:fill="FFFFFF"/>
                <w:lang w:val="nl-NL"/>
              </w:rPr>
              <w:t>c</w:t>
            </w:r>
            <w:r w:rsidR="00B94924" w:rsidRPr="00AC3E40">
              <w:rPr>
                <w:rFonts w:asciiTheme="majorHAnsi" w:hAnsiTheme="majorHAnsi" w:cstheme="majorHAnsi"/>
                <w:b/>
                <w:sz w:val="24"/>
                <w:szCs w:val="24"/>
                <w:lang w:val="nl-NL"/>
              </w:rPr>
              <w:t xml:space="preserve"> số 83/2015/QH13</w:t>
            </w:r>
          </w:p>
          <w:p w:rsidR="00485CF9" w:rsidRPr="00AC3E40" w:rsidRDefault="00485CF9" w:rsidP="00363D98">
            <w:pPr>
              <w:spacing w:before="60" w:after="60"/>
              <w:jc w:val="both"/>
              <w:rPr>
                <w:rFonts w:asciiTheme="majorHAnsi" w:hAnsiTheme="majorHAnsi" w:cstheme="majorHAnsi"/>
                <w:i/>
                <w:sz w:val="24"/>
                <w:szCs w:val="24"/>
                <w:shd w:val="clear" w:color="auto" w:fill="FFFFFF"/>
                <w:lang w:val="nl-NL"/>
              </w:rPr>
            </w:pPr>
            <w:r w:rsidRPr="00AC3E40">
              <w:rPr>
                <w:rFonts w:asciiTheme="majorHAnsi" w:hAnsiTheme="majorHAnsi" w:cstheme="majorHAnsi"/>
                <w:i/>
                <w:sz w:val="24"/>
                <w:szCs w:val="24"/>
                <w:shd w:val="clear" w:color="auto" w:fill="FFFFFF"/>
                <w:lang w:val="nl-NL"/>
              </w:rPr>
              <w:t xml:space="preserve">Điều 35 quy định các nguồn thu ngân sách gồm: </w:t>
            </w:r>
            <w:bookmarkStart w:id="340" w:name="diem_m_1_45"/>
            <w:r w:rsidRPr="00AC3E40">
              <w:rPr>
                <w:rFonts w:asciiTheme="majorHAnsi" w:hAnsiTheme="majorHAnsi" w:cstheme="majorHAnsi"/>
                <w:i/>
                <w:sz w:val="24"/>
                <w:szCs w:val="24"/>
                <w:shd w:val="clear" w:color="auto" w:fill="FFFFFF"/>
                <w:lang w:val="nl-NL"/>
              </w:rPr>
              <w:t>Các khoản thu hồi vốn của ngân sách đầu tư tại các tổ chức kinh tế;</w:t>
            </w:r>
            <w:bookmarkEnd w:id="340"/>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 xml:space="preserve">Phù hợp, </w:t>
            </w:r>
            <w:r w:rsidRPr="00AC3E40">
              <w:rPr>
                <w:rFonts w:ascii="Times New Roman" w:hAnsi="Times New Roman" w:cs="Times New Roman"/>
                <w:sz w:val="24"/>
                <w:szCs w:val="24"/>
                <w:lang w:val="vi-VN"/>
              </w:rPr>
              <w:t>đảm bảo hợp hiến, hợp pháp, thống nhất với quy định của pháp luật đất đai khi quy định việc quản lý, sử dụng đất trong quá trình sắp xếp, cơ cấu lại thực hiện theo quy định pháp luật đất đai; thống nhất với luật quản lý sử dụng tài sản công trong việc quy định đối với tài sản kết cấu hạ tầng khi chuyển nhượng vốn nhà nước tại doanh nghiệp...; luật ngân sách về nguồn thu quá trình sắp xếp, cơ cấu lại; luật chứng khoán đối với việc chuyển nhượng cổ phần do nhà nước nắm giữ đã niêm yết trên thị trường chứng khoán, chuyển nhượng quyền mua, phát hành thêm cổ phần...; luật kiểm toán nhà nước về kiểm toán xác định giá trị doanh nghiệp khi chuyển nhượng vốn nhà nước tại doanh nghiệp; pháp luật về giá và thẩm định giá khi xác định giá trị doanh mà ko quy định phương pháp riêng như hiện nay</w:t>
            </w:r>
            <w:r w:rsidRPr="00AC3E40">
              <w:rPr>
                <w:rFonts w:ascii="Times New Roman" w:hAnsi="Times New Roman" w:cs="Times New Roman"/>
                <w:sz w:val="24"/>
                <w:szCs w:val="24"/>
                <w:lang w:val="nl-NL"/>
              </w:rPr>
              <w:t>.</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E21515">
            <w:pPr>
              <w:pStyle w:val="Heading1"/>
              <w:spacing w:before="60" w:after="60"/>
              <w:jc w:val="both"/>
              <w:outlineLvl w:val="0"/>
              <w:rPr>
                <w:bCs/>
              </w:rPr>
            </w:pPr>
            <w:r w:rsidRPr="00AC3E40">
              <w:rPr>
                <w:bCs/>
              </w:rPr>
              <w:t xml:space="preserve">Sắp xếp, cơ cấu lại vốn nhà nước tại doanh nghiệp </w:t>
            </w:r>
          </w:p>
        </w:tc>
        <w:tc>
          <w:tcPr>
            <w:tcW w:w="4303" w:type="dxa"/>
          </w:tcPr>
          <w:p w:rsidR="00E21515" w:rsidRPr="00714918" w:rsidRDefault="00E21515" w:rsidP="00714918">
            <w:pPr>
              <w:pStyle w:val="Heading1"/>
              <w:spacing w:before="60" w:after="60"/>
              <w:jc w:val="both"/>
              <w:outlineLvl w:val="0"/>
              <w:rPr>
                <w:rFonts w:asciiTheme="majorHAnsi" w:hAnsiTheme="majorHAnsi" w:cstheme="majorHAnsi"/>
                <w:b w:val="0"/>
                <w:bCs/>
              </w:rPr>
            </w:pPr>
            <w:r w:rsidRPr="00714918">
              <w:rPr>
                <w:rFonts w:asciiTheme="majorHAnsi" w:hAnsiTheme="majorHAnsi" w:cstheme="majorHAnsi"/>
                <w:bCs/>
              </w:rPr>
              <w:t>Điều 37. Chuyển giao quyền đại diện chủ sở hữu vốn nhà nước tại doanh nghiệp</w:t>
            </w:r>
          </w:p>
          <w:p w:rsidR="00E21515" w:rsidRPr="00714918" w:rsidRDefault="00E21515"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1. Thủ tướng Chính phủ quyết định phê duyệt chủ trương </w:t>
            </w:r>
            <w:r w:rsidRPr="00714918">
              <w:rPr>
                <w:rFonts w:asciiTheme="majorHAnsi" w:hAnsiTheme="majorHAnsi" w:cstheme="majorHAnsi"/>
                <w:lang w:val="nl-NL"/>
              </w:rPr>
              <w:t>chuyển giao quyền đại diện chủ sở hữu vốn nhà nước tại doanh nghiệp. V</w:t>
            </w:r>
            <w:r w:rsidRPr="00714918">
              <w:rPr>
                <w:rFonts w:asciiTheme="majorHAnsi" w:hAnsiTheme="majorHAnsi" w:cstheme="majorHAnsi"/>
                <w:shd w:val="clear" w:color="auto" w:fill="FFFFFF"/>
                <w:lang w:val="nl-NL"/>
              </w:rPr>
              <w:t xml:space="preserve">iệc </w:t>
            </w:r>
            <w:r w:rsidRPr="00714918">
              <w:rPr>
                <w:rFonts w:asciiTheme="majorHAnsi" w:hAnsiTheme="majorHAnsi" w:cstheme="majorHAnsi"/>
                <w:lang w:val="nl-NL"/>
              </w:rPr>
              <w:t>chuyển giao quyền đại diện chủ sở hữu vốn nhà nước tại doanh nghiệp được thực hiện giữa các cơ quan đại diện chủ sở hữu vốn</w:t>
            </w:r>
            <w:r w:rsidRPr="00714918">
              <w:rPr>
                <w:rFonts w:asciiTheme="majorHAnsi" w:hAnsiTheme="majorHAnsi" w:cstheme="majorHAnsi"/>
                <w:shd w:val="clear" w:color="auto" w:fill="FFFFFF"/>
                <w:lang w:val="nl-NL"/>
              </w:rPr>
              <w:t>.</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2. Trình tự, thủ tục quyết định phê duyệt chủ trương</w:t>
            </w:r>
          </w:p>
          <w:p w:rsidR="00E21515" w:rsidRPr="00714918" w:rsidRDefault="00E21515"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a) Cơ quan đại diện chủ sở hữu vốn có nhu cầu chuyển giao hoặc nhận chuyển giao lấy ý kiến cơ quan đại diện chủ sở hữu vốn dự kiến nhận hoặc chuyển giao và của Bộ Tài chính, các cơ quan liên quan. Nội dung chủ yếu lấy ý kiến bao gồm: sự cần thiết chuyển giao; thực trạng hoạt động sản xuất, kinh doanh, tình hình tài chính của doanh nghiệp; thời gian chuyển giao; tác động kinh tế - xã hội (nếu có). </w:t>
            </w:r>
          </w:p>
          <w:p w:rsidR="00E21515" w:rsidRPr="00714918" w:rsidRDefault="00E2151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shd w:val="clear" w:color="auto" w:fill="FFFFFF"/>
                <w:lang w:val="nl-NL"/>
              </w:rPr>
              <w:t>b) sau khi nhận được yêu cầu, Bộ Tài chính, các cơ quan liên quan có ý kiến theo phạm vi quản lý gửi cơ quan đại diện chủ sở hữu vốn để tổng hợp, tiếp thu, giải trình trình Thủ tướng Chính phủ quyết định chủ trương chuyển giao.</w:t>
            </w:r>
          </w:p>
          <w:p w:rsidR="00E21515" w:rsidRPr="00714918" w:rsidRDefault="00E21515" w:rsidP="00714918">
            <w:pPr>
              <w:shd w:val="clear" w:color="auto" w:fill="FFFFFF"/>
              <w:spacing w:before="60" w:after="60"/>
              <w:jc w:val="both"/>
              <w:rPr>
                <w:rFonts w:asciiTheme="majorHAnsi" w:hAnsiTheme="majorHAnsi" w:cstheme="majorHAnsi"/>
                <w:sz w:val="24"/>
                <w:szCs w:val="24"/>
                <w:shd w:val="clear" w:color="auto" w:fill="FFFFFF"/>
                <w:lang w:val="nl-NL"/>
              </w:rPr>
            </w:pPr>
            <w:r w:rsidRPr="00714918">
              <w:rPr>
                <w:rFonts w:asciiTheme="majorHAnsi" w:hAnsiTheme="majorHAnsi" w:cstheme="majorHAnsi"/>
                <w:sz w:val="24"/>
                <w:szCs w:val="24"/>
                <w:shd w:val="clear" w:color="auto" w:fill="FFFFFF"/>
                <w:lang w:val="nl-NL"/>
              </w:rPr>
              <w:t>3. Trong thời hạn 15 ngày kể từ ngày Thủ tướng Chính phủ quyết định chủ trương chuyển giao, các cơ quan đại diện chủ sở hữu vốn thực hiện chuyển giao quyền đại diện chủ sở hữu vốn theo pháp luật về doanh nghiệp và quy định tại Luật này.</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4. Chính phủ hướng dẫn nội dung quy định tại Điều này.</w:t>
            </w:r>
          </w:p>
          <w:p w:rsidR="00485CF9" w:rsidRPr="00714918" w:rsidRDefault="00485CF9" w:rsidP="00714918">
            <w:pPr>
              <w:shd w:val="clear" w:color="auto" w:fill="FFFFFF"/>
              <w:spacing w:before="60" w:after="60"/>
              <w:jc w:val="both"/>
              <w:rPr>
                <w:rFonts w:asciiTheme="majorHAnsi" w:eastAsia="Times New Roman" w:hAnsiTheme="majorHAnsi" w:cstheme="majorHAnsi"/>
                <w:sz w:val="24"/>
                <w:szCs w:val="24"/>
              </w:rPr>
            </w:pPr>
          </w:p>
        </w:tc>
        <w:tc>
          <w:tcPr>
            <w:tcW w:w="7513" w:type="dxa"/>
          </w:tcPr>
          <w:p w:rsidR="00485CF9" w:rsidRPr="00AC3E40" w:rsidRDefault="00485CF9" w:rsidP="00363D98">
            <w:pPr>
              <w:spacing w:before="60" w:after="60"/>
              <w:jc w:val="both"/>
              <w:rPr>
                <w:rFonts w:asciiTheme="majorHAnsi" w:hAnsiTheme="majorHAnsi" w:cstheme="majorHAnsi"/>
                <w:b/>
                <w:bCs/>
                <w:i/>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E21515">
            <w:pPr>
              <w:pStyle w:val="Heading1"/>
              <w:spacing w:before="60" w:after="60"/>
              <w:jc w:val="both"/>
              <w:outlineLvl w:val="0"/>
              <w:rPr>
                <w:bCs/>
              </w:rPr>
            </w:pPr>
            <w:r w:rsidRPr="00AC3E40">
              <w:rPr>
                <w:bCs/>
              </w:rPr>
              <w:t xml:space="preserve">Sắp xếp, cơ cấu lại vốn nhà nước tại doanh nghiệp </w:t>
            </w:r>
          </w:p>
        </w:tc>
        <w:tc>
          <w:tcPr>
            <w:tcW w:w="4303" w:type="dxa"/>
          </w:tcPr>
          <w:p w:rsidR="00E21515" w:rsidRPr="00714918" w:rsidRDefault="00E21515" w:rsidP="00714918">
            <w:pPr>
              <w:pStyle w:val="Heading1"/>
              <w:spacing w:before="60" w:after="60"/>
              <w:jc w:val="both"/>
              <w:outlineLvl w:val="0"/>
              <w:rPr>
                <w:rFonts w:asciiTheme="majorHAnsi" w:hAnsiTheme="majorHAnsi" w:cstheme="majorHAnsi"/>
                <w:bCs/>
              </w:rPr>
            </w:pPr>
            <w:r w:rsidRPr="00714918">
              <w:rPr>
                <w:rFonts w:asciiTheme="majorHAnsi" w:hAnsiTheme="majorHAnsi" w:cstheme="majorHAnsi"/>
                <w:bCs/>
              </w:rPr>
              <w:t xml:space="preserve">Điều 38. Hợp nhất, sáp nhập, chia, tách doanh nghiệp có vốn nhà nước đầu tư </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1. Hợp nhất, </w:t>
            </w:r>
            <w:r w:rsidRPr="00714918">
              <w:rPr>
                <w:rFonts w:asciiTheme="majorHAnsi" w:hAnsiTheme="majorHAnsi" w:cstheme="majorHAnsi"/>
                <w:bCs/>
                <w:sz w:val="24"/>
                <w:szCs w:val="24"/>
                <w:lang w:val="nl-NL"/>
              </w:rPr>
              <w:t>sáp nhập, chia, tách</w:t>
            </w:r>
            <w:r w:rsidRPr="00714918">
              <w:rPr>
                <w:rFonts w:asciiTheme="majorHAnsi" w:eastAsia="Times New Roman" w:hAnsiTheme="majorHAnsi" w:cstheme="majorHAnsi"/>
                <w:sz w:val="24"/>
                <w:szCs w:val="24"/>
                <w:lang w:val="nl-NL"/>
              </w:rPr>
              <w:t xml:space="preserve"> doanh nghiệp có vốn nhà nước đầu tư được thực hiện theo quy định về pháp luật doanh nghiệp, bao gồm việc hợp nhất, </w:t>
            </w:r>
            <w:r w:rsidRPr="00714918">
              <w:rPr>
                <w:rFonts w:asciiTheme="majorHAnsi" w:hAnsiTheme="majorHAnsi" w:cstheme="majorHAnsi"/>
                <w:bCs/>
                <w:sz w:val="24"/>
                <w:szCs w:val="24"/>
                <w:lang w:val="nl-NL"/>
              </w:rPr>
              <w:t>sáp nhập, chia, tách</w:t>
            </w:r>
            <w:r w:rsidRPr="00714918">
              <w:rPr>
                <w:rFonts w:asciiTheme="majorHAnsi" w:eastAsia="Times New Roman" w:hAnsiTheme="majorHAnsi" w:cstheme="majorHAnsi"/>
                <w:sz w:val="24"/>
                <w:szCs w:val="24"/>
                <w:lang w:val="nl-NL"/>
              </w:rPr>
              <w:t xml:space="preserve"> giữa các doanh nghiệp có vốn nhà nước đầu tư hoặc giữa doanh nghiệp có vốn nhà nước đầu tư với doanh nghiệp không có vốn nhà nước đầu tư.</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2. Thẩm quyền quyết định hợp nhất, sáp nhập,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a) Cơ quan đại diện chủ sở hữu vốn quyết định hợp nhất, sáp nhập, chia, tách đối với doanh nghiệp có vốn nhà nước đầu tư 100% vốn điều lệ thuộc phạm vi quản lý.</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b) Cơ quan đại diện chủ sở hữu vốn quyết định phê duyệt chủ trương để người đại diện chủ sở hữu vốn biểu quyết tại Đại hội đồng cổ đông, Hội đồng quản trị, Hội đồng thành viên quyết định hợp nhất, sáp nhập, chia, tách doanh nghiệp có vốn nhà nước đầu tư từ dưới 100% vốn điều lệ thuộc phạm vi quản lý.</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3. Điều kiện thực hiện hợp nhất, sáp nhập,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a) Việc hợp nhất, sáp nhập, chia, tách thực hiện theo đúng thẩm quyền quy định tại </w:t>
            </w:r>
            <w:r w:rsidRPr="00714918">
              <w:rPr>
                <w:rFonts w:asciiTheme="majorHAnsi" w:eastAsia="Times New Roman" w:hAnsiTheme="majorHAnsi" w:cstheme="majorHAnsi"/>
                <w:bCs/>
                <w:sz w:val="24"/>
                <w:szCs w:val="24"/>
                <w:lang w:val="nl-NL"/>
              </w:rPr>
              <w:t>khoản 2</w:t>
            </w:r>
            <w:r w:rsidRPr="00714918">
              <w:rPr>
                <w:rFonts w:asciiTheme="majorHAnsi" w:eastAsia="Times New Roman" w:hAnsiTheme="majorHAnsi" w:cstheme="majorHAnsi"/>
                <w:b/>
                <w:bCs/>
                <w:sz w:val="24"/>
                <w:szCs w:val="24"/>
                <w:lang w:val="nl-NL"/>
              </w:rPr>
              <w:t xml:space="preserve"> </w:t>
            </w:r>
            <w:r w:rsidRPr="00714918">
              <w:rPr>
                <w:rFonts w:asciiTheme="majorHAnsi" w:eastAsia="Times New Roman" w:hAnsiTheme="majorHAnsi" w:cstheme="majorHAnsi"/>
                <w:sz w:val="24"/>
                <w:szCs w:val="24"/>
                <w:lang w:val="nl-NL"/>
              </w:rPr>
              <w:t>Điều này.</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b) Các doanh nghiệp mới hình thành sau khi hợp nhất, sáp nhập, chia, tách phải </w:t>
            </w:r>
            <w:r w:rsidRPr="00714918">
              <w:rPr>
                <w:rFonts w:asciiTheme="majorHAnsi" w:eastAsia="Calibri" w:hAnsiTheme="majorHAnsi" w:cstheme="majorHAnsi"/>
                <w:sz w:val="24"/>
                <w:szCs w:val="24"/>
                <w:lang w:val="nl-NL"/>
              </w:rPr>
              <w:t xml:space="preserve">đảm bảo mục tiêu, yêu cầu quy định tại Điều 18 </w:t>
            </w:r>
            <w:r w:rsidRPr="00714918">
              <w:rPr>
                <w:rFonts w:asciiTheme="majorHAnsi" w:eastAsia="Times New Roman" w:hAnsiTheme="majorHAnsi" w:cstheme="majorHAnsi"/>
                <w:sz w:val="24"/>
                <w:szCs w:val="24"/>
                <w:lang w:val="nl-NL"/>
              </w:rPr>
              <w:t>Luật này.</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4. Đề án hợp nhất, sáp nhập chia, tách doanh nghiệp bao gồm các nội dung chủ yếu</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a) Tên, địa chỉ các doanh nghiệp trước và sau khi hợp nhất, sáp nhập,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b) Sự cần thiết của việc hợp nhất, sáp nhập doanh nghiệp; sự phù hợp với chiến lược, kế hoạch phát triển kinh tế - xã hội, quy hoạch ngành quốc gia;</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c) Mức vốn điều lệ của doanh nghiệp sau khi hợp nhất, sáp nhập,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d) Phương án sắp xếp, sử dụng lao động;</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đ) Phương án xử lý tài chính, chuyển đổi, bàn giao vốn, tài sản và giải quyết các quyền, nghĩa vụ của các doanh nghiệp liên quan đến việc hợp nhất, sáp nhập,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e) Thời hạn thực hiện hợp nhất, sáp nhập,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5. Hồ sơ đề nghị hợp nhất, sáp nhập,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a) Tờ trình đề nghị hợp nhất, sáp nhập,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b) Đề án hợp nhất, sáp nhập,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c) Báo cáo tài chính năm trước liền kề của doanh nghiệp đã được kiểm toán và báo cáo tài chính quý gần nhất với thời điểm hợp nhất, sáp nhập;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d) Dự thảo Điều lệ công ty mới được hình thành sau khi hợp nhất, sáp nhập,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đ) Dự thảo hợp đồng hợp nhất, sáp nhập theo quy định của Luật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e) Các tài liệu khác có liên quan đến việc hợp nhất, sáp nhập (nếu có).</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6. Trình tự, thủ tục hợp nhất, sáp nhập doanh nghiệp cùng cơ quan đại diện chủ sở hữu vốn</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a) Trên cơ sở ý kiến chỉ đạo của cơ quan đại diện chủ sở hữu vốn, các doanh nghiệp có vốn nhà nước đầu tư phối hợp, thống nhất lập Hồ sơ đề nghị hợp nhất, sáp nhập theo quy định tại </w:t>
            </w:r>
            <w:r w:rsidRPr="00714918">
              <w:rPr>
                <w:rFonts w:asciiTheme="majorHAnsi" w:eastAsia="Times New Roman" w:hAnsiTheme="majorHAnsi" w:cstheme="majorHAnsi"/>
                <w:bCs/>
                <w:sz w:val="24"/>
                <w:szCs w:val="24"/>
                <w:lang w:val="nl-NL"/>
              </w:rPr>
              <w:t>khoản 5</w:t>
            </w:r>
            <w:r w:rsidRPr="00714918">
              <w:rPr>
                <w:rFonts w:asciiTheme="majorHAnsi" w:eastAsia="Times New Roman" w:hAnsiTheme="majorHAnsi" w:cstheme="majorHAnsi"/>
                <w:sz w:val="24"/>
                <w:szCs w:val="24"/>
                <w:lang w:val="nl-NL"/>
              </w:rPr>
              <w:t xml:space="preserve"> Điều này báo cáo cơ quan đại diện chủ sở hữu vốn.</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b) Sau khi nhận được hồ sơ đề nghị hợp nhất, sáp nhập, cơ quan đại diện chủ sở hữu vốn thẩm tra và gửi lấy ý kiến thẩm tra của cơ quan tài chính cùng cấp có ý kiến gửi cơ quan đại diện chủ sở hữu vốn ra quyết định hợp nhất, sáp nhập. Trường hợp không thống nhất với đề xuất của doanh nghiệp, cơ quan đại diện chủ sở hữu vốn có văn bản nêu rõ lý do gửi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c) Sau khi có quyết định hợp nhất, sáp nhập, người đại diện theo pháp luật của các doanh nghiệp cùng ký vào hợp đồng hợp nhất, sáp nhập và có trách nhiệm triển khai thực hiện đề án hợp nhất, sáp nhập.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d) Doanh nghiệp nhận sáp nhập và doanh nghiệp được thành lập trên cơ sở hợp nhất thực hiện thủ tục đăng ký doanh nghiệp theo quy định của pháp luật.</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7. Trình tự, thủ tục hợp nhất, sáp nhập doanh nghiệp khác cơ quan đại diện chủ sở hữu vốn</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a) Cơ quan đại diện chủ sở hữu vốn dự kiến sẽ thực hiện quyền đại diện chủ sở hữu vốn tại doanh nghiệp hợp nhất hoặc doanh nghiệp nhận sáp nhập trao đổi thống nhất với cơ quan đại diện chủ sở hữu vốn có doanh nghiệp bị hợp nhất, sáp nhập.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b) Trên cơ sở ý kiến thống nhất, cơ quan đại diện chủ sở hữu vốn chỉ đạo các doanh nghiệp có vốn nhà nước đầu tư phối hợp, thống nhất lập hồ sơ đề nghị hợp nhất, sáp nhập theo quy định tại </w:t>
            </w:r>
            <w:r w:rsidRPr="00714918">
              <w:rPr>
                <w:rFonts w:asciiTheme="majorHAnsi" w:eastAsia="Times New Roman" w:hAnsiTheme="majorHAnsi" w:cstheme="majorHAnsi"/>
                <w:bCs/>
                <w:sz w:val="24"/>
                <w:szCs w:val="24"/>
                <w:lang w:val="nl-NL"/>
              </w:rPr>
              <w:t>khoản 5</w:t>
            </w:r>
            <w:r w:rsidRPr="00714918">
              <w:rPr>
                <w:rFonts w:asciiTheme="majorHAnsi" w:eastAsia="Times New Roman" w:hAnsiTheme="majorHAnsi" w:cstheme="majorHAnsi"/>
                <w:sz w:val="24"/>
                <w:szCs w:val="24"/>
                <w:lang w:val="nl-NL"/>
              </w:rPr>
              <w:t xml:space="preserve"> Điều này báo cáo cơ quan đại diện chủ sở hữu vốn dự kiến sẽ thực hiện quyền đại diện chủ sở hữu vốn tại doanh nghiệp hợp nhất hoặc doanh nghiệp nhận sáp nhập.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c) Sau khi nhận được hồ sơ đề nghị hợp nhất, sáp nhập, cơ quan đại diện chủ sở hữu vốn thẩm tra và gửi lấy ý kiến thẩm tra của Bộ Tài chính.</w:t>
            </w:r>
          </w:p>
          <w:p w:rsidR="00E21515" w:rsidRPr="00714918" w:rsidRDefault="00E21515"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d) Bộ Tài chính lập báo cáo thẩm tra gửi lấy ý kiến các cơ quan, tổ chức có liên quan tham gia ý kiến về hồ sơ và báo cáo thẩm định đối với các nội dung thuộc phạm vi quản lý để tổng hợp, tiếp thu, hoàn chỉnh báo cáo thẩm định gửi cơ quan đại diện chủ sở hữu vốn.</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đ) Sau khi nhận được ý kiến thẩm tra của Bộ Tài chính, cơ quan đại diện chủ sở hữu vốn ra quyết định hợp nhất, sáp nhập. </w:t>
            </w:r>
            <w:r w:rsidRPr="00714918">
              <w:rPr>
                <w:rFonts w:asciiTheme="majorHAnsi" w:hAnsiTheme="majorHAnsi" w:cstheme="majorHAnsi"/>
                <w:sz w:val="24"/>
                <w:szCs w:val="24"/>
                <w:lang w:val="nl-NL"/>
              </w:rPr>
              <w:t>Trường hợp có ý kiến khác nhau về những nội dung chủ yếu của Hồ sơ, cơ quan đại diện chủ sở hữu vốn tổ chức họp để thống nhất với các cơ quan liên quan trước quyết định.</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e) Sau khi có quyết định hợp nhất, sáp nhập, người đại diện theo pháp luật của các doanh nghiệp cùng ký vào hợp đồng hợp nhất, sáp nhập và có trách nhiệm triển khai thực hiện đề án hợp nhất, sáp nhập.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i) Doanh nghiệp nhận sáp nhập và doanh nghiệp được thành lập trên cơ sở hợp nhất thực hiện thủ tục đăng ký doanh nghiệp theo quy định của pháp luật.</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8. Trình tự, thủ tục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a) Trên cơ sở ý kiến chỉ đạo của cơ quan đại diện chủ sở hữu vốn, doanh nghiệp lập hồ sơ theo quy định tại </w:t>
            </w:r>
            <w:r w:rsidRPr="00714918">
              <w:rPr>
                <w:rFonts w:asciiTheme="majorHAnsi" w:eastAsia="Times New Roman" w:hAnsiTheme="majorHAnsi" w:cstheme="majorHAnsi"/>
                <w:bCs/>
                <w:sz w:val="24"/>
                <w:szCs w:val="24"/>
                <w:lang w:val="nl-NL"/>
              </w:rPr>
              <w:t>khoản 5</w:t>
            </w:r>
            <w:r w:rsidRPr="00714918">
              <w:rPr>
                <w:rFonts w:asciiTheme="majorHAnsi" w:eastAsia="Times New Roman" w:hAnsiTheme="majorHAnsi" w:cstheme="majorHAnsi"/>
                <w:sz w:val="24"/>
                <w:szCs w:val="24"/>
                <w:lang w:val="nl-NL"/>
              </w:rPr>
              <w:t xml:space="preserve"> Điều này gửi lấy ý kiến của cơ quan tài chính cùng cấp và các cơ quan liên quan.</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b) Sau khi nhận đủ hồ sơ và yêu cầu, cơ quan tài chính cùng cấp và các cơ quan liên quan có ý kiến  đối với các nội dung thuộc phạm vi quản lý gửi doanh nghiệp và cơ quan đại diện chủ sở hữu vốn để ban hành quyết định chia, tách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c) Sau khi có quyết định chia, tách doanh nghiệp, doanh nghiệp có trách nhiệm triển khai thực hiện đề án chia, tách.</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d) Doanh nghiệp được thành lập trên cơ sở chia, tách thực hiện các thủ tục đăng ký doanh nghiệp theo quy định của pháp luật về doanh nghiệp.</w:t>
            </w:r>
          </w:p>
          <w:p w:rsidR="00485CF9" w:rsidRPr="00714918" w:rsidRDefault="00485CF9" w:rsidP="00714918">
            <w:pPr>
              <w:shd w:val="clear" w:color="auto" w:fill="FFFFFF"/>
              <w:spacing w:before="60" w:after="60"/>
              <w:jc w:val="both"/>
              <w:rPr>
                <w:rFonts w:asciiTheme="majorHAnsi" w:eastAsia="Times New Roman" w:hAnsiTheme="majorHAnsi" w:cstheme="majorHAnsi"/>
                <w:sz w:val="24"/>
                <w:szCs w:val="24"/>
                <w:lang w:val="nl-NL"/>
              </w:rPr>
            </w:pPr>
          </w:p>
        </w:tc>
        <w:tc>
          <w:tcPr>
            <w:tcW w:w="7513" w:type="dxa"/>
          </w:tcPr>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Doanh nghiệp số 59/2024/QH14</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4. Giải thích từ ngữ</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33. Vốn có quyền biểu quyết là phần vốn góp hoặc cổ phần, theo đó người sở hữu có quyền biểu quyết về những vấn đề thuộc thẩm quyền quyết định của Hội đồng thành viên hoặc Đại hội đồng cổ đông.</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41" w:name="dieu_198"/>
            <w:r w:rsidRPr="00AC3E40">
              <w:rPr>
                <w:rFonts w:asciiTheme="majorHAnsi" w:hAnsiTheme="majorHAnsi" w:cstheme="majorHAnsi"/>
                <w:b/>
                <w:bCs/>
                <w:i/>
                <w:lang w:val="nl-NL"/>
              </w:rPr>
              <w:t>Điều 198. Chia công ty</w:t>
            </w:r>
            <w:bookmarkEnd w:id="341"/>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Công ty trách nhiệm hữu hạn, công ty cổ phần có thể chia các tài sản, quyền và nghĩa vụ, thành viên, cổ đông của công ty hiện có (sau đây gọi là công ty bị chia) để thành lập hai hoặc nhiều công ty mới.</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Thủ tục chia công ty trách nhiệm hữu hạn, công ty cổ phần được quy định như sau:</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Hội đồng thành viên, chủ sở hữu công ty hoặc Đại hội đồng cổ đông của công ty bị chia thông qua nghị quyết, quyết định chia công ty theo quy định của Luật này và Điều lệ công ty. Nghị quyết, quyết định chia công ty phải gồm các nội dung chủ yếu sau: tên, địa chỉ trụ sở chính của công ty bị chia, tên các công ty sẽ thành lập; nguyên tắc, cách thức và thủ tục chia tài sản công ty; phương án sử dụng lao động; cách thức phân chia, thời hạn và thủ tục chuyển đổi phần vốn góp, cổ phần, trái phiếu của công ty bị chia sang các công ty mới thành lập; nguyên tắc giải quyết nghĩa vụ của công ty bị chia; thời hạn thực hiện chia công ty. Nghị quyết, quyết định chia công ty phải được gửi đến tất cả chủ nợ và thông báo cho người lao động biết trong thời hạn 15 ngày kể từ ngày ra quyết định hoặc thông qua nghị quyết;</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Thành viên, chủ sở hữu công ty hoặc cổ đông của công ty mới được thành lập thông qua Điều lệ, bầu hoặc bổ nhiệm Chủ tịch Hội đồng thành viên, Chủ tịch công ty, Hội đồng quản trị, Giám đốc hoặc Tổng giám đốc và tiến hành </w:t>
            </w:r>
            <w:r w:rsidRPr="00AC3E40">
              <w:rPr>
                <w:rFonts w:asciiTheme="majorHAnsi" w:hAnsiTheme="majorHAnsi" w:cstheme="majorHAnsi"/>
                <w:i/>
                <w:shd w:val="clear" w:color="auto" w:fill="FFFFFF"/>
                <w:lang w:val="nl-NL"/>
              </w:rPr>
              <w:t>đăng ký</w:t>
            </w:r>
            <w:r w:rsidRPr="00AC3E40">
              <w:rPr>
                <w:rFonts w:asciiTheme="majorHAnsi" w:hAnsiTheme="majorHAnsi" w:cstheme="majorHAnsi"/>
                <w:i/>
                <w:lang w:val="nl-NL"/>
              </w:rPr>
              <w:t> doanh nghiệp theo quy định của Luật này. Trong trường hợp này, hồ sơ đăng ký doanh nghiệp đối với công ty mới phải kèm theo nghị quyết, quyết định chia công ty quy định tại điểm a khoản này.</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Số lượng thành viên, cổ đông và số lượng, tỷ lệ sở hữu cổ phần, phần vốn góp của thành viên, cổ đông và vốn điều lệ của các công ty mới sẽ được ghi tương ứng với cách thức phân chia, chuyển đổi phần vốn góp, cổ phần của công ty bị chia sang các công ty mới theo nghị quyết, quyết định chia công ty.</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42" w:name="khoan_4_198"/>
            <w:r w:rsidRPr="00AC3E40">
              <w:rPr>
                <w:rFonts w:asciiTheme="majorHAnsi" w:hAnsiTheme="majorHAnsi" w:cstheme="majorHAnsi"/>
                <w:i/>
                <w:lang w:val="nl-NL"/>
              </w:rPr>
              <w:t>4. Công ty bị chia chấm dứt tồn tại sau khi các công ty mới được cấp Giấy chứng nhận đăng ký doanh nghiệp. Các công ty mới phải cùng liên đới chịu trách nhiệm về nghĩa vụ, các khoản nợ chưa thanh toán, hợp đồng lao động và nghĩa vụ tài sản khác của công ty bị chia hoặc thỏa thuận với chủ nợ, khách hàng và người lao động để một trong số các công ty đó thực hiện nghĩa vụ này. Các công ty mới đương nhiên kế thừa toàn bộ quyền, nghĩa vụ và lợi ích hợp pháp được phân chia theo nghị quyết, quyết định chia công ty.</w:t>
            </w:r>
            <w:bookmarkEnd w:id="342"/>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43" w:name="khoan_5_198"/>
            <w:r w:rsidRPr="00AC3E40">
              <w:rPr>
                <w:rFonts w:asciiTheme="majorHAnsi" w:hAnsiTheme="majorHAnsi" w:cstheme="majorHAnsi"/>
                <w:i/>
                <w:lang w:val="nl-NL"/>
              </w:rPr>
              <w:t>5. Cơ quan đăng ký kinh doanh cập nhật tình trạng pháp lý của công ty bị chia </w:t>
            </w:r>
            <w:r w:rsidRPr="00AC3E40">
              <w:rPr>
                <w:rFonts w:asciiTheme="majorHAnsi" w:hAnsiTheme="majorHAnsi" w:cstheme="majorHAnsi"/>
                <w:i/>
                <w:shd w:val="clear" w:color="auto" w:fill="FFFFFF"/>
                <w:lang w:val="nl-NL"/>
              </w:rPr>
              <w:t>trong</w:t>
            </w:r>
            <w:r w:rsidRPr="00AC3E40">
              <w:rPr>
                <w:rFonts w:asciiTheme="majorHAnsi" w:hAnsiTheme="majorHAnsi" w:cstheme="majorHAnsi"/>
                <w:i/>
                <w:lang w:val="nl-NL"/>
              </w:rPr>
              <w:t> </w:t>
            </w:r>
            <w:r w:rsidRPr="00AC3E40">
              <w:rPr>
                <w:rFonts w:asciiTheme="majorHAnsi" w:hAnsiTheme="majorHAnsi" w:cstheme="majorHAnsi"/>
                <w:i/>
                <w:shd w:val="clear" w:color="auto" w:fill="FFFFFF"/>
                <w:lang w:val="nl-NL"/>
              </w:rPr>
              <w:t>Cơ sở</w:t>
            </w:r>
            <w:r w:rsidRPr="00AC3E40">
              <w:rPr>
                <w:rFonts w:asciiTheme="majorHAnsi" w:hAnsiTheme="majorHAnsi" w:cstheme="majorHAnsi"/>
                <w:i/>
                <w:lang w:val="nl-NL"/>
              </w:rPr>
              <w:t> dữ liệu quốc gia về </w:t>
            </w:r>
            <w:r w:rsidRPr="00AC3E40">
              <w:rPr>
                <w:rFonts w:asciiTheme="majorHAnsi" w:hAnsiTheme="majorHAnsi" w:cstheme="majorHAnsi"/>
                <w:i/>
                <w:shd w:val="clear" w:color="auto" w:fill="FFFFFF"/>
                <w:lang w:val="nl-NL"/>
              </w:rPr>
              <w:t>đăng ký</w:t>
            </w:r>
            <w:r w:rsidRPr="00AC3E40">
              <w:rPr>
                <w:rFonts w:asciiTheme="majorHAnsi" w:hAnsiTheme="majorHAnsi" w:cstheme="majorHAnsi"/>
                <w:i/>
                <w:lang w:val="nl-NL"/>
              </w:rPr>
              <w:t> doanh nghiệp khi cấp Giấy chứng nhận đăng ký doanh nghiệp cho các công ty mới. Trường hợp công ty mới có địa chỉ trụ sở chính ngoài tỉnh, thành phố trực thuộc Trung ương nơi công ty bị chia có trụ sở chính thì Cơ quan đăng ký kinh doanh nơi đặt trụ sở chính của công ty mới phải thông báo việc </w:t>
            </w:r>
            <w:r w:rsidRPr="00AC3E40">
              <w:rPr>
                <w:rFonts w:asciiTheme="majorHAnsi" w:hAnsiTheme="majorHAnsi" w:cstheme="majorHAnsi"/>
                <w:i/>
                <w:shd w:val="clear" w:color="auto" w:fill="FFFFFF"/>
                <w:lang w:val="nl-NL"/>
              </w:rPr>
              <w:t>đăng ký</w:t>
            </w:r>
            <w:r w:rsidRPr="00AC3E40">
              <w:rPr>
                <w:rFonts w:asciiTheme="majorHAnsi" w:hAnsiTheme="majorHAnsi" w:cstheme="majorHAnsi"/>
                <w:i/>
                <w:lang w:val="nl-NL"/>
              </w:rPr>
              <w:t> doanh nghiệp đối với công ty mới cho Cơ quan đăng ký kinh doanh nơi công ty bị chia đặt trụ sở chính để cập nhật tình trạng pháp lý của công ty bị chia trên </w:t>
            </w:r>
            <w:r w:rsidRPr="00AC3E40">
              <w:rPr>
                <w:rFonts w:asciiTheme="majorHAnsi" w:hAnsiTheme="majorHAnsi" w:cstheme="majorHAnsi"/>
                <w:i/>
                <w:shd w:val="clear" w:color="auto" w:fill="FFFFFF"/>
                <w:lang w:val="nl-NL"/>
              </w:rPr>
              <w:t>Cơ sở</w:t>
            </w:r>
            <w:r w:rsidRPr="00AC3E40">
              <w:rPr>
                <w:rFonts w:asciiTheme="majorHAnsi" w:hAnsiTheme="majorHAnsi" w:cstheme="majorHAnsi"/>
                <w:i/>
                <w:lang w:val="nl-NL"/>
              </w:rPr>
              <w:t> dữ liệu quốc gia về đăng ký doanh nghiệp.</w:t>
            </w:r>
            <w:bookmarkEnd w:id="343"/>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44" w:name="dieu_199"/>
            <w:r w:rsidRPr="00AC3E40">
              <w:rPr>
                <w:rFonts w:asciiTheme="majorHAnsi" w:hAnsiTheme="majorHAnsi" w:cstheme="majorHAnsi"/>
                <w:b/>
                <w:bCs/>
                <w:i/>
                <w:lang w:val="nl-NL"/>
              </w:rPr>
              <w:t>Điều 199. Tách công ty</w:t>
            </w:r>
            <w:bookmarkEnd w:id="344"/>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Công ty trách nhiệm hữu hạn, công ty cổ phần có thể tách bằng cách chuyển một phần tài sản, quyền, nghĩa vụ, thành viên, cổ đông của công ty hiện có (sau đây gọi là công ty bị tách) để thành lập một hoặc một số công ty trách nhiệm hữu hạn, công ty cổ phần mới (sau đây gọi là công ty được tách) mà không chấm dứt tồn tại của công ty bị tách.</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Công ty bị tách phải đăng ký thay đổi vốn điều lệ, số lượng thành viên, cổ đông tương ứng </w:t>
            </w:r>
            <w:r w:rsidRPr="00AC3E40">
              <w:rPr>
                <w:rFonts w:asciiTheme="majorHAnsi" w:hAnsiTheme="majorHAnsi" w:cstheme="majorHAnsi"/>
                <w:i/>
                <w:shd w:val="clear" w:color="auto" w:fill="FFFFFF"/>
                <w:lang w:val="nl-NL"/>
              </w:rPr>
              <w:t>với</w:t>
            </w:r>
            <w:r w:rsidRPr="00AC3E40">
              <w:rPr>
                <w:rFonts w:asciiTheme="majorHAnsi" w:hAnsiTheme="majorHAnsi" w:cstheme="majorHAnsi"/>
                <w:i/>
                <w:lang w:val="nl-NL"/>
              </w:rPr>
              <w:t> phần vốn góp, cổ phần và số lượng thành viên, cổ đông giảm xuống (nếu có); đồng thời đăng ký doanh nghiệp đối với các công ty được tách.</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Thủ tục tách công ty trách nhiệm hữu hạn và công ty cổ phần được quy định như sau:</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Hội đồng thành viên, chủ sở hữu công ty hoặc Đại hội đồng cổ đông của công ty bị tách thông qua nghị quyết, quyết định tách công ty theo quy định của Luật này và Điều lệ công ty. Nghị quyết, quyết định tách công ty phải gồm các nội dung chủ yếu sau: tên, địa chỉ trụ sở chính của công ty bị tách; tên công ty được tách sẽ thành lập; phương án sử dụng lao động; cách thức tách công ty; giá trị tài sản, quyền và nghĩa vụ được chuyển từ công ty bị tách sang công ty được tách; thời hạn thực hiện tách công ty. Nghị quyết, quyết định tách công ty phải được gửi đến tất cả chủ nợ và thông báo cho người lao động biết trong thời hạn 15 ngày kể từ ngày ra quyết định hoặc thông qua nghị quyết;</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Các thành viên, chủ sở hữu công ty hoặc cổ đông của công ty được tách thông qua Điều lệ, bầu hoặc bổ nhiệm Chủ tịch Hội đồng thành viên, Chủ tịch công ty, Hội đồng quản trị, Giám đốc hoặc Tổng giám đốc và tiến hành đăng ký doanh nghiệp theo quy định của Luật này.</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45" w:name="khoan_4_199"/>
            <w:r w:rsidRPr="00AC3E40">
              <w:rPr>
                <w:rFonts w:asciiTheme="majorHAnsi" w:hAnsiTheme="majorHAnsi" w:cstheme="majorHAnsi"/>
                <w:i/>
                <w:lang w:val="nl-NL"/>
              </w:rPr>
              <w:t>4. Sau khi đăng ký doanh nghiệp, công ty bị tách và công ty được tách phải cùng liên đới chịu trách nhiệm về các nghĩa vụ, các khoản nợ chưa thanh toán, hợp đồng lao động và nghĩa vụ tài sản khác của công ty bị tách, trừ trường hợp công ty bị tách, công ty được tách, chủ nợ, khách hàng và người lao động của công ty bị tách có thỏa thuận khác. Các công ty được tách đương nhiên kế thừa toàn bộ quyền, nghĩa vụ và lợi ích hợp pháp được phân chia theo nghị quyết, quyết định tách công ty.</w:t>
            </w:r>
            <w:bookmarkEnd w:id="345"/>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46" w:name="dieu_200"/>
            <w:r w:rsidRPr="00AC3E40">
              <w:rPr>
                <w:rFonts w:asciiTheme="majorHAnsi" w:hAnsiTheme="majorHAnsi" w:cstheme="majorHAnsi"/>
                <w:b/>
                <w:bCs/>
                <w:i/>
                <w:lang w:val="nl-NL"/>
              </w:rPr>
              <w:t>Điều 200. Hợp nhất công ty</w:t>
            </w:r>
            <w:bookmarkEnd w:id="346"/>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Hai hoặc một số công ty (sau đây gọi là công ty bị hợp nhất) có thể hợp nhất thành một công ty mới (sau đây gọi là công ty hợp nhất), đồng thời chấm dứt tồn tại của các công ty bị hợp nhất.</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Thủ tục hợp nhất công ty được quy định như sau:</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Công ty bị hợp nhất chuẩn bị hợp đồng hợp nhất, dự thảo Điều lệ công ty hợp nhất. Hợp đồng hợp nhất phải gồm các nội dung chủ yếu sau: tên, địa chỉ trụ sở chính của công ty bị hợp nhất; tên, địa chỉ trụ sở chính của công ty hợp nhất; thủ tục và điều kiện hợp nhất; phương án sử dụng lao động; thời hạn, thủ tục và điều kiện chuyển đổi tài sản, chuyển đổi phần vốn góp, cổ phần, trái phiếu của công ty bị hợp nhất thành phần vốn góp, cổ phần, trái phiếu của công ty hợp nhất; thời hạn thực hiện hợp nhất;</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Các thành viên, chủ sở hữu công ty hoặc cổ đông của công ty bị hợp nhất thông qua hợp đồng hợp nhất, Điều lệ công ty hợp nhất, bầu hoặc bổ nhiệm Chủ tịch Hội đồng thành viên, Chủ tịch công ty, Hội đồng quản trị, Giám đốc hoặc Tổng giám đốc công ty hợp nhất và tiến hành </w:t>
            </w:r>
            <w:r w:rsidRPr="00AC3E40">
              <w:rPr>
                <w:rFonts w:asciiTheme="majorHAnsi" w:hAnsiTheme="majorHAnsi" w:cstheme="majorHAnsi"/>
                <w:i/>
                <w:shd w:val="clear" w:color="auto" w:fill="FFFFFF"/>
                <w:lang w:val="nl-NL"/>
              </w:rPr>
              <w:t>đăng ký</w:t>
            </w:r>
            <w:r w:rsidRPr="00AC3E40">
              <w:rPr>
                <w:rFonts w:asciiTheme="majorHAnsi" w:hAnsiTheme="majorHAnsi" w:cstheme="majorHAnsi"/>
                <w:i/>
                <w:lang w:val="nl-NL"/>
              </w:rPr>
              <w:t> doanh nghiệp đối với công ty hợp nhất theo quy định của Luật này. </w:t>
            </w:r>
            <w:r w:rsidRPr="00AC3E40">
              <w:rPr>
                <w:rFonts w:asciiTheme="majorHAnsi" w:hAnsiTheme="majorHAnsi" w:cstheme="majorHAnsi"/>
                <w:i/>
                <w:shd w:val="clear" w:color="auto" w:fill="FFFFFF"/>
                <w:lang w:val="nl-NL"/>
              </w:rPr>
              <w:t>Hợp đồng</w:t>
            </w:r>
            <w:r w:rsidRPr="00AC3E40">
              <w:rPr>
                <w:rFonts w:asciiTheme="majorHAnsi" w:hAnsiTheme="majorHAnsi" w:cstheme="majorHAnsi"/>
                <w:i/>
                <w:lang w:val="nl-NL"/>
              </w:rPr>
              <w:t> hợp nhất phải được gửi đến các chủ nợ và thông báo cho người lao động biết </w:t>
            </w:r>
            <w:r w:rsidRPr="00AC3E40">
              <w:rPr>
                <w:rFonts w:asciiTheme="majorHAnsi" w:hAnsiTheme="majorHAnsi" w:cstheme="majorHAnsi"/>
                <w:i/>
                <w:shd w:val="clear" w:color="auto" w:fill="FFFFFF"/>
                <w:lang w:val="nl-NL"/>
              </w:rPr>
              <w:t>trong</w:t>
            </w:r>
            <w:r w:rsidRPr="00AC3E40">
              <w:rPr>
                <w:rFonts w:asciiTheme="majorHAnsi" w:hAnsiTheme="majorHAnsi" w:cstheme="majorHAnsi"/>
                <w:i/>
                <w:lang w:val="nl-NL"/>
              </w:rPr>
              <w:t> thời hạn 15 ngày kể từ ngày thông qua.</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Công ty bị hợp nhất phải bảo đảm tuân thủ quy định của </w:t>
            </w:r>
            <w:bookmarkStart w:id="347" w:name="tvpllink_tqlpggdntv"/>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"https://thuvienphapluat.vn/van-ban/Doanh-nghiep/Luat-canh-tranh-345182.aspx" \t "_blank" </w:instrText>
            </w:r>
            <w:r w:rsidR="00A8028F" w:rsidRPr="00AC3E40">
              <w:rPr>
                <w:rFonts w:asciiTheme="majorHAnsi" w:hAnsiTheme="majorHAnsi" w:cstheme="majorHAnsi"/>
                <w:i/>
              </w:rPr>
              <w:fldChar w:fldCharType="separate"/>
            </w:r>
            <w:r w:rsidRPr="00AC3E40">
              <w:rPr>
                <w:rStyle w:val="Hyperlink"/>
                <w:rFonts w:asciiTheme="majorHAnsi" w:hAnsiTheme="majorHAnsi" w:cstheme="majorHAnsi"/>
                <w:i/>
                <w:color w:val="auto"/>
                <w:lang w:val="nl-NL"/>
              </w:rPr>
              <w:t>Luật Cạnh tranh</w:t>
            </w:r>
            <w:r w:rsidR="00A8028F" w:rsidRPr="00AC3E40">
              <w:rPr>
                <w:rFonts w:asciiTheme="majorHAnsi" w:hAnsiTheme="majorHAnsi" w:cstheme="majorHAnsi"/>
                <w:i/>
              </w:rPr>
              <w:fldChar w:fldCharType="end"/>
            </w:r>
            <w:bookmarkEnd w:id="347"/>
            <w:r w:rsidRPr="00AC3E40">
              <w:rPr>
                <w:rFonts w:asciiTheme="majorHAnsi" w:hAnsiTheme="majorHAnsi" w:cstheme="majorHAnsi"/>
                <w:i/>
                <w:lang w:val="nl-NL"/>
              </w:rPr>
              <w:t> về hợp nhất công ty.</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48" w:name="khoan_4_200"/>
            <w:r w:rsidRPr="00AC3E40">
              <w:rPr>
                <w:rFonts w:asciiTheme="majorHAnsi" w:hAnsiTheme="majorHAnsi" w:cstheme="majorHAnsi"/>
                <w:i/>
                <w:lang w:val="nl-NL"/>
              </w:rPr>
              <w:t>4. Sau khi công ty hợp nhất đăng ký doanh nghiệp, công ty bị hợp nhất chấm dứt tồn tại; công ty hợp nhất được hưởng quyền và lợi ích hợp pháp, chịu trách nhiệm về các nghĩa vụ, các khoản nợ chưa thanh toán, hợp đồng lao động và các nghĩa vụ tài sản khác của các công ty bị hợp nhất. Công ty hợp nhất đương nhiên kế thừa toàn bộ quyền, nghĩa vụ và lợi ích hợp pháp của các công ty bị hợp nhất theo hợp đồng hợp nhất công ty.</w:t>
            </w:r>
            <w:bookmarkEnd w:id="348"/>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5. Cơ quan đăng ký kinh doanh cập nhật tình trạng pháp lý của công ty bị hợp nhất trên Cơ sở dữ liệu quốc gia về </w:t>
            </w:r>
            <w:r w:rsidRPr="00AC3E40">
              <w:rPr>
                <w:rFonts w:asciiTheme="majorHAnsi" w:hAnsiTheme="majorHAnsi" w:cstheme="majorHAnsi"/>
                <w:i/>
                <w:shd w:val="clear" w:color="auto" w:fill="FFFFFF"/>
                <w:lang w:val="nl-NL"/>
              </w:rPr>
              <w:t>đăng ký</w:t>
            </w:r>
            <w:r w:rsidRPr="00AC3E40">
              <w:rPr>
                <w:rFonts w:asciiTheme="majorHAnsi" w:hAnsiTheme="majorHAnsi" w:cstheme="majorHAnsi"/>
                <w:i/>
                <w:lang w:val="nl-NL"/>
              </w:rPr>
              <w:t> doanh nghiệp khi cấp Giấy chứng nhận đăng ký doanh nghiệp cho công ty hợp nhất. Trường hợp công ty bị hợp nhất có địa chỉ trụ sở chính ngoài tỉnh, thành phố trực thuộc Trung ương nơi công ty hợp nhất đặt trụ sở chính thì Cơ quan đăng ký kinh doanh nơi công ty hợp nhất đặt trụ sở chính phải thông báo việc </w:t>
            </w:r>
            <w:r w:rsidRPr="00AC3E40">
              <w:rPr>
                <w:rFonts w:asciiTheme="majorHAnsi" w:hAnsiTheme="majorHAnsi" w:cstheme="majorHAnsi"/>
                <w:i/>
                <w:shd w:val="clear" w:color="auto" w:fill="FFFFFF"/>
                <w:lang w:val="nl-NL"/>
              </w:rPr>
              <w:t>đăng ký</w:t>
            </w:r>
            <w:r w:rsidRPr="00AC3E40">
              <w:rPr>
                <w:rFonts w:asciiTheme="majorHAnsi" w:hAnsiTheme="majorHAnsi" w:cstheme="majorHAnsi"/>
                <w:i/>
                <w:lang w:val="nl-NL"/>
              </w:rPr>
              <w:t> doanh nghiệp cho Cơ quan đăng ký kinh doanh nơi công ty bị hợp nhất đặt trụ sở chính để cập nhật tình trạng pháp lý của công ty bị hợp nhất trên Cơ sở dữ liệu quốc gia về đăng ký doanh nghiệp.</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49" w:name="dieu_201"/>
            <w:r w:rsidRPr="00AC3E40">
              <w:rPr>
                <w:rFonts w:asciiTheme="majorHAnsi" w:hAnsiTheme="majorHAnsi" w:cstheme="majorHAnsi"/>
                <w:b/>
                <w:bCs/>
                <w:i/>
                <w:lang w:val="nl-NL"/>
              </w:rPr>
              <w:t>Điều 201. Sáp nhập công ty</w:t>
            </w:r>
            <w:bookmarkEnd w:id="349"/>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1. Một hoặc một số công ty (sau đây gọi là công ty bị sáp nhập) có thể sáp nhập vào một công ty khác (sau đây gọi là công ty nhận sáp nhập) bằng cách chuyển toàn bộ tài sản, quyền, nghĩa vụ và lợi ích hợp pháp sang công ty nhận sáp nhập, đồng thời chấm dứt sự tồn tại của công ty bị sáp nhập.</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2. Thủ tục sáp nhập công ty được quy định như sau:</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a) Các công ty liên quan chuẩn bị hợp đồng sáp nhập và dự thảo Điều lệ công ty nhận sáp nhập. Hợp đồng sáp nhập phải gồm các nội dung chủ yếu sau: tên, địa chỉ trụ sở chính của công ty nhận sáp nhập; tên, địa chỉ trụ sở chính của công ty bị sáp nhập; thủ tục và điều kiện sáp nhập; phương án sử dụng lao động; cách thức, thủ tục, thời hạn và điều kiện chuyển đổi tài sản, chuyển đổi phần vốn góp, cổ phần, trái phiếu của công ty bị sáp nhập thành phần vốn góp, cổ phần, trái phiếu của công ty nhận sáp nhập; thời hạn thực hiện sáp nhập;</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b) Các thành viên, chủ sở hữu công ty hoặc các cổ đông của các công ty liên quan thông qua hợp đồng sáp nhập, Điều lệ công ty nhận sáp nhập và tiến hành đăng ký doanh nghiệp công ty nhận sáp nhập theo quy định của Luật này. Hợp đồng sáp nhập phải được gửi đến tất cả chủ nợ và thông báo cho người lao động biết trong thời hạn 15 ngày kể từ ngày thông qua;</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bookmarkStart w:id="350" w:name="diem_c_2_201"/>
            <w:r w:rsidRPr="00AC3E40">
              <w:rPr>
                <w:rFonts w:asciiTheme="majorHAnsi" w:hAnsiTheme="majorHAnsi" w:cstheme="majorHAnsi"/>
                <w:i/>
                <w:lang w:val="nl-NL"/>
              </w:rPr>
              <w:t>c) Sau khi công ty nhận sáp nhập đăng ký doanh nghiệp, công ty bị sáp nhập chấm dứt tồn tại; công ty nhận sáp nhập được hưởng các quyền và lợi ích hợp pháp, chịu trách nhiệm về các nghĩa vụ, các khoản nợ chưa thanh toán, hợp đồng lao động và nghĩa vụ tài sản khác của công ty bị sáp nhập. Các công ty nhận sáp nhập đương nhiên kế thừa toàn bộ quyền, nghĩa vụ, và lợi ích hợp pháp của các công ty bị sáp nhập theo hợp đồng sáp nhập.</w:t>
            </w:r>
            <w:bookmarkEnd w:id="350"/>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3. Các công ty thực hiện việc sáp nhập phải bảo đảm tuân thủ quy định của </w:t>
            </w:r>
            <w:bookmarkStart w:id="351" w:name="tvpllink_tqlpggdntv_1"/>
            <w:r w:rsidR="00A8028F" w:rsidRPr="00AC3E40">
              <w:rPr>
                <w:rFonts w:asciiTheme="majorHAnsi" w:hAnsiTheme="majorHAnsi" w:cstheme="majorHAnsi"/>
                <w:i/>
              </w:rPr>
              <w:fldChar w:fldCharType="begin"/>
            </w:r>
            <w:r w:rsidRPr="00AC3E40">
              <w:rPr>
                <w:rFonts w:asciiTheme="majorHAnsi" w:hAnsiTheme="majorHAnsi" w:cstheme="majorHAnsi"/>
                <w:i/>
                <w:lang w:val="nl-NL"/>
              </w:rPr>
              <w:instrText xml:space="preserve"> HYPERLINK "https://thuvienphapluat.vn/van-ban/Doanh-nghiep/Luat-canh-tranh-345182.aspx" \t "_blank" </w:instrText>
            </w:r>
            <w:r w:rsidR="00A8028F" w:rsidRPr="00AC3E40">
              <w:rPr>
                <w:rFonts w:asciiTheme="majorHAnsi" w:hAnsiTheme="majorHAnsi" w:cstheme="majorHAnsi"/>
                <w:i/>
              </w:rPr>
              <w:fldChar w:fldCharType="separate"/>
            </w:r>
            <w:r w:rsidRPr="00AC3E40">
              <w:rPr>
                <w:rFonts w:asciiTheme="majorHAnsi" w:hAnsiTheme="majorHAnsi" w:cstheme="majorHAnsi"/>
                <w:lang w:val="nl-NL"/>
              </w:rPr>
              <w:t>Luật Cạnh tranh</w:t>
            </w:r>
            <w:r w:rsidR="00A8028F" w:rsidRPr="00AC3E40">
              <w:rPr>
                <w:rFonts w:asciiTheme="majorHAnsi" w:hAnsiTheme="majorHAnsi" w:cstheme="majorHAnsi"/>
                <w:i/>
              </w:rPr>
              <w:fldChar w:fldCharType="end"/>
            </w:r>
            <w:bookmarkEnd w:id="351"/>
            <w:r w:rsidRPr="00AC3E40">
              <w:rPr>
                <w:rFonts w:asciiTheme="majorHAnsi" w:hAnsiTheme="majorHAnsi" w:cstheme="majorHAnsi"/>
                <w:i/>
                <w:lang w:val="nl-NL"/>
              </w:rPr>
              <w:t> về sáp nhập công ty.</w:t>
            </w:r>
          </w:p>
          <w:p w:rsidR="00485CF9" w:rsidRPr="00AC3E40" w:rsidRDefault="00485CF9" w:rsidP="00363D98">
            <w:pPr>
              <w:pStyle w:val="NormalWeb"/>
              <w:shd w:val="clear" w:color="auto" w:fill="FFFFFF"/>
              <w:spacing w:before="60" w:beforeAutospacing="0" w:after="60" w:afterAutospacing="0"/>
              <w:jc w:val="both"/>
              <w:rPr>
                <w:rFonts w:asciiTheme="majorHAnsi" w:hAnsiTheme="majorHAnsi" w:cstheme="majorHAnsi"/>
                <w:i/>
                <w:lang w:val="nl-NL"/>
              </w:rPr>
            </w:pPr>
            <w:r w:rsidRPr="00AC3E40">
              <w:rPr>
                <w:rFonts w:asciiTheme="majorHAnsi" w:hAnsiTheme="majorHAnsi" w:cstheme="majorHAnsi"/>
                <w:i/>
                <w:lang w:val="nl-NL"/>
              </w:rPr>
              <w:t>4. Cơ quan đăng ký kinh doanh tiến hành cập nhật tình trạng pháp lý của công ty bị sáp nhập trên Cơ sở dữ liệu quốc gia về đăng ký doanh nghiệp và thực hiện thay đổi nội dung đăng ký doanh nghiệp cho công ty nhận sáp nhập. Trường hợp công ty bị sáp nhập có địa chỉ trụ sở chính ngoài tỉnh, thành phố trực thuộc Trung ương nơi công ty nhận sáp nhập đặt trụ sở chính thì Cơ quan đăng ký kinh doanh nơi công ty nhận sáp nhập đặt trụ sở chính thông báo việc đăng ký doanh nghiệp cho Cơ quan đăng ký kinh doanh nơi công ty bị sáp nhập đặt trụ sở chính để cập nhật tình trạng pháp lý của công ty bị sáp nhập trên Cơ sở dữ liệu quốc gia về đăng ký doanh nghiệp.</w:t>
            </w:r>
          </w:p>
          <w:p w:rsidR="00485CF9" w:rsidRPr="00AC3E40" w:rsidRDefault="00485CF9" w:rsidP="00363D98">
            <w:pPr>
              <w:spacing w:before="60" w:after="60"/>
              <w:jc w:val="both"/>
              <w:rPr>
                <w:rFonts w:asciiTheme="majorHAnsi" w:eastAsia="Times New Roman" w:hAnsiTheme="majorHAnsi" w:cstheme="majorHAnsi"/>
                <w:i/>
                <w:sz w:val="24"/>
                <w:szCs w:val="24"/>
                <w:lang w:val="nl-NL"/>
              </w:rPr>
            </w:pPr>
          </w:p>
          <w:p w:rsidR="00485CF9" w:rsidRPr="00AC3E40" w:rsidRDefault="00485CF9" w:rsidP="00363D98">
            <w:pPr>
              <w:spacing w:before="60" w:after="60"/>
              <w:jc w:val="both"/>
              <w:rPr>
                <w:rFonts w:asciiTheme="majorHAnsi" w:hAnsiTheme="majorHAnsi" w:cstheme="majorHAnsi"/>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 xml:space="preserve">Phù hợp, </w:t>
            </w:r>
            <w:r w:rsidRPr="00AC3E40">
              <w:rPr>
                <w:rFonts w:ascii="Times New Roman" w:hAnsi="Times New Roman" w:cs="Times New Roman"/>
                <w:sz w:val="24"/>
                <w:szCs w:val="24"/>
                <w:lang w:val="vi-VN"/>
              </w:rPr>
              <w:t xml:space="preserve">đảm bảo hợp hiến, hợp pháp, thống nhất với quy định </w:t>
            </w:r>
            <w:r w:rsidRPr="00AC3E40">
              <w:rPr>
                <w:rFonts w:ascii="Times New Roman" w:hAnsi="Times New Roman" w:cs="Times New Roman"/>
                <w:sz w:val="24"/>
                <w:szCs w:val="24"/>
                <w:lang w:val="nl-NL"/>
              </w:rPr>
              <w:t>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 xml:space="preserve">Tương thích với pháp </w:t>
            </w:r>
            <w:r w:rsidRPr="00AC3E40">
              <w:rPr>
                <w:rFonts w:ascii="Times New Roman" w:hAnsi="Times New Roman" w:cs="Times New Roman"/>
                <w:sz w:val="24"/>
                <w:szCs w:val="24"/>
                <w:lang w:val="vi-VN"/>
              </w:rPr>
              <w:t>luật doanh nghiệp về hợp nhất, sáp nhập, chia, tách; Luật cạnh tranh về việc sáp nhập, hợp nhất doanh nghiệ</w:t>
            </w:r>
            <w:r w:rsidRPr="00AC3E40">
              <w:rPr>
                <w:rFonts w:ascii="Times New Roman" w:hAnsi="Times New Roman" w:cs="Times New Roman"/>
                <w:sz w:val="24"/>
                <w:szCs w:val="24"/>
                <w:lang w:val="nl-NL"/>
              </w:rPr>
              <w:t>p</w:t>
            </w:r>
            <w:r w:rsidRPr="00AC3E40">
              <w:rPr>
                <w:rFonts w:ascii="Times New Roman" w:hAnsi="Times New Roman" w:cs="Times New Roman"/>
                <w:sz w:val="24"/>
                <w:szCs w:val="24"/>
                <w:lang w:val="vi-VN"/>
              </w:rPr>
              <w:t>.</w:t>
            </w:r>
          </w:p>
        </w:tc>
      </w:tr>
      <w:tr w:rsidR="00485CF9" w:rsidRPr="00AC3E40"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E21515">
            <w:pPr>
              <w:pStyle w:val="Heading1"/>
              <w:spacing w:before="60" w:after="60"/>
              <w:jc w:val="both"/>
              <w:outlineLvl w:val="0"/>
              <w:rPr>
                <w:bCs/>
              </w:rPr>
            </w:pPr>
            <w:r w:rsidRPr="00AC3E40">
              <w:rPr>
                <w:bCs/>
              </w:rPr>
              <w:t xml:space="preserve">Sắp xếp, cơ cấu lại vốn nhà nước tại doanh nghiệp </w:t>
            </w:r>
          </w:p>
        </w:tc>
        <w:tc>
          <w:tcPr>
            <w:tcW w:w="4303" w:type="dxa"/>
          </w:tcPr>
          <w:p w:rsidR="00E21515" w:rsidRPr="00714918" w:rsidRDefault="00E21515" w:rsidP="00714918">
            <w:pPr>
              <w:pStyle w:val="Heading1"/>
              <w:spacing w:before="60" w:after="60"/>
              <w:jc w:val="both"/>
              <w:outlineLvl w:val="0"/>
              <w:rPr>
                <w:rFonts w:asciiTheme="majorHAnsi" w:hAnsiTheme="majorHAnsi" w:cstheme="majorHAnsi"/>
                <w:bCs/>
              </w:rPr>
            </w:pPr>
            <w:r w:rsidRPr="00714918">
              <w:rPr>
                <w:rFonts w:asciiTheme="majorHAnsi" w:hAnsiTheme="majorHAnsi" w:cstheme="majorHAnsi"/>
                <w:bCs/>
              </w:rPr>
              <w:t xml:space="preserve">Điều 39. Giải thể doanh nghiệp </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1. Các trường hợp giải thể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a) Bị thu hồi Giấy chứng nhận đăng ký doanh nghiệp, trừ trường hợp Luật Quản lý thuế có quy định khác;</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b) Cơ quan đại diện chủ sở hữu vốn đánh giá doanh nghiệp có dấu hiệu mất an toàn tài chính, được đặt vào tình trạng giám sát tài chính đặc biệt sau khi kết thúc thời hạn áp dụng phương án khắc phục, phương án cơ cấu lại mà không phục hồi được hoạt động sản xuất kinh doanh và không thực hiện được các hình thức sắp xếp, cơ cấu lại vốn nhà nước khác, trừ hình thức phá sản;</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c) Không hoàn thành các nhiệm vụ do cơ quan đại diện chủ sở hữu vốn giao trong thời gian 03 năm liên tiếp sau khi đã áp dụng các biện pháp cần thiết;</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d) Việc tiếp tục duy trì doanh nghiệp là không cần thiết;</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đ) Kết thúc thời hạn hoạt động đã ghi trong Điều lệ công ty mà không có quy định hoặc quyết định của cấp có thẩm quyền gia hạn.</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2. Điều kiện giải thể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a) Doanh nghiệp chỉ được giải thể khi đảm bảo thanh toán hết các khoản nợ và nghĩa vụ tài sản khác và không trong quá trình giải quyết tranh chấp tại Tòa án hoặc cơ quan trọng tài. Người quản lý có liên quan và doanh nghiệp quy định tại </w:t>
            </w:r>
            <w:r w:rsidRPr="00714918">
              <w:rPr>
                <w:rFonts w:asciiTheme="majorHAnsi" w:eastAsia="Times New Roman" w:hAnsiTheme="majorHAnsi" w:cstheme="majorHAnsi"/>
                <w:bCs/>
                <w:sz w:val="24"/>
                <w:szCs w:val="24"/>
                <w:lang w:val="nl-NL"/>
              </w:rPr>
              <w:t>điểm a khoản 1</w:t>
            </w:r>
            <w:r w:rsidRPr="00714918">
              <w:rPr>
                <w:rFonts w:asciiTheme="majorHAnsi" w:eastAsia="Times New Roman" w:hAnsiTheme="majorHAnsi" w:cstheme="majorHAnsi"/>
                <w:sz w:val="24"/>
                <w:szCs w:val="24"/>
                <w:lang w:val="nl-NL"/>
              </w:rPr>
              <w:t xml:space="preserve"> Điều này cùng liên đới chịu trách nhiệm về các khoản nợ của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b) Doanh nghiệp có vốn nhà nước đầu tư 100% vốn điều lệ là công ty nông, lâm nghiệp khi thực hiện giải thể được Nhà nước hỗ trợ đảm bảo kinh phí giải quyết các tồn tại tài chính khi mất khả năng thanh toán và chi phí giải thể khi tiền thu bán tài sản không đảm bảo thanh toán từ dự toán chi ngân sách nhà nước của cơ quan đại diện chủ sở hữu vốn.</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3. Thẩm quyền, trình tự, thủ tục giải thể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a) Cơ quan đại diện chủ sở hữu vốn quyết định giải thể doanh nghiệp có vốn nhà nước đầu tư 100% vốn điều lệ thuộc phạm vi quản lý, trừ trường hợp doanh nghiệp giải thể khi bị thu hồi Giấy chứng nhận đăng ký doanh nghiệp. Cơ quan đại diện chủ sở hữu vốn có ý kiến để người đại diện vốn biểu quyết tại Đại hội đồng cổ động, Hội đồng quản trị quyết định đối với doanh nghiệp có vốn nhà nước đầu tư từ dưới 100% vốn điều lệ.</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b) Căn cứ các trường hợp giải thể quy định tại </w:t>
            </w:r>
            <w:r w:rsidRPr="00714918">
              <w:rPr>
                <w:rFonts w:asciiTheme="majorHAnsi" w:eastAsia="Times New Roman" w:hAnsiTheme="majorHAnsi" w:cstheme="majorHAnsi"/>
                <w:bCs/>
                <w:sz w:val="24"/>
                <w:szCs w:val="24"/>
                <w:lang w:val="nl-NL"/>
              </w:rPr>
              <w:t>khoản 1</w:t>
            </w:r>
            <w:r w:rsidRPr="00714918">
              <w:rPr>
                <w:rFonts w:asciiTheme="majorHAnsi" w:eastAsia="Times New Roman" w:hAnsiTheme="majorHAnsi" w:cstheme="majorHAnsi"/>
                <w:sz w:val="24"/>
                <w:szCs w:val="24"/>
                <w:lang w:val="nl-NL"/>
              </w:rPr>
              <w:t xml:space="preserve"> Điều này, trừ trường hợp doanh nghiệp giải thể khi bị thu hồi Giấy chứng nhận đăng ký doanh nghiệp, cơ quan đại diện chủ sở hữu vốn lấy ý kiến cơ quan tài chính cùng cấp và các cơ quan liên quan trước khi quyết định hoặc cho ý kiến. </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Nội dung chủ yếu lấy ý kiến bao gồm: lý do giải thể; thời hạn, thủ tục thanh lý hợp đồng và thanh toán các khoản nợ của doanh nghiệp; phương án xử lý các nghĩa vụ phát sinh từ hợp đồng lao động; việc đảm bảo điều kiện giải thể.</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c) Sau khi nhận được yêu cầu, cơ quan tài chính cùng cấp và các cơ quan liên quan có ý kiến  đối với các nội dung thuộc phạm vi quản lý gửi cơ quan đại diện chủ sở hữu vốn để ban hành quyết định hoặc cho ý kiến giải thể đối với doanh nghiệp và tổ chức, chỉ đạo, giám sát thực hiện giải thể doanh nghiệp theo quy định pháp luật về doanh nghiệp.</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4. Sau khi đã thanh toán chi phí giải thể doanh nghiệp và các khoản nợ của doanh nghiệp, phần còn lại được nộp vào ngân sách nhà nước.</w:t>
            </w:r>
          </w:p>
          <w:p w:rsidR="00E21515" w:rsidRPr="00714918" w:rsidRDefault="00E21515" w:rsidP="00714918">
            <w:pPr>
              <w:shd w:val="clear" w:color="auto" w:fill="FFFFFF"/>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5. Trường hợp doanh nghiệp giải thể khi bị thu hồi Giấy chứng nhận đăng ký doanh nghiệp thực hiện theo quy định pháp luật về doanh nghiệp.</w:t>
            </w:r>
          </w:p>
          <w:p w:rsidR="00485CF9" w:rsidRPr="00714918" w:rsidRDefault="00485CF9" w:rsidP="00714918">
            <w:pPr>
              <w:shd w:val="clear" w:color="auto" w:fill="FFFFFF"/>
              <w:spacing w:before="60" w:after="60"/>
              <w:jc w:val="both"/>
              <w:rPr>
                <w:rFonts w:asciiTheme="majorHAnsi" w:eastAsia="Times New Roman" w:hAnsiTheme="majorHAnsi" w:cstheme="majorHAnsi"/>
                <w:sz w:val="24"/>
                <w:szCs w:val="24"/>
                <w:lang w:val="nl-NL"/>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Bộ Luật dân sự số 91/2015/QH13</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93. Giải thể pháp nhân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Pháp nhân giải thể trong trường hợp sau đây:</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a) Theo quy định của điều lệ;</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b) Theo quyết định của cơ quan nhà nước có thẩm quyền;</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c) Hết thời hạn hoạt động được ghi trong điều lệ hoặc trong quyết định của cơ quan nhà nước có thẩm quyền;</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d) Trường hợp khác theo quy định của pháp luật.</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2. Trước khi giải thể, pháp nhân phải thực hiện đầy đủ các nghĩa vụ về tài sản.</w:t>
            </w:r>
          </w:p>
          <w:p w:rsidR="00485CF9" w:rsidRPr="00AC3E40" w:rsidRDefault="00485CF9" w:rsidP="00363D98">
            <w:pPr>
              <w:spacing w:before="60" w:after="60"/>
              <w:jc w:val="both"/>
              <w:rPr>
                <w:rFonts w:asciiTheme="majorHAnsi" w:hAnsiTheme="majorHAnsi" w:cstheme="majorHAnsi"/>
                <w:i/>
                <w:sz w:val="24"/>
                <w:szCs w:val="24"/>
                <w:lang w:val="vi-VN"/>
              </w:rPr>
            </w:pPr>
            <w:bookmarkStart w:id="352" w:name="dieu_94"/>
            <w:r w:rsidRPr="00AC3E40">
              <w:rPr>
                <w:rFonts w:asciiTheme="majorHAnsi" w:hAnsiTheme="majorHAnsi" w:cstheme="majorHAnsi"/>
                <w:b/>
                <w:bCs/>
                <w:i/>
                <w:sz w:val="24"/>
                <w:szCs w:val="24"/>
                <w:lang w:val="vi-VN"/>
              </w:rPr>
              <w:t>Điều 94. Thanh toán tài sản của pháp nhân bị giải thể</w:t>
            </w:r>
            <w:bookmarkEnd w:id="352"/>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1. Tài sản của pháp nhân bị giải thể được thanh toán theo thứ tự sau đây:</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a) Chi phí giải thể pháp nhân;</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b) Các khoản nợ lương, trợ cấp thôi việc, bảo hiểm xã hội, bảo hiểm y tế đối với người lao động theo quy định của pháp luật và các quyền lợi khác của người lao động theo thỏa ước lao động tập thể và hợp đồng lao động đã ký kết;</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c) Nợ thuế và các khoản nợ khác.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2. Sau khi đã thanh toán hết chi phí giải thể pháp nhân và các khoản nợ, phần còn lại thuộc về chủ sở hữu pháp nhân, các thành viên góp vốn, trừ trường hợp quy định tại khoản 3 Điều này hoặc pháp luật có quy định khác.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3. Trường hợp quỹ xã hội, quỹ từ thiện đã thanh toán hết chi phí giải thể và các khoản nợ quy định tại khoản 1 Điều này, tài sản còn lại được chuyển giao cho quỹ khác có cùng mục đích hoạt động.</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Trường hợp không có quỹ khác có cùng mục đích hoạt động nhận tài sản chuyển giao hoặc quỹ bị giải thể do hoạt động vi phạm điều cấm của luật, trái đạo đức xã hội thì tài sản của quỹ bị giải thể thuộc về Nhà nước.</w:t>
            </w:r>
          </w:p>
          <w:p w:rsidR="00485CF9" w:rsidRPr="00AC3E40" w:rsidRDefault="00485CF9" w:rsidP="00363D98">
            <w:pPr>
              <w:spacing w:before="60" w:after="60"/>
              <w:jc w:val="both"/>
              <w:rPr>
                <w:rFonts w:asciiTheme="majorHAnsi" w:hAnsiTheme="majorHAnsi" w:cstheme="majorHAnsi"/>
                <w:b/>
                <w:sz w:val="24"/>
                <w:szCs w:val="24"/>
                <w:lang w:val="vi-VN"/>
              </w:rPr>
            </w:pPr>
            <w:r w:rsidRPr="00AC3E40">
              <w:rPr>
                <w:rFonts w:asciiTheme="majorHAnsi" w:hAnsiTheme="majorHAnsi" w:cstheme="majorHAnsi"/>
                <w:b/>
                <w:sz w:val="24"/>
                <w:szCs w:val="24"/>
                <w:lang w:val="vi-VN"/>
              </w:rPr>
              <w:t>- Luật Doanh nghiệp số 59/2020/QH13</w:t>
            </w:r>
          </w:p>
          <w:p w:rsidR="00485CF9" w:rsidRPr="00AC3E40" w:rsidRDefault="00485CF9" w:rsidP="00363D98">
            <w:pPr>
              <w:spacing w:before="60" w:after="60"/>
              <w:jc w:val="both"/>
              <w:rPr>
                <w:rFonts w:asciiTheme="majorHAnsi" w:hAnsiTheme="majorHAnsi" w:cstheme="majorHAnsi"/>
                <w:b/>
                <w:i/>
                <w:sz w:val="24"/>
                <w:szCs w:val="24"/>
                <w:lang w:val="vi-VN"/>
              </w:rPr>
            </w:pPr>
            <w:r w:rsidRPr="00AC3E40">
              <w:rPr>
                <w:rFonts w:asciiTheme="majorHAnsi" w:hAnsiTheme="majorHAnsi" w:cstheme="majorHAnsi"/>
                <w:b/>
                <w:i/>
                <w:sz w:val="24"/>
                <w:szCs w:val="24"/>
                <w:lang w:val="vi-VN"/>
              </w:rPr>
              <w:t>Điều 207. Các trường hợp và điều kiện giải thể doanh nghiệp</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1. Doanh nghiệp bị giải thể trong trường hợp sau đây:</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a) Kết thúc thời hạn hoạt động đã ghi trong Điều lệ công ty mà không có quyết định gia hạn;</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b) Theo nghị quyết, quyết định của chủ doanh nghiệp đối với doanh nghiệp tư nhân, của Hội đồng thành viên đối với công ty hợp danh, của Hội đồng thành viên, chủ sở hữu công ty đối với công ty trách nhiệm hữu hạn, của Đại hội đồng cổ đông đối với công ty cổ phần;</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c) Công ty không còn đủ số lượng thành viên tối thiểu theo quy định của Luật này trong thời hạn 06 tháng liên tục mà không làm thủ tục chuyển đổi loại hình doanh nghiệp;</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d) Bị thu hồi Giấy chứng nhận đăng ký doanh nghiệp, trừ trường hợp Luật Quản lý thuế có quy định khác.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2. Doanh nghiệp chỉ được giải thể khi bảo đảm thanh toán hết các khoản nợ, nghĩa vụ tài sản khác và không trong quá trình giải quyết tranh chấp tại Tòa án hoặc Trọng tài. Người quản lý có liên quan và doanh nghiệp quy định tại điểm d khoản 1 Điều này cùng liên đới chịu trách nhiệm về các khoản nợ của doanh nghiệp.</w:t>
            </w:r>
          </w:p>
          <w:p w:rsidR="00485CF9" w:rsidRPr="00AC3E40" w:rsidRDefault="00485CF9" w:rsidP="00363D98">
            <w:pPr>
              <w:spacing w:before="60" w:after="60"/>
              <w:jc w:val="both"/>
              <w:rPr>
                <w:rFonts w:asciiTheme="majorHAnsi" w:hAnsiTheme="majorHAnsi" w:cstheme="majorHAnsi"/>
                <w:b/>
                <w:i/>
                <w:sz w:val="24"/>
                <w:szCs w:val="24"/>
                <w:lang w:val="vi-VN"/>
              </w:rPr>
            </w:pPr>
            <w:r w:rsidRPr="00AC3E40">
              <w:rPr>
                <w:rFonts w:asciiTheme="majorHAnsi" w:hAnsiTheme="majorHAnsi" w:cstheme="majorHAnsi"/>
                <w:b/>
                <w:i/>
                <w:sz w:val="24"/>
                <w:szCs w:val="24"/>
                <w:lang w:val="vi-VN"/>
              </w:rPr>
              <w:t>Điều 208. Trình tự, thủ tục giải thể doanh nghiệp</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Việc giải thể doanh nghiệp trong trường hợp quy định tại các điểm a, b và c khoản 1 Điều 207 của Luật này được thực hiện theo quy định sau đây:</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1. Thông qua nghị quyết, quyết định giải thể doanh nghiệp. Nghị quyết, quyết định giải thể doanh nghiệp phải bao gồm các nội dung chủ yếu sau đây:</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a) Tên, địa chỉ trụ sở chính của doanh nghiệp;</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b) Lý do giải thể;</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c) Thời hạn, thủ tục thanh lý hợp đồng và thanh toán các khoản nợ của doanh nghiệp;</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d) Phương án xử lý các nghĩa vụ phát sinh từ hợp đồng lao động;</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đ) Họ, tên, chữ ký của chủ doanh nghiệp tư nhân, chủ sở hữu công ty, Chủ tịch Hội đồng thành viên, Chủ tịch Hội đồng quản trị;</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2. Chủ doanh nghiệp tư nhân, Hội đồng thành viên hoặc chủ sở hữu công ty, Hội đồng quản trị trực tiếp tổ chức thanh lý tài sản doanh nghiệp, trừ trường hợp Điều lệ công ty quy định thành lập tổ chức thanh lý riêng;</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3. Trong thời hạn 07 ngày làm việc kể từ ngày thông qua, nghị quyết, quyết định giải thể và biên bản họp phải được gửi đến Cơ quan đăng ký kinh doanh, cơ quan thuế, người lao động trong doanh nghiệp. Nghị quyết, quyết định giải thể phải được đăng trên Cổng thông tin quốc gia về đăng ký doanh nghiệp và được niêm yết công khai tại trụ sở chính, chi nhánh, văn phòng đại diện của doanh nghiệp.</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Trường hợp doanh nghiệp còn nghĩa vụ tài chính chưa thanh toán thì phải gửi kèm theo nghị quyết,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4. Cơ quan đăng ký kinh doanh phải thông báo tình trạng doanh nghiệp đang làm thủ tục giải thể trên Cổng thông tin quốc gia về đăng ký doanh nghiệp ngay sau khi nhận được nghị quyết, quyết định giải thể của doanh nghiệp. Kèm theo thông báo phải đăng tải nghị quyết, quyết định giải thể và phương án giải quyết nợ (nếu có);</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5. Các khoản nợ của doanh nghiệp được thanh toán theo thứ tự ưu tiên sau đây:</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b) Nợ thuế;</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c) Các khoản nợ khác;</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6. Sau khi đã thanh toán chi phí giải thể doanh nghiệp và các khoản nợ, phần còn lại chia cho chủ doanh nghiệp tư nhân, các thành viên, cổ đông hoặc chủ sở hữu công ty theo tỷ lệ sở hữu phần vốn góp, cổ phần;</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7. Người đại diện theo pháp luật của doanh nghiệp gửi hồ sơ giải thể doanh nghiệp cho Cơ quan đăng ký kinh doanh trong thời hạn 05 ngày làm việc kể từ ngày thanh toán hết các khoản nợ của doanh nghiệp;</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8. Sau thời hạn 180 ngày kể từ ngày nhận được nghị quyết, quyết định giải thể theo quy định tại khoản 3 Điều này mà không nhận được ý kiến về việc giải thể từ doanh nghiệp hoặc phản đối của bên có liên quan bằng văn bản hoặc trong 05 ngày làm việc kể từ ngày nhận hồ sơ giải thể, Cơ quan đăng ký kinh doanh cập nhật tình trạng pháp lý của doanh nghiệp trên Cơ sở dữ liệu quốc gia về đăng ký doanh nghiệp;</w:t>
            </w:r>
          </w:p>
          <w:p w:rsidR="00485CF9" w:rsidRPr="00AC3E40" w:rsidRDefault="00485CF9" w:rsidP="00363D98">
            <w:pPr>
              <w:spacing w:before="60" w:after="60"/>
              <w:jc w:val="both"/>
              <w:rPr>
                <w:rFonts w:asciiTheme="majorHAnsi" w:hAnsiTheme="majorHAnsi" w:cstheme="majorHAnsi"/>
                <w:i/>
                <w:sz w:val="24"/>
                <w:szCs w:val="24"/>
              </w:rPr>
            </w:pPr>
            <w:r w:rsidRPr="00AC3E40">
              <w:rPr>
                <w:rFonts w:asciiTheme="majorHAnsi" w:hAnsiTheme="majorHAnsi" w:cstheme="majorHAnsi"/>
                <w:i/>
                <w:sz w:val="24"/>
                <w:szCs w:val="24"/>
              </w:rPr>
              <w:t>9. Chính phủ quy định chi tiết về trình tự, thủ tục giải thể doanh nghiệp.</w:t>
            </w:r>
          </w:p>
          <w:p w:rsidR="00485CF9" w:rsidRPr="00AC3E40" w:rsidRDefault="00485CF9" w:rsidP="00363D98">
            <w:pPr>
              <w:spacing w:before="60" w:after="60"/>
              <w:jc w:val="both"/>
              <w:rPr>
                <w:rFonts w:asciiTheme="majorHAnsi" w:hAnsiTheme="majorHAnsi" w:cstheme="majorHAnsi"/>
                <w:i/>
                <w:iCs/>
                <w:sz w:val="24"/>
                <w:szCs w:val="24"/>
              </w:rPr>
            </w:pPr>
            <w:bookmarkStart w:id="353" w:name="dieu_209"/>
            <w:r w:rsidRPr="00AC3E40">
              <w:rPr>
                <w:rFonts w:asciiTheme="majorHAnsi" w:hAnsiTheme="majorHAnsi" w:cstheme="majorHAnsi"/>
                <w:b/>
                <w:bCs/>
                <w:i/>
                <w:iCs/>
                <w:sz w:val="24"/>
                <w:szCs w:val="24"/>
              </w:rPr>
              <w:t>Điều 209. Giải thể doanh nghiệp trong trường hợp bị thu hồi Giấy chứng nhận đăng ký doanh nghiệp hoặc theo quyết định của Tòa án</w:t>
            </w:r>
            <w:bookmarkEnd w:id="353"/>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Việc giải thể doanh nghiệp trong trường hợp bị thu hồi Giấy chứng nhận đăng ký doanh nghiệp hoặc theo quyết định của Tòa án được thực hiện theo trình tự, thủ tục sau đây: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1. Cơ quan đăng ký kinh doanh phải thông báo tình trạng doanh nghiệp đang làm thủ tục giải thể trên Cổng thông tin quốc gia về đăng ký doanh nghiệp đồng thời với việc ra quyết định thu hồi Giấy chứng nhận đăng ký doanh nghiệp hoặc ngay sau khi nhận được quyết định giải thể của Tòa án đã có hiệu lực pháp luật. Kèm theo thông báo phải đăng tải quyết định thu hồi Giấy chứng nhận đăng ký doanh nghiệp hoặc quyết định của Tòa án đã có hiệu lực pháp luật;</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2. Trong thời hạn 10 ngày kể từ ngày nhận được quyết định thu hồi Giấy chứng nhận đăng ký doanh nghiệp hoặc quyết định của Tòa án có hiệu lực pháp luật, doanh nghiệp phải triệu tập họp để quyết định giải thể. Nghị quyết, quyết định giải thể và bản sao quyết định thu hồi Giấy chứng nhận đăng ký doanh nghiệp hoặc quyết định của Tòa án có hiệu lực pháp luật phải được gửi đến Cơ quan đăng ký kinh doanh, cơ quan thuế, người lao động trong doanh nghiệp và phải được niêm yết công khai tại trụ sở chính, chi nhánh, văn phòng đại diện của doanh nghiệp. Đối với trường hợp pháp luật yêu cầu phải đăng báo thì nghị quyết, quyết định giải thể doanh nghiệp phải được đăng ít nhất trên 01 tờ báo in hoặc báo điện tử trong 03 số liên tiếp.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Trường hợp doanh nghiệp còn nghĩa vụ tài chính chưa thanh toán thì phải đồng thời gửi kèm theo nghị quyết, quyết định giải thể của doanh nghiệp, phương án giải quyết nợ đến các chủ nợ, người có quyền lợi và nghĩa vụ có liên quan. Thông báo phải có tên, địa chỉ của chủ nợ; số nợ, thời hạn, địa điểm và phương thức thanh toán số nợ đó; cách thức và thời hạn giải quyết khiếu nại của chủ nợ;</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3. Việc thanh toán các khoản nợ của doanh nghiệp được thực hiện theo quy định tại </w:t>
            </w:r>
            <w:bookmarkStart w:id="354" w:name="tc_124"/>
            <w:r w:rsidRPr="00AC3E40">
              <w:rPr>
                <w:rFonts w:asciiTheme="majorHAnsi" w:hAnsiTheme="majorHAnsi" w:cstheme="majorHAnsi"/>
                <w:i/>
                <w:iCs/>
                <w:sz w:val="24"/>
                <w:szCs w:val="24"/>
              </w:rPr>
              <w:t>khoản 5 Điều 208 của Luật này</w:t>
            </w:r>
            <w:bookmarkEnd w:id="354"/>
            <w:r w:rsidRPr="00AC3E40">
              <w:rPr>
                <w:rFonts w:asciiTheme="majorHAnsi" w:hAnsiTheme="majorHAnsi" w:cstheme="majorHAnsi"/>
                <w:i/>
                <w:iCs/>
                <w:sz w:val="24"/>
                <w:szCs w:val="24"/>
              </w:rPr>
              <w:t>;</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4. Người đại diện theo pháp luật của doanh nghiệp gửi hồ sơ giải thể doanh nghiệp cho Cơ quan đăng ký kinh doanh trong thời hạn 05 ngày làm việc kể từ ngày thanh toán hết các khoản nợ của doanh nghiệp;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5. Sau thời hạn 180 ngày kể từ ngày thông báo tình trạng đang làm thủ tục giải thể doanh nghiệp theo quy định tại khoản 1 Điều này mà không nhận được phản đối của bên có liên quan bằng văn bản hoặc trong 05 ngày làm việc kể từ ngày nhận hồ sơ giải thể, Cơ quan đăng ký kinh doanh cập nhật tình trạng pháp lý của doanh nghiệp trên Cơ sở dữ liệu quốc gia về đăng ký doanh nghiệp;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6. Người quản lý công ty có liên quan phải chịu trách nhiệm cá nhân về thiệt hại do việc không thực hiện hoặc không thực hiện đúng quy định tại Điều này.</w:t>
            </w:r>
          </w:p>
        </w:tc>
        <w:tc>
          <w:tcPr>
            <w:tcW w:w="2284" w:type="dxa"/>
          </w:tcPr>
          <w:p w:rsidR="00485CF9" w:rsidRPr="00AC3E40" w:rsidRDefault="00485CF9" w:rsidP="00363D98">
            <w:pPr>
              <w:spacing w:before="60" w:after="60"/>
              <w:jc w:val="both"/>
              <w:rPr>
                <w:rFonts w:ascii="Times New Roman" w:hAnsi="Times New Roman" w:cs="Times New Roman"/>
                <w:sz w:val="24"/>
                <w:szCs w:val="24"/>
              </w:rPr>
            </w:pPr>
            <w:r w:rsidRPr="00AC3E40">
              <w:rPr>
                <w:rFonts w:ascii="Times New Roman" w:hAnsi="Times New Roman" w:cs="Times New Roman"/>
                <w:sz w:val="24"/>
                <w:szCs w:val="24"/>
                <w:lang w:val="nl-NL"/>
              </w:rPr>
              <w:t xml:space="preserve">Phù hợp, </w:t>
            </w:r>
            <w:r w:rsidRPr="00AC3E40">
              <w:rPr>
                <w:rFonts w:ascii="Times New Roman" w:hAnsi="Times New Roman" w:cs="Times New Roman"/>
                <w:sz w:val="24"/>
                <w:szCs w:val="24"/>
                <w:lang w:val="vi-VN"/>
              </w:rPr>
              <w:t xml:space="preserve">đảm bảo hợp hiến, hợp pháp, thống nhất với quy định </w:t>
            </w:r>
            <w:r w:rsidRPr="00AC3E40">
              <w:rPr>
                <w:rFonts w:ascii="Times New Roman" w:hAnsi="Times New Roman" w:cs="Times New Roman"/>
                <w:sz w:val="24"/>
                <w:szCs w:val="24"/>
              </w:rPr>
              <w:t>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rPr>
              <w:t xml:space="preserve">Tương thích với pháp </w:t>
            </w:r>
            <w:r w:rsidRPr="00AC3E40">
              <w:rPr>
                <w:rFonts w:ascii="Times New Roman" w:hAnsi="Times New Roman" w:cs="Times New Roman"/>
                <w:sz w:val="24"/>
                <w:szCs w:val="24"/>
                <w:lang w:val="vi-VN"/>
              </w:rPr>
              <w:t xml:space="preserve">luật doanh nghiệp </w:t>
            </w:r>
            <w:r w:rsidRPr="00AC3E40">
              <w:rPr>
                <w:rFonts w:ascii="Times New Roman" w:hAnsi="Times New Roman" w:cs="Times New Roman"/>
                <w:sz w:val="24"/>
                <w:szCs w:val="24"/>
              </w:rPr>
              <w:t xml:space="preserve">về </w:t>
            </w:r>
            <w:r w:rsidRPr="00AC3E40">
              <w:rPr>
                <w:rFonts w:ascii="Times New Roman" w:hAnsi="Times New Roman" w:cs="Times New Roman"/>
                <w:sz w:val="24"/>
                <w:szCs w:val="24"/>
                <w:lang w:val="vi-VN"/>
              </w:rPr>
              <w:t>giải thể</w:t>
            </w:r>
            <w:r w:rsidRPr="00AC3E40">
              <w:rPr>
                <w:rFonts w:ascii="Times New Roman" w:hAnsi="Times New Roman" w:cs="Times New Roman"/>
                <w:sz w:val="24"/>
                <w:szCs w:val="24"/>
              </w:rPr>
              <w:t xml:space="preserve"> doanh nghiệp</w:t>
            </w:r>
            <w:r w:rsidRPr="00AC3E40">
              <w:rPr>
                <w:rFonts w:ascii="Times New Roman" w:hAnsi="Times New Roman" w:cs="Times New Roman"/>
                <w:sz w:val="24"/>
                <w:szCs w:val="24"/>
                <w:lang w:val="vi-VN"/>
              </w:rPr>
              <w:t>.</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E21515">
            <w:pPr>
              <w:pStyle w:val="Heading1"/>
              <w:spacing w:before="60" w:after="60"/>
              <w:jc w:val="both"/>
              <w:outlineLvl w:val="0"/>
              <w:rPr>
                <w:bCs/>
              </w:rPr>
            </w:pPr>
            <w:r w:rsidRPr="00AC3E40">
              <w:rPr>
                <w:bCs/>
              </w:rPr>
              <w:t xml:space="preserve">Sắp xếp, cơ cấu lại vốn nhà nước tại doanh nghiệp </w:t>
            </w:r>
          </w:p>
        </w:tc>
        <w:tc>
          <w:tcPr>
            <w:tcW w:w="4303" w:type="dxa"/>
          </w:tcPr>
          <w:p w:rsidR="00E21515" w:rsidRPr="00714918" w:rsidRDefault="00E21515" w:rsidP="00714918">
            <w:pPr>
              <w:pStyle w:val="Heading1"/>
              <w:spacing w:before="60" w:after="60"/>
              <w:jc w:val="both"/>
              <w:outlineLvl w:val="0"/>
              <w:rPr>
                <w:rFonts w:asciiTheme="majorHAnsi" w:hAnsiTheme="majorHAnsi" w:cstheme="majorHAnsi"/>
                <w:bCs/>
                <w:shd w:val="clear" w:color="auto" w:fill="FFFFFF"/>
              </w:rPr>
            </w:pPr>
            <w:r w:rsidRPr="00714918">
              <w:rPr>
                <w:rFonts w:asciiTheme="majorHAnsi" w:hAnsiTheme="majorHAnsi" w:cstheme="majorHAnsi"/>
                <w:bCs/>
              </w:rPr>
              <w:t>Điều 40. Phá sản doanh nghiệp</w:t>
            </w:r>
          </w:p>
          <w:p w:rsidR="00E21515" w:rsidRPr="00714918" w:rsidRDefault="00E21515"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bCs/>
                <w:shd w:val="clear" w:color="auto" w:fill="FFFFFF"/>
                <w:lang w:val="nl-NL"/>
              </w:rPr>
              <w:t xml:space="preserve">1. Khi doanh nghiệp bị đề nghị phá sản theo quy định của Luật Phá sản, cơ quan đại diện chủ sở hữu vốn </w:t>
            </w:r>
            <w:r w:rsidRPr="00714918">
              <w:rPr>
                <w:rFonts w:asciiTheme="majorHAnsi" w:hAnsiTheme="majorHAnsi" w:cstheme="majorHAnsi"/>
                <w:shd w:val="clear" w:color="auto" w:fill="FFFFFF"/>
                <w:lang w:val="nl-NL"/>
              </w:rPr>
              <w:t xml:space="preserve">lấy ý kiến cơ quan tài chính cùng cấp và các cơ quan liên quan về việc phá sản doanh nghiệp. </w:t>
            </w:r>
          </w:p>
          <w:p w:rsidR="00E21515" w:rsidRPr="00714918" w:rsidRDefault="00E21515"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2. Nội dung chủ yếu lấy ý kiến bao gồm: Đánh giá tình hình hoạt động sản xuất kinh doanh, tài chính của doanh nghiệp; các phương án khắc phục, phương án cơ cấu lại đã triển khai; tác động kinh tế - xã hội khi phá sản; đề xuất các giải pháp, phương án xử lý khi thực hiện phá sản.</w:t>
            </w:r>
          </w:p>
          <w:p w:rsidR="00E21515" w:rsidRPr="00714918" w:rsidRDefault="00E21515" w:rsidP="00714918">
            <w:pPr>
              <w:pStyle w:val="NormalWeb"/>
              <w:shd w:val="clear" w:color="auto" w:fill="FFFFFF"/>
              <w:spacing w:before="60" w:beforeAutospacing="0" w:after="60" w:afterAutospacing="0"/>
              <w:jc w:val="both"/>
              <w:rPr>
                <w:rFonts w:asciiTheme="majorHAnsi" w:hAnsiTheme="majorHAnsi" w:cstheme="majorHAnsi"/>
              </w:rPr>
            </w:pPr>
            <w:r w:rsidRPr="00714918">
              <w:rPr>
                <w:rFonts w:asciiTheme="majorHAnsi" w:hAnsiTheme="majorHAnsi" w:cstheme="majorHAnsi"/>
                <w:shd w:val="clear" w:color="auto" w:fill="FFFFFF"/>
              </w:rPr>
              <w:t xml:space="preserve">3. Sau khi nhận được yêu cầu, cơ quan tài chính cùng cấp và các cơ quan có ý kiến  đối với các nội dung thuộc phạm vi quản lý gửi cơ quan đại diện chủ sở hữu vốn để quyết định phê duyệt hoặc cho ý kiến chủ trương phá sản doanh nghiệp </w:t>
            </w:r>
            <w:r w:rsidRPr="00714918">
              <w:rPr>
                <w:rFonts w:asciiTheme="majorHAnsi" w:hAnsiTheme="majorHAnsi" w:cstheme="majorHAnsi"/>
                <w:bCs/>
                <w:shd w:val="clear" w:color="auto" w:fill="FFFFFF"/>
              </w:rPr>
              <w:t>và chỉ đạo người đại diện chủ sở hữu vốn của nhà nước thực hiện theo quy</w:t>
            </w:r>
            <w:r w:rsidRPr="00714918">
              <w:rPr>
                <w:rFonts w:asciiTheme="majorHAnsi" w:hAnsiTheme="majorHAnsi" w:cstheme="majorHAnsi"/>
              </w:rPr>
              <w:t xml:space="preserve"> định pháp luật về phá sản.</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rPr>
            </w:pPr>
          </w:p>
        </w:tc>
        <w:tc>
          <w:tcPr>
            <w:tcW w:w="7513" w:type="dxa"/>
          </w:tcPr>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Bộ Luật dân sự số 91/2015/QH13</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95. Phá sản pháp nhân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Việc phá sản pháp nhân được thực hiện theo quy định của pháp luật về phá sản.</w:t>
            </w:r>
          </w:p>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Doanh nghiệp số 59/2020/QH13</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214. Phá sản doanh nghiệp</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Việc phá sản doanh nghiệp được thực hiện theo quy định của pháp luật về phá sản.</w:t>
            </w:r>
          </w:p>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Phá sản số 51/2014/QH13</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2. Đối tượng áp dụng</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Luật này áp dụng đối với doanh nghiệp và hợp tác xã, liên hiệp hợp tác xã (sau đây gọi chung là hợp tác xã) được thành lập và hoạt động theo quy định của pháp luật.</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3. Áp dụng Luật phá sản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Luật phá sản được áp dụng khi giải quyết phá sản đối với doanh nghiệp, hợp tác xã được thành lập trên lãnh thổ Cộng hòa xã hội chủ nghĩa Việt Nam.</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2. Trường hợp điều ước quốc tế mà Cộng hòa xã hội chủ nghĩa Việt Nam là thành viên có quy định khác với quy định của Luật này thì áp dụng quy định của điều ước quốc tế đó.</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4. Giải thích từ ngữ</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Trong Luật này, các từ ngữ dưới đây được hiểu như sau:</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Doanh nghiệp, hợp tác xã mất khả năng thanh toán là doanh nghiệp, hợp tác xã không thực hiện nghĩa vụ thanh toán khoản nợ trong thời hạn 03 tháng kể từ ngày đến hạn thanh toán.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Phá sản là tình trạng của doanh nghiệp, hợp tác xã mất khả năng thanh toán và bị Tòa án nhân dân ra quyết định tuyên bố phá sản.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5. Người có quyền, nghĩa vụ nộp đơn yêu cầu mở thủ tục phá sản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Chủ nợ không có bảo đảm, chủ nợ có bảo đảm một phần có quyền nộp đơn yêu cầu mở thủ tục phá sản khi hết thời hạn 03 tháng kể từ ngày khoản nợ đến hạn mà doanh nghiệp, hợp tác xã không thực hiện nghĩa vụ thanh toán.</w:t>
            </w:r>
          </w:p>
          <w:p w:rsidR="00485CF9" w:rsidRPr="00AC3E40" w:rsidRDefault="00485CF9" w:rsidP="00363D98">
            <w:pPr>
              <w:spacing w:before="60" w:after="60"/>
              <w:jc w:val="both"/>
              <w:rPr>
                <w:rFonts w:asciiTheme="majorHAnsi" w:hAnsiTheme="majorHAnsi" w:cstheme="majorHAnsi"/>
                <w:i/>
                <w:iCs/>
                <w:sz w:val="24"/>
                <w:szCs w:val="24"/>
                <w:lang w:val="nl-NL"/>
              </w:rPr>
            </w:pPr>
            <w:bookmarkStart w:id="355" w:name="khoan_2_5"/>
            <w:r w:rsidRPr="00AC3E40">
              <w:rPr>
                <w:rFonts w:asciiTheme="majorHAnsi" w:hAnsiTheme="majorHAnsi" w:cstheme="majorHAnsi"/>
                <w:i/>
                <w:iCs/>
                <w:sz w:val="24"/>
                <w:szCs w:val="24"/>
                <w:lang w:val="nl-NL"/>
              </w:rPr>
              <w:t>2. Người lao động, công đoàn cơ sở, công đoàn cấp trên trực tiếp cơ sở ở những nơi chưa thành lập công đoàn cơ sở có quyền nộp đơn yêu cầu mở thủ tục phá sản khi hết thời hạn 03 tháng kể từ ngày phải thực hiện nghĩa vụ trả lương, các khoản nợ khác đến hạn đối với người lao động mà doanh nghiệp, hợp tác xã không thực hiện nghĩa vụ thanh toán.</w:t>
            </w:r>
            <w:bookmarkEnd w:id="355"/>
          </w:p>
          <w:p w:rsidR="00485CF9" w:rsidRPr="00AC3E40" w:rsidRDefault="00485CF9" w:rsidP="00363D98">
            <w:pPr>
              <w:spacing w:before="60" w:after="60"/>
              <w:jc w:val="both"/>
              <w:rPr>
                <w:rFonts w:asciiTheme="majorHAnsi" w:hAnsiTheme="majorHAnsi" w:cstheme="majorHAnsi"/>
                <w:i/>
                <w:iCs/>
                <w:sz w:val="24"/>
                <w:szCs w:val="24"/>
                <w:lang w:val="nl-NL"/>
              </w:rPr>
            </w:pPr>
            <w:bookmarkStart w:id="356" w:name="khoan_3_5"/>
            <w:r w:rsidRPr="00AC3E40">
              <w:rPr>
                <w:rFonts w:asciiTheme="majorHAnsi" w:hAnsiTheme="majorHAnsi" w:cstheme="majorHAnsi"/>
                <w:i/>
                <w:iCs/>
                <w:sz w:val="24"/>
                <w:szCs w:val="24"/>
                <w:lang w:val="nl-NL"/>
              </w:rPr>
              <w:t>3. Người đại diện theo pháp luật của doanh nghiệp, hợp tác xã có nghĩa vụ nộp đơn yêu cầu mở thủ tục phá sản khi doanh nghiệp, hợp tác xã mất khả năng thanh toán.</w:t>
            </w:r>
            <w:bookmarkEnd w:id="356"/>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Chủ doanh nghiệp tư nhân, Chủ tịch Hội đồng quản trị của công ty cổ phần, Chủ tịch Hội đồng thành viên của công ty trách nhiệm hữu hạn hai thành viên trở lên, chủ sở hữu công ty trách nhiệm hữu hạn một thành viên, thành viên hợp danh của công ty hợp danh có nghĩa vụ nộp đơn yêu cầu mở thủ tục phá sản khi doanh nghiệp mất khả năng thanh toán.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5. Cổ đông hoặc nhóm cổ đông sở hữu từ 20% số cổ phần phổ thông trở lên trong thời gian liên tục ít nhất 06 tháng có quyền nộp đơn yêu cầu mở thủ tục phá sản khi công ty cổ phần mất khả năng thanh toán. Cổ đông hoặc nhóm cổ đông sở hữu dưới 20% số cổ phần phổ thông trong thời gian liên tục ít nhất 06 tháng có quyền nộp đơn yêu cầu mở thủ tục phá sản khi công ty cổ phần mất khả năng thanh toán trong trường hợp Điều lệ công ty quy định.</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6. Thành viên hợp tác xã hoặc người đại diện theo pháp luật của hợp tác xã thành viên của liên hiệp hợp tác xã có quyền nộp đơn yêu cầu mở thủ tục phá sản khi hợp tác xã, liên hiệp hợp tác xã mất khả năng thanh toán.</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 xml:space="preserve">Phù hợp, </w:t>
            </w:r>
            <w:r w:rsidRPr="00AC3E40">
              <w:rPr>
                <w:rFonts w:ascii="Times New Roman" w:hAnsi="Times New Roman" w:cs="Times New Roman"/>
                <w:sz w:val="24"/>
                <w:szCs w:val="24"/>
                <w:lang w:val="vi-VN"/>
              </w:rPr>
              <w:t xml:space="preserve">đảm bảo hợp hiến, hợp pháp, thống nhất với quy định </w:t>
            </w:r>
            <w:r w:rsidRPr="00AC3E40">
              <w:rPr>
                <w:rFonts w:ascii="Times New Roman" w:hAnsi="Times New Roman" w:cs="Times New Roman"/>
                <w:sz w:val="24"/>
                <w:szCs w:val="24"/>
                <w:lang w:val="nl-NL"/>
              </w:rPr>
              <w:t>pháp luật hiện hành.</w:t>
            </w:r>
          </w:p>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 xml:space="preserve">Tương thích với pháp </w:t>
            </w:r>
            <w:r w:rsidRPr="00AC3E40">
              <w:rPr>
                <w:rFonts w:ascii="Times New Roman" w:hAnsi="Times New Roman" w:cs="Times New Roman"/>
                <w:sz w:val="24"/>
                <w:szCs w:val="24"/>
                <w:lang w:val="vi-VN"/>
              </w:rPr>
              <w:t>luật doanh nghiệp</w:t>
            </w:r>
            <w:r w:rsidRPr="00AC3E40">
              <w:rPr>
                <w:rFonts w:ascii="Times New Roman" w:hAnsi="Times New Roman" w:cs="Times New Roman"/>
                <w:sz w:val="24"/>
                <w:szCs w:val="24"/>
                <w:lang w:val="nl-NL"/>
              </w:rPr>
              <w:t xml:space="preserve"> về</w:t>
            </w:r>
            <w:r w:rsidRPr="00AC3E40">
              <w:rPr>
                <w:rFonts w:ascii="Times New Roman" w:hAnsi="Times New Roman" w:cs="Times New Roman"/>
                <w:sz w:val="24"/>
                <w:szCs w:val="24"/>
                <w:lang w:val="vi-VN"/>
              </w:rPr>
              <w:t xml:space="preserve"> phá sản</w:t>
            </w:r>
            <w:r w:rsidRPr="00AC3E40">
              <w:rPr>
                <w:rFonts w:ascii="Times New Roman" w:hAnsi="Times New Roman" w:cs="Times New Roman"/>
                <w:sz w:val="24"/>
                <w:szCs w:val="24"/>
                <w:lang w:val="nl-NL"/>
              </w:rPr>
              <w:t xml:space="preserve"> và</w:t>
            </w:r>
            <w:r w:rsidRPr="00AC3E40">
              <w:rPr>
                <w:rFonts w:ascii="Times New Roman" w:hAnsi="Times New Roman" w:cs="Times New Roman"/>
                <w:sz w:val="24"/>
                <w:szCs w:val="24"/>
                <w:lang w:val="vi-VN"/>
              </w:rPr>
              <w:t xml:space="preserve"> luật phá sản về phá sản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Cơ quan, người đại diện chủ sở hữu vốn</w:t>
            </w:r>
          </w:p>
        </w:tc>
        <w:tc>
          <w:tcPr>
            <w:tcW w:w="4303" w:type="dxa"/>
          </w:tcPr>
          <w:p w:rsidR="00C5321E" w:rsidRPr="00714918" w:rsidRDefault="00C5321E" w:rsidP="00714918">
            <w:pPr>
              <w:pStyle w:val="Heading1"/>
              <w:spacing w:before="60" w:after="60"/>
              <w:jc w:val="both"/>
              <w:outlineLvl w:val="0"/>
              <w:rPr>
                <w:rFonts w:asciiTheme="majorHAnsi" w:hAnsiTheme="majorHAnsi" w:cstheme="majorHAnsi"/>
                <w:b w:val="0"/>
                <w:bCs/>
              </w:rPr>
            </w:pPr>
            <w:bookmarkStart w:id="357" w:name="_Toc147241777"/>
            <w:bookmarkStart w:id="358" w:name="_Toc175146560"/>
            <w:r w:rsidRPr="00714918">
              <w:rPr>
                <w:rFonts w:asciiTheme="majorHAnsi" w:hAnsiTheme="majorHAnsi" w:cstheme="majorHAnsi"/>
                <w:bCs/>
              </w:rPr>
              <w:t>Điều 41. Cơ quan đại diện chủ sở hữu vốn</w:t>
            </w:r>
            <w:bookmarkEnd w:id="357"/>
            <w:bookmarkEnd w:id="358"/>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1. Ủy ban Quản lý vốn nhà nước tại doanh nghiệp.</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color w:val="FF0000"/>
                <w:shd w:val="clear" w:color="auto" w:fill="FFFFFF"/>
                <w:lang w:val="nl-NL"/>
              </w:rPr>
            </w:pPr>
            <w:r w:rsidRPr="00714918">
              <w:rPr>
                <w:rFonts w:asciiTheme="majorHAnsi" w:hAnsiTheme="majorHAnsi" w:cstheme="majorHAnsi"/>
                <w:shd w:val="clear" w:color="auto" w:fill="FFFFFF"/>
                <w:lang w:val="nl-NL"/>
              </w:rPr>
              <w:t xml:space="preserve">2. Các Bộ, cơ quan ngang Bộ, cơ quan thuộc Chính phủ được Chính phủ giao thực hiện nhiệm vụ đại diện chủ sở hữu vốn. </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3. Ủy ban nhân dân các tỉnh, thành phố trực thuộc Trung ương được Chính phủ giao thực hiện nhiệm vụ đại diện chủ sở hữu vốn.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4. Tổ chức chính trị, tổ chức chính trị - xã hội, tổ chức xã hội – nghề nghiệp, Mặt trận Tổ quốc Việt Nam thực hiện nhiệm vụ đại diện chủ sở hữu vốn đối với doanh nghiệp thuộc phạm vi quản lý.</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5. </w:t>
            </w:r>
            <w:r w:rsidRPr="00714918">
              <w:rPr>
                <w:rFonts w:asciiTheme="majorHAnsi" w:hAnsiTheme="majorHAnsi" w:cstheme="majorHAnsi"/>
                <w:bCs/>
                <w:lang w:val="nl-NL"/>
              </w:rPr>
              <w:t xml:space="preserve">Thủ tướng Chính phủ thực hiện một số quyền của chủ sở hữu vốn nhà nước </w:t>
            </w:r>
            <w:r w:rsidRPr="00714918">
              <w:rPr>
                <w:rFonts w:asciiTheme="majorHAnsi" w:hAnsiTheme="majorHAnsi" w:cstheme="majorHAnsi"/>
                <w:lang w:val="nl-NL"/>
              </w:rPr>
              <w:t>tại doanh nghiệp theo quy định tại Luật này</w:t>
            </w:r>
            <w:r w:rsidRPr="00714918">
              <w:rPr>
                <w:rFonts w:asciiTheme="majorHAnsi" w:hAnsiTheme="majorHAnsi" w:cstheme="majorHAnsi"/>
                <w:shd w:val="clear" w:color="auto" w:fill="FFFFFF"/>
                <w:lang w:val="nl-NL"/>
              </w:rPr>
              <w:t>.</w:t>
            </w:r>
          </w:p>
          <w:p w:rsidR="00C5321E" w:rsidRPr="00714918" w:rsidRDefault="00C5321E" w:rsidP="00714918">
            <w:pPr>
              <w:shd w:val="clear" w:color="auto" w:fill="FFFFFF"/>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shd w:val="clear" w:color="auto" w:fill="FFFFFF"/>
                <w:lang w:val="nl-NL"/>
              </w:rPr>
              <w:t>6. Tổ chức khác được Chính phủ quy định, giao thực hiện chức năng đại diện chủ sở hữu vốn tại doanh nghiệp.</w:t>
            </w:r>
          </w:p>
          <w:p w:rsidR="00485CF9" w:rsidRPr="00714918" w:rsidRDefault="00485CF9" w:rsidP="00714918">
            <w:pPr>
              <w:shd w:val="clear" w:color="auto" w:fill="FFFFFF"/>
              <w:spacing w:before="60" w:after="60"/>
              <w:jc w:val="both"/>
              <w:rPr>
                <w:rFonts w:asciiTheme="majorHAnsi" w:hAnsiTheme="majorHAnsi" w:cstheme="majorHAnsi"/>
                <w:sz w:val="24"/>
                <w:szCs w:val="24"/>
                <w:lang w:val="nl-NL"/>
              </w:rPr>
            </w:pPr>
          </w:p>
        </w:tc>
        <w:tc>
          <w:tcPr>
            <w:tcW w:w="7513" w:type="dxa"/>
          </w:tcPr>
          <w:p w:rsidR="00485CF9" w:rsidRPr="00AC3E40" w:rsidRDefault="00485CF9" w:rsidP="00363D98">
            <w:pPr>
              <w:spacing w:before="60" w:after="60"/>
              <w:jc w:val="both"/>
              <w:rPr>
                <w:rFonts w:asciiTheme="majorHAnsi" w:hAnsiTheme="majorHAnsi" w:cstheme="majorHAnsi"/>
                <w:b/>
                <w:bCs/>
                <w:iCs/>
                <w:sz w:val="24"/>
                <w:szCs w:val="24"/>
                <w:lang w:val="nl-NL"/>
              </w:rPr>
            </w:pPr>
            <w:r w:rsidRPr="00AC3E40">
              <w:rPr>
                <w:rFonts w:asciiTheme="majorHAnsi" w:hAnsiTheme="majorHAnsi" w:cstheme="majorHAnsi"/>
                <w:b/>
                <w:bCs/>
                <w:iCs/>
                <w:sz w:val="24"/>
                <w:szCs w:val="24"/>
                <w:lang w:val="nl-NL"/>
              </w:rPr>
              <w:t>- Luật Tổ chức Chính phủ số 76/2015/QH13</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8. Nhiệm vụ và quyền hạn của Chính phủ trong quản lý và phát triển kinh tế</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Thống nhất quản lý nhà nước nền kinh tế quốc dân, thúc đẩy phát triển kinh tế thị trường định hướng xã hội chủ nghĩa; bảo đảm ổn định kinh tế vĩ mô, các cân đối lớn của nền kinh tế; củng cố và phát triển kinh tế nhà nước; thúc đẩy liên kết kinh tế vùng; phát huy tiềm năng các thành phần kinh tế, các nguồn lực xã hội để phát triển nhanh, bền vững nền kinh tế quốc dân.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Xây dựng và tổ chức thực hiện thể chế kinh tế thị trường định hướng xã hội chủ nghĩa, tạo môi trường bình đẳng, cạnh tranh và hợp tác giữa các chủ thể thuộc các thành phần kinh tế; tạo lập, phát triển đầy đủ, đồng bộ các yếu tố thị trường và bảo đảm vận hành có hiệu quả các loại thị trường.</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Xây dựng mục tiêu, chỉ tiêu, chính sách, nhiệm vụ cơ bản phát triển kinh tế - xã hội của đất nước trình Quốc hội; quyết định chính sách cụ thể về tài chính, tiền tệ quốc gia, tiền lương, giá cả. Quyết định, chỉ đạo và tổ chức thực hiện chiến lược, quy hoạch, kế hoạch phát triển kinh tế - xã hội.</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Trình Quốc hội dự toán ngân sách nhà nước và phương án phân bổ ngân sách trung ương hằng năm; quyết toán ngân sách nhà nước, quyết toán chương trình, dự án quan trọng quốc gia do Quốc hội quyết định chủ trương đầu tư; tổ chức và điều hành thực hiện ngân sách nhà nước theo nghị quyết của Quốc hội. Báo cáo Quốc hội về tình hình tài chính nhà nước, các rủi ro tài khóa gắn với yêu cầu bảo đảm tính bền vững của ngân sách và an toàn nợ công.</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5. Quyết định chính sách cụ thể thực hiện công nghiệp hóa, hiện đại hóa và hội nhập quốc tế về kinh tế, phát triển nông nghiệp và xây dựng nông thôn mới.</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6. Thực hiện chức năng đại diện chủ sở hữu đối với các tài sản công thuộc sở hữu toàn dân, thực hiện chức năng chủ sở hữu phần vốn của Nhà nước tại doanh nghiệp có vốn nhà nước theo quy định của pháp luật. Thống nhất quản lý và sử dụng có hiệu quả nguồn lực quốc gia; thống nhất quản lý việc sử dụng ngân sách nhà nước, các tài sản công khác và thực hiện các chế độ tài chính theo quy định của pháp luật trong các cơ quan nhà nước; thi hành chính sách tiết kiệm, chống lãng phí.</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7. Thống nhất quản lý hoạt động hội nhập quốc tế về kinh tế trên cơ sở phát huy nội lực của đất nước, phát triển các hình thức hợp tác kinh tế với các quốc gia, vùng lãnh thổ và các tổ chức quốc tế trên nguyên tắc tôn trọng độc lập, chủ quyền và cùng có lợi, hỗ trợ và thúc đẩy sản xuất trong nước. Quyết định chính sách cụ thể khuyến khích doanh nghiệp thuộc mọi thành phần kinh tế. Tích cực, chủ động hội nhập quốc tế về kinh tế; khuyến khích đầu tư nước ngoài và tạo điều kiện thuận lợi để người Việt Nam định cư ở nước ngoài đầu tư về nước.</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8. Chỉ đạo, tổ chức và quản lý việc thực hiện công tác kế toán và công tác thống kê của Nhà nước.</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Tuy nhiên, Luật Tổ chức Chính phủ không có quy định về việc giao Thủ tướng Chính phủ thực hiện chức năng đại diện chủ sở hữu tại doanh nghiệp. Do vậy, cần sửa đổi, bổ sung quy định tại khoản 6 Điều 8 Luật Tổ chức Chính phủ năm 2015.</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Cơ quan, người đại diện chủ sở hữu vốn</w:t>
            </w:r>
          </w:p>
        </w:tc>
        <w:tc>
          <w:tcPr>
            <w:tcW w:w="4303" w:type="dxa"/>
          </w:tcPr>
          <w:p w:rsidR="00C5321E" w:rsidRPr="00714918" w:rsidRDefault="00C5321E" w:rsidP="00714918">
            <w:pPr>
              <w:pStyle w:val="Heading1"/>
              <w:spacing w:before="60" w:after="60"/>
              <w:jc w:val="both"/>
              <w:outlineLvl w:val="0"/>
              <w:rPr>
                <w:rFonts w:asciiTheme="majorHAnsi" w:hAnsiTheme="majorHAnsi" w:cstheme="majorHAnsi"/>
                <w:bCs/>
                <w:shd w:val="clear" w:color="auto" w:fill="FFFFFF"/>
              </w:rPr>
            </w:pPr>
            <w:bookmarkStart w:id="359" w:name="_Toc147241778"/>
            <w:bookmarkStart w:id="360" w:name="_Toc175146561"/>
            <w:r w:rsidRPr="00714918">
              <w:rPr>
                <w:rFonts w:asciiTheme="majorHAnsi" w:hAnsiTheme="majorHAnsi" w:cstheme="majorHAnsi"/>
                <w:bCs/>
                <w:shd w:val="clear" w:color="auto" w:fill="FFFFFF"/>
              </w:rPr>
              <w:t>Điều 42. Quyền của cơ quan đại diện chủ sở hữu vốn</w:t>
            </w:r>
            <w:bookmarkEnd w:id="359"/>
            <w:bookmarkEnd w:id="360"/>
            <w:r w:rsidRPr="00714918">
              <w:rPr>
                <w:rFonts w:asciiTheme="majorHAnsi" w:hAnsiTheme="majorHAnsi" w:cstheme="majorHAnsi"/>
                <w:bCs/>
                <w:shd w:val="clear" w:color="auto" w:fill="FFFFFF"/>
              </w:rPr>
              <w:t xml:space="preserve"> </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1. Đối với doanh nghiệp có vốn nhà nước đầu tư vốn 100% vốn điều lệ thuộc phạm vi quản lý:</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a) Phê duyệt để doanh nghiệp ban hành, sửa đổi, bổ sung Điều lệ công ty đảm bảo không làm hạn chế quyền của doanh nghiệp theo quy định của Luật này và pháp luật có liên quan.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b) Quyết định các chức danh của doanh nghiệp thuộc phạm vi quản lý theo quy định tại </w:t>
            </w:r>
            <w:r w:rsidRPr="00714918">
              <w:rPr>
                <w:rFonts w:asciiTheme="majorHAnsi" w:hAnsiTheme="majorHAnsi" w:cstheme="majorHAnsi"/>
                <w:bCs/>
                <w:shd w:val="clear" w:color="auto" w:fill="FFFFFF"/>
                <w:lang w:val="nl-NL"/>
              </w:rPr>
              <w:t>khoản 2 và khoản 3</w:t>
            </w:r>
            <w:r w:rsidRPr="00714918">
              <w:rPr>
                <w:rFonts w:asciiTheme="majorHAnsi" w:hAnsiTheme="majorHAnsi" w:cstheme="majorHAnsi"/>
                <w:shd w:val="clear" w:color="auto" w:fill="FFFFFF"/>
                <w:lang w:val="nl-NL"/>
              </w:rPr>
              <w:t xml:space="preserve"> </w:t>
            </w:r>
            <w:r w:rsidRPr="00714918">
              <w:rPr>
                <w:rFonts w:asciiTheme="majorHAnsi" w:hAnsiTheme="majorHAnsi" w:cstheme="majorHAnsi"/>
                <w:bCs/>
                <w:shd w:val="clear" w:color="auto" w:fill="FFFFFF"/>
                <w:lang w:val="nl-NL"/>
              </w:rPr>
              <w:t>Điều 13</w:t>
            </w:r>
            <w:r w:rsidRPr="00714918">
              <w:rPr>
                <w:rFonts w:asciiTheme="majorHAnsi" w:hAnsiTheme="majorHAnsi" w:cstheme="majorHAnsi"/>
                <w:shd w:val="clear" w:color="auto" w:fill="FFFFFF"/>
                <w:lang w:val="nl-NL"/>
              </w:rPr>
              <w:t xml:space="preserve"> Luật này.</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c) Phê duyệt chiến lược kinh doanh, kế hoạch kinh doanh, cơ cấu lại vốn doanh nghiệp theo quy định tại </w:t>
            </w:r>
            <w:r w:rsidRPr="00714918">
              <w:rPr>
                <w:rFonts w:asciiTheme="majorHAnsi" w:hAnsiTheme="majorHAnsi" w:cstheme="majorHAnsi"/>
                <w:bCs/>
                <w:shd w:val="clear" w:color="auto" w:fill="FFFFFF"/>
                <w:lang w:val="nl-NL"/>
              </w:rPr>
              <w:t>khoản 1 và khoản 2 Điều 14</w:t>
            </w:r>
            <w:r w:rsidRPr="00714918">
              <w:rPr>
                <w:rFonts w:asciiTheme="majorHAnsi" w:hAnsiTheme="majorHAnsi" w:cstheme="majorHAnsi"/>
                <w:shd w:val="clear" w:color="auto" w:fill="FFFFFF"/>
                <w:lang w:val="nl-NL"/>
              </w:rPr>
              <w:t xml:space="preserve"> Luật này.</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d) Chấp thuận đề nghị của Hội đồng thành viên hoặc Chủ tịch công ty về việc bổ nhiệm, bổ nhiệm lại, từ chức hoặc thuê, miễn nhiệm, khen thưởng, kỷ luật đối với Tổng giám đốc hoặc Giám đốc doanh nghiệp.</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đ) Quyết định hoặc trình cấp có thẩm quyền quyết định chủ trương đầu tư vốn nhà nước vào doanh nghiệp theo quy định tại </w:t>
            </w:r>
            <w:r w:rsidRPr="00714918">
              <w:rPr>
                <w:rFonts w:asciiTheme="majorHAnsi" w:hAnsiTheme="majorHAnsi" w:cstheme="majorHAnsi"/>
                <w:bCs/>
                <w:shd w:val="clear" w:color="auto" w:fill="FFFFFF"/>
                <w:lang w:val="nl-NL"/>
              </w:rPr>
              <w:t>Chương III</w:t>
            </w:r>
            <w:r w:rsidRPr="00714918">
              <w:rPr>
                <w:rFonts w:asciiTheme="majorHAnsi" w:hAnsiTheme="majorHAnsi" w:cstheme="majorHAnsi"/>
                <w:shd w:val="clear" w:color="auto" w:fill="FFFFFF"/>
                <w:lang w:val="nl-NL"/>
              </w:rPr>
              <w:t xml:space="preserve"> Luật này.</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e) Quyết định hoặc trình cấp có thẩm quyền quyết định chủ trương trong hoạt động đầu tư của doanh nghiệp theo quy định tại </w:t>
            </w:r>
            <w:r w:rsidRPr="00714918">
              <w:rPr>
                <w:rFonts w:asciiTheme="majorHAnsi" w:hAnsiTheme="majorHAnsi" w:cstheme="majorHAnsi"/>
                <w:bCs/>
                <w:shd w:val="clear" w:color="auto" w:fill="FFFFFF"/>
                <w:lang w:val="nl-NL"/>
              </w:rPr>
              <w:t>Chương IV</w:t>
            </w:r>
            <w:r w:rsidRPr="00714918">
              <w:rPr>
                <w:rFonts w:asciiTheme="majorHAnsi" w:hAnsiTheme="majorHAnsi" w:cstheme="majorHAnsi"/>
                <w:shd w:val="clear" w:color="auto" w:fill="FFFFFF"/>
                <w:lang w:val="nl-NL"/>
              </w:rPr>
              <w:t xml:space="preserve"> Luật này.</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g) Quyết định phân phối lợi nhuận sau thuế của doanh nghiệp hàng năm theo quy định tại </w:t>
            </w:r>
            <w:r w:rsidRPr="00714918">
              <w:rPr>
                <w:rFonts w:asciiTheme="majorHAnsi" w:hAnsiTheme="majorHAnsi" w:cstheme="majorHAnsi"/>
                <w:bCs/>
                <w:shd w:val="clear" w:color="auto" w:fill="FFFFFF"/>
                <w:lang w:val="nl-NL"/>
              </w:rPr>
              <w:t>khoản 1 Điều 15</w:t>
            </w:r>
            <w:r w:rsidRPr="00714918">
              <w:rPr>
                <w:rFonts w:asciiTheme="majorHAnsi" w:hAnsiTheme="majorHAnsi" w:cstheme="majorHAnsi"/>
                <w:shd w:val="clear" w:color="auto" w:fill="FFFFFF"/>
                <w:lang w:val="nl-NL"/>
              </w:rPr>
              <w:t xml:space="preserve"> Luật này; quyết định điều chuyển Quỹ Đầu tư phát triển tại doanh nghiệp giữa các doanh nghiệp trong phạm vi quản lý.</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h) Quyết định sắp xếp, cơ cấu lại vốn nhà nước tại doanh nghiệp theo quy định tại </w:t>
            </w:r>
            <w:r w:rsidRPr="00714918">
              <w:rPr>
                <w:rFonts w:asciiTheme="majorHAnsi" w:hAnsiTheme="majorHAnsi" w:cstheme="majorHAnsi"/>
                <w:bCs/>
                <w:shd w:val="clear" w:color="auto" w:fill="FFFFFF"/>
                <w:lang w:val="nl-NL"/>
              </w:rPr>
              <w:t>Chương V</w:t>
            </w:r>
            <w:r w:rsidRPr="00714918">
              <w:rPr>
                <w:rFonts w:asciiTheme="majorHAnsi" w:hAnsiTheme="majorHAnsi" w:cstheme="majorHAnsi"/>
                <w:shd w:val="clear" w:color="auto" w:fill="FFFFFF"/>
                <w:lang w:val="nl-NL"/>
              </w:rPr>
              <w:t xml:space="preserve"> Luật này. </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i) Quyết định giao một số nhiệm vụ đặc thù cho doanh nghiệp để thực hiện mục tiêu chính trị, chính trị - xã hội, an ninh quốc phòng, tái cơ cấu nền kinh tế, giải quyết tình huống cấp bách và các tình huống đặc biệt khác.</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k) Thành lập Ban kiểm soát tại doanh nghiệp; bộ phận kiểm toán nội bộ tại các doanh nghiệp quy định tại khoản 2 Điều 13 Luật này.</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l) Quyết định chọn đơn vị kiểm toán độc lập trong trường hợp cần thiết để thực hiện kiểm toán báo cáo tài chính hàng năm của doanh nghiệp.</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m) Thực hiện quyền khác theo quy định tại Luật Doanh nghiệp, Điều lệ công ty và quy định khác của pháp luật có liên quan.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2. Đối với doanh nghiệp có vốn nhà nước đầu tư trên 50% đến dưới 100% vốn điều lệ thuộc phạm vi quản lý</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a) Cử, giới thiệu, thuê người đại diện chủ sở hữu vốn, kiểm soát viên tại doanh nghiệp.</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b) Có ý kiến để người đại diện chủ sở hữu vốn biểu quyết các chức danh của doanh nghiệp thuộc phạm vi quản lý theo quy định tại </w:t>
            </w:r>
            <w:r w:rsidRPr="00714918">
              <w:rPr>
                <w:rFonts w:asciiTheme="majorHAnsi" w:hAnsiTheme="majorHAnsi" w:cstheme="majorHAnsi"/>
                <w:bCs/>
                <w:shd w:val="clear" w:color="auto" w:fill="FFFFFF"/>
                <w:lang w:val="nl-NL"/>
              </w:rPr>
              <w:t>khoản 2 và khoản 3</w:t>
            </w:r>
            <w:r w:rsidRPr="00714918">
              <w:rPr>
                <w:rFonts w:asciiTheme="majorHAnsi" w:hAnsiTheme="majorHAnsi" w:cstheme="majorHAnsi"/>
                <w:shd w:val="clear" w:color="auto" w:fill="FFFFFF"/>
                <w:lang w:val="nl-NL"/>
              </w:rPr>
              <w:t xml:space="preserve"> </w:t>
            </w:r>
            <w:r w:rsidRPr="00714918">
              <w:rPr>
                <w:rFonts w:asciiTheme="majorHAnsi" w:hAnsiTheme="majorHAnsi" w:cstheme="majorHAnsi"/>
                <w:bCs/>
                <w:shd w:val="clear" w:color="auto" w:fill="FFFFFF"/>
                <w:lang w:val="nl-NL"/>
              </w:rPr>
              <w:t>Điều 13</w:t>
            </w:r>
            <w:r w:rsidRPr="00714918">
              <w:rPr>
                <w:rFonts w:asciiTheme="majorHAnsi" w:hAnsiTheme="majorHAnsi" w:cstheme="majorHAnsi"/>
                <w:shd w:val="clear" w:color="auto" w:fill="FFFFFF"/>
                <w:lang w:val="nl-NL"/>
              </w:rPr>
              <w:t xml:space="preserve"> Luật này.</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c) Có ý kiến để người đại diện chủ sở hữu vốn biểu quyết tại cuộc họp Hội đồng quản trị, Hội đồng thành viên, Đại hội đồng cổ đông về các nội dung quy định áp dụng như doanh nghiệp có vốn nhà nước đầu tư 100% vốn điều lệ theo quy định tại </w:t>
            </w:r>
            <w:r w:rsidRPr="00714918">
              <w:rPr>
                <w:rFonts w:asciiTheme="majorHAnsi" w:hAnsiTheme="majorHAnsi" w:cstheme="majorHAnsi"/>
                <w:bCs/>
                <w:shd w:val="clear" w:color="auto" w:fill="FFFFFF"/>
                <w:lang w:val="nl-NL"/>
              </w:rPr>
              <w:t>Chương IV, Chương V, Chương VII</w:t>
            </w:r>
            <w:r w:rsidRPr="00714918">
              <w:rPr>
                <w:rFonts w:asciiTheme="majorHAnsi" w:hAnsiTheme="majorHAnsi" w:cstheme="majorHAnsi"/>
                <w:shd w:val="clear" w:color="auto" w:fill="FFFFFF"/>
                <w:lang w:val="nl-NL"/>
              </w:rPr>
              <w:t xml:space="preserve"> Luật này và các nội dung khác phải báo cáo xin ý kiến theo Quy chế hoạt động của người đại diện chủ sở hữu vốn.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d) Có ý kiến để người đại diện chủ sở hữu vốn biểu quyết tại cuộc họp Hội đồng quản trị, Hội đồng thành viên, Đại hội đồng cổ đông để quyết định điều chuyển Quỹ Đầu tư phát triển tại doanh nghiệp tương ứng với tỷ lệ sở hữu vốn của nhà nước giữa các doanh nghiệp trong phạm vi quản lý.</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đ) Thực hiện các quyền khác theo quy định Điều lệ công ty tại doanh nghiệp.</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3. Đối với doanh nghiệp có vốn nhà nước đầu tư từ 50% vốn điều lệ trở xuống thuộc phạm vi quản lý</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r w:rsidRPr="00714918">
              <w:rPr>
                <w:rFonts w:asciiTheme="majorHAnsi" w:hAnsiTheme="majorHAnsi" w:cstheme="majorHAnsi"/>
                <w:shd w:val="clear" w:color="auto" w:fill="FFFFFF"/>
              </w:rPr>
              <w:t>a) Cử, giới thiệu, thuê người đại diện chủ sở hữu vốn, kiểm soát viên, kiểm toán nội bộ tại doanh nghiệp.</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r w:rsidRPr="00714918">
              <w:rPr>
                <w:rFonts w:asciiTheme="majorHAnsi" w:hAnsiTheme="majorHAnsi" w:cstheme="majorHAnsi"/>
                <w:shd w:val="clear" w:color="auto" w:fill="FFFFFF"/>
              </w:rPr>
              <w:t xml:space="preserve">b) Chấp thuận để người đại diện chủ sở hữu vốn tham gia biểu </w:t>
            </w:r>
            <w:r w:rsidRPr="00714918">
              <w:rPr>
                <w:rFonts w:asciiTheme="majorHAnsi" w:hAnsiTheme="majorHAnsi" w:cstheme="majorHAnsi"/>
              </w:rPr>
              <w:t xml:space="preserve">quyết bầu nhân sự giữ chức danh </w:t>
            </w:r>
            <w:r w:rsidRPr="00714918">
              <w:rPr>
                <w:rFonts w:asciiTheme="majorHAnsi" w:hAnsiTheme="majorHAnsi" w:cstheme="majorHAnsi"/>
                <w:shd w:val="clear" w:color="auto" w:fill="FFFFFF"/>
              </w:rPr>
              <w:t>Chủ tịch Hội đồng thành viên, thành viên Hội đồng thành viên, Chủ tịch Hội đồng quản trị, thành viên Hội đồng quản trị, Trưởng ban kiểm soát, Kiểm soát viên.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r w:rsidRPr="00714918">
              <w:rPr>
                <w:rFonts w:asciiTheme="majorHAnsi" w:hAnsiTheme="majorHAnsi" w:cstheme="majorHAnsi"/>
                <w:shd w:val="clear" w:color="auto" w:fill="FFFFFF"/>
              </w:rPr>
              <w:t>c) Có ý kiến để người đại diện chủ sở hữu vốn biểu quyết tại cuộc họp Hội đồng quản trị, Hội đồng thành viên, Đại hội đồng cổ đông về các nội dung theo quy định tại</w:t>
            </w:r>
            <w:r w:rsidRPr="00714918">
              <w:rPr>
                <w:rFonts w:asciiTheme="majorHAnsi" w:hAnsiTheme="majorHAnsi" w:cstheme="majorHAnsi"/>
                <w:b/>
                <w:bCs/>
                <w:shd w:val="clear" w:color="auto" w:fill="FFFFFF"/>
              </w:rPr>
              <w:t xml:space="preserve"> </w:t>
            </w:r>
            <w:r w:rsidRPr="00714918">
              <w:rPr>
                <w:rFonts w:asciiTheme="majorHAnsi" w:hAnsiTheme="majorHAnsi" w:cstheme="majorHAnsi"/>
                <w:bCs/>
                <w:shd w:val="clear" w:color="auto" w:fill="FFFFFF"/>
              </w:rPr>
              <w:t>Chương V, Chương VII</w:t>
            </w:r>
            <w:r w:rsidRPr="00714918">
              <w:rPr>
                <w:rFonts w:asciiTheme="majorHAnsi" w:hAnsiTheme="majorHAnsi" w:cstheme="majorHAnsi"/>
                <w:shd w:val="clear" w:color="auto" w:fill="FFFFFF"/>
              </w:rPr>
              <w:t xml:space="preserve"> Luật này và các nội dung khác phải báo cáo xin ý kiến theo Quy chế hoạt động của người đại diện chủ sở hữu vốn.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r w:rsidRPr="00714918">
              <w:rPr>
                <w:rFonts w:asciiTheme="majorHAnsi" w:hAnsiTheme="majorHAnsi" w:cstheme="majorHAnsi"/>
                <w:shd w:val="clear" w:color="auto" w:fill="FFFFFF"/>
              </w:rPr>
              <w:t>d) Thực hiện các quyền khác theo quy định Điều lệ công ty.</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p>
        </w:tc>
        <w:tc>
          <w:tcPr>
            <w:tcW w:w="7513" w:type="dxa"/>
          </w:tcPr>
          <w:p w:rsidR="00485CF9" w:rsidRPr="00AC3E40" w:rsidRDefault="00485CF9" w:rsidP="00363D98">
            <w:pPr>
              <w:spacing w:before="60" w:after="60"/>
              <w:jc w:val="both"/>
              <w:rPr>
                <w:rFonts w:asciiTheme="majorHAnsi" w:hAnsiTheme="majorHAnsi" w:cstheme="majorHAnsi"/>
                <w:b/>
                <w:sz w:val="24"/>
                <w:szCs w:val="24"/>
                <w:lang w:val="nl-NL"/>
              </w:rPr>
            </w:pPr>
            <w:bookmarkStart w:id="361" w:name="_Toc407804261"/>
            <w:bookmarkStart w:id="362" w:name="_Toc407989045"/>
            <w:bookmarkEnd w:id="361"/>
            <w:bookmarkEnd w:id="362"/>
            <w:r w:rsidRPr="00AC3E40">
              <w:rPr>
                <w:rFonts w:asciiTheme="majorHAnsi" w:hAnsiTheme="majorHAnsi" w:cstheme="majorHAnsi"/>
                <w:b/>
                <w:sz w:val="24"/>
                <w:szCs w:val="24"/>
                <w:lang w:val="nl-NL"/>
              </w:rPr>
              <w:t>- Bộ Luật Dân sự số 91/2015/QH13</w:t>
            </w:r>
          </w:p>
          <w:p w:rsidR="00485CF9" w:rsidRPr="00AC3E40" w:rsidRDefault="00485CF9" w:rsidP="00363D98">
            <w:pPr>
              <w:keepNext/>
              <w:spacing w:before="60" w:after="60"/>
              <w:jc w:val="both"/>
              <w:outlineLvl w:val="2"/>
              <w:rPr>
                <w:rFonts w:asciiTheme="majorHAnsi" w:eastAsia="Times New Roman" w:hAnsiTheme="majorHAnsi" w:cstheme="majorHAnsi"/>
                <w:b/>
                <w:bCs/>
                <w:i/>
                <w:noProof/>
                <w:sz w:val="24"/>
                <w:szCs w:val="24"/>
                <w:lang w:val="nl-NL" w:eastAsia="vi-VN"/>
              </w:rPr>
            </w:pPr>
            <w:r w:rsidRPr="00AC3E40">
              <w:rPr>
                <w:rFonts w:asciiTheme="majorHAnsi" w:eastAsia="Times New Roman" w:hAnsiTheme="majorHAnsi" w:cstheme="majorHAnsi"/>
                <w:b/>
                <w:bCs/>
                <w:i/>
                <w:noProof/>
                <w:sz w:val="24"/>
                <w:szCs w:val="24"/>
                <w:lang w:val="nl-NL" w:eastAsia="vi-VN"/>
              </w:rPr>
              <w:t>Điều 186. Quyền chiếm hữu của chủ sở hữu</w:t>
            </w:r>
          </w:p>
          <w:p w:rsidR="00485CF9" w:rsidRPr="00AC3E40" w:rsidRDefault="00485CF9" w:rsidP="00363D98">
            <w:pPr>
              <w:spacing w:before="60" w:after="60"/>
              <w:jc w:val="both"/>
              <w:rPr>
                <w:rFonts w:asciiTheme="majorHAnsi" w:eastAsia="Times New Roman" w:hAnsiTheme="majorHAnsi" w:cstheme="majorHAnsi"/>
                <w:i/>
                <w:sz w:val="24"/>
                <w:szCs w:val="24"/>
                <w:lang w:val="nl-NL"/>
              </w:rPr>
            </w:pPr>
            <w:r w:rsidRPr="00AC3E40">
              <w:rPr>
                <w:rFonts w:asciiTheme="majorHAnsi" w:eastAsia="Times New Roman" w:hAnsiTheme="majorHAnsi" w:cstheme="majorHAnsi"/>
                <w:i/>
                <w:sz w:val="24"/>
                <w:szCs w:val="24"/>
                <w:lang w:val="nl-NL"/>
              </w:rPr>
              <w:t>Chủ sở hữu được thực hiện mọi hành vi theo ý chí của mình để nắm giữ, chi phối tài sản của mình nhưng không được trái pháp luật, đạo đức xã hội.</w:t>
            </w:r>
          </w:p>
          <w:p w:rsidR="00485CF9" w:rsidRPr="00AC3E40" w:rsidRDefault="00485CF9" w:rsidP="00363D98">
            <w:pPr>
              <w:keepNext/>
              <w:spacing w:before="60" w:after="60"/>
              <w:jc w:val="both"/>
              <w:outlineLvl w:val="2"/>
              <w:rPr>
                <w:rFonts w:asciiTheme="majorHAnsi" w:eastAsia="Times New Roman" w:hAnsiTheme="majorHAnsi" w:cstheme="majorHAnsi"/>
                <w:b/>
                <w:bCs/>
                <w:i/>
                <w:noProof/>
                <w:sz w:val="24"/>
                <w:szCs w:val="24"/>
                <w:lang w:val="nl-NL" w:eastAsia="vi-VN"/>
              </w:rPr>
            </w:pPr>
            <w:r w:rsidRPr="00AC3E40">
              <w:rPr>
                <w:rFonts w:asciiTheme="majorHAnsi" w:eastAsia="Times New Roman" w:hAnsiTheme="majorHAnsi" w:cstheme="majorHAnsi"/>
                <w:b/>
                <w:bCs/>
                <w:i/>
                <w:noProof/>
                <w:sz w:val="24"/>
                <w:szCs w:val="24"/>
                <w:lang w:val="nl-NL" w:eastAsia="vi-VN"/>
              </w:rPr>
              <w:t>Điều 190. Quyền sử dụng của chủ sở hữu</w:t>
            </w:r>
          </w:p>
          <w:p w:rsidR="00485CF9" w:rsidRPr="00AC3E40" w:rsidRDefault="00485CF9" w:rsidP="00363D98">
            <w:pPr>
              <w:spacing w:before="60" w:after="60"/>
              <w:jc w:val="both"/>
              <w:rPr>
                <w:rFonts w:asciiTheme="majorHAnsi" w:eastAsia="Times New Roman" w:hAnsiTheme="majorHAnsi" w:cstheme="majorHAnsi"/>
                <w:i/>
                <w:sz w:val="24"/>
                <w:szCs w:val="24"/>
                <w:lang w:val="nl-NL"/>
              </w:rPr>
            </w:pPr>
            <w:bookmarkStart w:id="363" w:name="_Toc387530320"/>
            <w:bookmarkStart w:id="364" w:name="_Toc407989016"/>
            <w:bookmarkStart w:id="365" w:name="_Toc407804232"/>
            <w:bookmarkStart w:id="366" w:name="_Toc407801444"/>
            <w:bookmarkStart w:id="367" w:name="_Toc400805081"/>
            <w:bookmarkStart w:id="368" w:name="_Toc400288313"/>
            <w:bookmarkStart w:id="369" w:name="_Toc400144586"/>
            <w:bookmarkStart w:id="370" w:name="_Toc400029583"/>
            <w:bookmarkStart w:id="371" w:name="_Toc399838124"/>
            <w:bookmarkStart w:id="372" w:name="_Toc399751620"/>
            <w:bookmarkStart w:id="373" w:name="_Toc399748507"/>
            <w:bookmarkStart w:id="374" w:name="_Toc399510779"/>
            <w:bookmarkStart w:id="375" w:name="_Toc399507513"/>
            <w:bookmarkStart w:id="376" w:name="_Toc399423895"/>
            <w:bookmarkStart w:id="377" w:name="_Toc399422267"/>
            <w:bookmarkStart w:id="378" w:name="_Toc399334501"/>
            <w:bookmarkStart w:id="379" w:name="_Toc399251931"/>
            <w:bookmarkStart w:id="380" w:name="_Toc398222526"/>
            <w:bookmarkStart w:id="381" w:name="_Toc398195192"/>
            <w:bookmarkStart w:id="382" w:name="_Toc398091643"/>
            <w:bookmarkStart w:id="383" w:name="_Toc397976997"/>
            <w:bookmarkStart w:id="384" w:name="_Toc397497886"/>
            <w:bookmarkStart w:id="385" w:name="_Toc395630056"/>
            <w:bookmarkStart w:id="386" w:name="_Toc395618770"/>
            <w:bookmarkStart w:id="387" w:name="_Toc395518925"/>
            <w:bookmarkStart w:id="388" w:name="_Toc395513791"/>
            <w:bookmarkStart w:id="389" w:name="_Toc395459699"/>
            <w:bookmarkStart w:id="390" w:name="_Toc395274041"/>
            <w:bookmarkStart w:id="391" w:name="_Toc395273141"/>
            <w:bookmarkStart w:id="392" w:name="_Toc393961573"/>
            <w:bookmarkStart w:id="393" w:name="_Toc394000247"/>
            <w:bookmarkStart w:id="394" w:name="_Toc393897924"/>
            <w:bookmarkStart w:id="395" w:name="_Toc392836309"/>
            <w:bookmarkStart w:id="396" w:name="_Toc392835398"/>
            <w:bookmarkStart w:id="397" w:name="_Toc392807017"/>
            <w:bookmarkStart w:id="398" w:name="_Toc392735568"/>
            <w:bookmarkStart w:id="399" w:name="_Toc392702456"/>
            <w:bookmarkStart w:id="400" w:name="_Toc392700600"/>
            <w:bookmarkStart w:id="401" w:name="_Toc392229363"/>
            <w:bookmarkStart w:id="402" w:name="_Toc391930069"/>
            <w:bookmarkStart w:id="403" w:name="_Toc391917194"/>
            <w:bookmarkStart w:id="404" w:name="_Toc391914179"/>
            <w:bookmarkStart w:id="405" w:name="_Toc391907044"/>
            <w:bookmarkStart w:id="406" w:name="_Toc390704867"/>
            <w:bookmarkStart w:id="407" w:name="_Toc390437626"/>
            <w:bookmarkStart w:id="408" w:name="_Toc390352898"/>
            <w:bookmarkStart w:id="409" w:name="_Toc390326768"/>
            <w:bookmarkStart w:id="410" w:name="_Toc390295837"/>
            <w:bookmarkStart w:id="411" w:name="_Toc390271394"/>
            <w:bookmarkStart w:id="412" w:name="_Toc390270244"/>
            <w:bookmarkStart w:id="413" w:name="_Toc390239413"/>
            <w:bookmarkStart w:id="414" w:name="_Toc390205304"/>
            <w:bookmarkStart w:id="415" w:name="_Toc388887120"/>
            <w:bookmarkStart w:id="416" w:name="_Toc388871700"/>
            <w:bookmarkStart w:id="417" w:name="_Toc388868713"/>
            <w:bookmarkStart w:id="418" w:name="_Toc388865925"/>
            <w:bookmarkStart w:id="419" w:name="_Toc388761236"/>
            <w:bookmarkStart w:id="420" w:name="_Toc387736090"/>
            <w:bookmarkStart w:id="421" w:name="_Toc387658189"/>
            <w:bookmarkStart w:id="422" w:name="_Toc387535186"/>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sidRPr="00AC3E40">
              <w:rPr>
                <w:rFonts w:asciiTheme="majorHAnsi" w:eastAsia="Times New Roman" w:hAnsiTheme="majorHAnsi" w:cstheme="majorHAnsi"/>
                <w:i/>
                <w:sz w:val="24"/>
                <w:szCs w:val="24"/>
                <w:lang w:val="nl-NL"/>
              </w:rPr>
              <w:t>Chủ sở hữu được sử dụng tài sản theo ý chí của mình nhưng không được gây thiệt hại hoặc làm ảnh hưởng đến lợi ích quốc gia, dân tộc, lợi ích công cộng, quyền và lợi ích hợp pháp của người khác.</w:t>
            </w:r>
          </w:p>
          <w:p w:rsidR="00485CF9" w:rsidRPr="00AC3E40" w:rsidRDefault="00485CF9" w:rsidP="00363D98">
            <w:pPr>
              <w:keepNext/>
              <w:spacing w:before="60" w:after="60"/>
              <w:jc w:val="both"/>
              <w:outlineLvl w:val="2"/>
              <w:rPr>
                <w:rFonts w:asciiTheme="majorHAnsi" w:eastAsia="Times New Roman" w:hAnsiTheme="majorHAnsi" w:cstheme="majorHAnsi"/>
                <w:b/>
                <w:bCs/>
                <w:i/>
                <w:noProof/>
                <w:sz w:val="24"/>
                <w:szCs w:val="24"/>
                <w:lang w:val="nl-NL" w:eastAsia="vi-VN"/>
              </w:rPr>
            </w:pPr>
            <w:r w:rsidRPr="00AC3E40">
              <w:rPr>
                <w:rFonts w:asciiTheme="majorHAnsi" w:eastAsia="Times New Roman" w:hAnsiTheme="majorHAnsi" w:cstheme="majorHAnsi"/>
                <w:b/>
                <w:bCs/>
                <w:i/>
                <w:noProof/>
                <w:sz w:val="24"/>
                <w:szCs w:val="24"/>
                <w:lang w:val="nl-NL" w:eastAsia="vi-VN"/>
              </w:rPr>
              <w:t>Điều 194. Quyền định đoạt của chủ sở hữu</w:t>
            </w:r>
          </w:p>
          <w:p w:rsidR="00485CF9" w:rsidRPr="00AC3E40" w:rsidRDefault="00485CF9" w:rsidP="00363D98">
            <w:pPr>
              <w:spacing w:before="60" w:after="60"/>
              <w:jc w:val="both"/>
              <w:rPr>
                <w:rFonts w:asciiTheme="majorHAnsi" w:eastAsia="Times New Roman" w:hAnsiTheme="majorHAnsi" w:cstheme="majorHAnsi"/>
                <w:i/>
                <w:sz w:val="24"/>
                <w:szCs w:val="24"/>
                <w:lang w:val="nl-NL"/>
              </w:rPr>
            </w:pPr>
            <w:bookmarkStart w:id="423" w:name="_Toc387530329"/>
            <w:bookmarkStart w:id="424" w:name="_Toc407989023"/>
            <w:bookmarkStart w:id="425" w:name="_Toc407804239"/>
            <w:bookmarkStart w:id="426" w:name="_Toc407801451"/>
            <w:bookmarkStart w:id="427" w:name="_Toc400805088"/>
            <w:bookmarkStart w:id="428" w:name="_Toc400288320"/>
            <w:bookmarkStart w:id="429" w:name="_Toc400144593"/>
            <w:bookmarkStart w:id="430" w:name="_Toc400029590"/>
            <w:bookmarkStart w:id="431" w:name="_Toc399838131"/>
            <w:bookmarkStart w:id="432" w:name="_Toc399751627"/>
            <w:bookmarkStart w:id="433" w:name="_Toc399748514"/>
            <w:bookmarkStart w:id="434" w:name="_Toc399510786"/>
            <w:bookmarkStart w:id="435" w:name="_Toc399507520"/>
            <w:bookmarkStart w:id="436" w:name="_Toc399423902"/>
            <w:bookmarkStart w:id="437" w:name="_Toc399422274"/>
            <w:bookmarkStart w:id="438" w:name="_Toc399334508"/>
            <w:bookmarkStart w:id="439" w:name="_Toc399251938"/>
            <w:bookmarkStart w:id="440" w:name="_Toc398222533"/>
            <w:bookmarkStart w:id="441" w:name="_Toc398195199"/>
            <w:bookmarkStart w:id="442" w:name="_Toc398091650"/>
            <w:bookmarkStart w:id="443" w:name="_Toc397977004"/>
            <w:bookmarkStart w:id="444" w:name="_Toc397497893"/>
            <w:bookmarkStart w:id="445" w:name="_Toc395630063"/>
            <w:bookmarkStart w:id="446" w:name="_Toc395618777"/>
            <w:bookmarkStart w:id="447" w:name="_Toc395518932"/>
            <w:bookmarkStart w:id="448" w:name="_Toc395513798"/>
            <w:bookmarkStart w:id="449" w:name="_Toc395459706"/>
            <w:bookmarkStart w:id="450" w:name="_Toc395274048"/>
            <w:bookmarkStart w:id="451" w:name="_Toc395273148"/>
            <w:bookmarkStart w:id="452" w:name="_Toc393961580"/>
            <w:bookmarkStart w:id="453" w:name="_Toc394000254"/>
            <w:bookmarkStart w:id="454" w:name="_Toc393897931"/>
            <w:bookmarkStart w:id="455" w:name="_Toc392836316"/>
            <w:bookmarkStart w:id="456" w:name="_Toc392835405"/>
            <w:bookmarkStart w:id="457" w:name="_Toc392807024"/>
            <w:bookmarkStart w:id="458" w:name="_Toc392735575"/>
            <w:bookmarkStart w:id="459" w:name="_Toc392702463"/>
            <w:bookmarkStart w:id="460" w:name="_Toc392700607"/>
            <w:bookmarkStart w:id="461" w:name="_Toc392229370"/>
            <w:bookmarkStart w:id="462" w:name="_Toc391930076"/>
            <w:bookmarkStart w:id="463" w:name="_Toc391917201"/>
            <w:bookmarkStart w:id="464" w:name="_Toc391914186"/>
            <w:bookmarkStart w:id="465" w:name="_Toc391907051"/>
            <w:bookmarkStart w:id="466" w:name="_Toc390704874"/>
            <w:bookmarkStart w:id="467" w:name="_Toc390437633"/>
            <w:bookmarkStart w:id="468" w:name="_Toc390352905"/>
            <w:bookmarkStart w:id="469" w:name="_Toc390326775"/>
            <w:bookmarkStart w:id="470" w:name="_Toc390295844"/>
            <w:bookmarkStart w:id="471" w:name="_Toc390271401"/>
            <w:bookmarkStart w:id="472" w:name="_Toc390270251"/>
            <w:bookmarkStart w:id="473" w:name="_Toc390239420"/>
            <w:bookmarkStart w:id="474" w:name="_Toc390205311"/>
            <w:bookmarkStart w:id="475" w:name="_Toc388887129"/>
            <w:bookmarkStart w:id="476" w:name="_Toc388871709"/>
            <w:bookmarkStart w:id="477" w:name="_Toc388868722"/>
            <w:bookmarkStart w:id="478" w:name="_Toc388865934"/>
            <w:bookmarkStart w:id="479" w:name="_Toc388761245"/>
            <w:bookmarkStart w:id="480" w:name="_Toc387736099"/>
            <w:bookmarkStart w:id="481" w:name="_Toc387658198"/>
            <w:bookmarkStart w:id="482" w:name="_Toc387535195"/>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sidRPr="00AC3E40">
              <w:rPr>
                <w:rFonts w:asciiTheme="majorHAnsi" w:eastAsia="Times New Roman" w:hAnsiTheme="majorHAnsi" w:cstheme="majorHAnsi"/>
                <w:i/>
                <w:sz w:val="24"/>
                <w:szCs w:val="24"/>
                <w:lang w:val="nl-NL"/>
              </w:rPr>
              <w:t>Chủ sở hữu có quyền bán, trao đổi, tặng cho, cho vay, để thừa kế, từ bỏ quyền sở hữu, tiêu dùng, tiêu hủy hoặc thực hiện các hình thức định đoạt khác phù hợp với quy định của pháp luật đối với tài sản.</w:t>
            </w:r>
          </w:p>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Doanh nghiệp số 59/2020/QH14</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76. Quyền của chủ sở hữu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Chủ sở hữu công ty là tổ chức có quyền sau đây: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a) Quyết định nội dung Điều lệ công ty, sửa đổi, bổ sung Điều lệ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b) Quyết định chiến lược phát triển và kế hoạch kinh doanh hằng năm của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c) Quyết định cơ cấu tổ chức quản lý công ty, bổ nhiệm, miễn nhiệm, bãi nhiệm người quản lý, Kiểm soát viên của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d) Quyết định dự án đầu tư phát triển;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đ) Quyết định các giải pháp phát triển thị trường, tiếp thị và công nghệ;</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e) Thông qua hợp đồng vay, cho vay, bán tài sản và các hợp đồng khác do Điều lệ công ty quy định có giá trị từ 50% tổng giá trị tài sản trở lên được ghi trong báo cáo tài chính gần nhất của công ty hoặc một tỷ lệ hoặc giá trị khác nhỏ hơn quy định tại Điều lệ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g) Thông qua báo cáo tài chính của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h) Quyết định tăng vốn điều lệ của công ty; chuyển nhượng một phần hoặc toàn bộ vốn điều lệ của công ty cho tổ chức, cá nhân khác; quyết định phát hành trái phiếu;</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i) Quyết định thành lập công ty con, góp vốn vào công ty khác;</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k) Tổ chức giám sát và đánh giá hoạt động kinh doanh của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l) Quyết định việc sử dụng lợi nhuận sau khi đã hoàn thành nghĩa vụ thuế và các nghĩa vụ tài chính khác của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m) Quyết định tổ chức lại, giải thể và yêu cầu phá sản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n) Thu hồi toàn bộ giá trị tài sản của công ty sau khi công ty hoàn thành giải thể hoặc phá sản;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o) Quyền khác theo quy định của Luật này và Điều lệ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2. Chủ sở hữu công ty là cá nhân có quyền quy định tại các điểm a, h, l, m, n và o khoản 1 Điều này; quyết định đầu tư, kinh doanh và quản trị nội bộ công ty, trừ trường hợp Điều lệ công ty có quy định khác.</w:t>
            </w:r>
          </w:p>
          <w:p w:rsidR="00485CF9" w:rsidRPr="00AC3E40" w:rsidRDefault="00485CF9" w:rsidP="00363D98">
            <w:pPr>
              <w:spacing w:before="60" w:after="60"/>
              <w:jc w:val="both"/>
              <w:rPr>
                <w:rFonts w:asciiTheme="majorHAnsi" w:eastAsia="Times New Roman" w:hAnsiTheme="majorHAnsi" w:cstheme="majorHAnsi"/>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Cơ quan, người đại diện chủ sở hữu vốn</w:t>
            </w:r>
          </w:p>
        </w:tc>
        <w:tc>
          <w:tcPr>
            <w:tcW w:w="4303" w:type="dxa"/>
          </w:tcPr>
          <w:p w:rsidR="00C5321E" w:rsidRPr="00714918" w:rsidRDefault="00C5321E" w:rsidP="00714918">
            <w:pPr>
              <w:pStyle w:val="Heading1"/>
              <w:spacing w:before="60" w:after="60"/>
              <w:jc w:val="both"/>
              <w:outlineLvl w:val="0"/>
              <w:rPr>
                <w:rFonts w:asciiTheme="majorHAnsi" w:hAnsiTheme="majorHAnsi" w:cstheme="majorHAnsi"/>
                <w:bCs/>
                <w:shd w:val="clear" w:color="auto" w:fill="FFFFFF"/>
              </w:rPr>
            </w:pPr>
            <w:bookmarkStart w:id="483" w:name="_Toc175146562"/>
            <w:r w:rsidRPr="00714918">
              <w:rPr>
                <w:rFonts w:asciiTheme="majorHAnsi" w:hAnsiTheme="majorHAnsi" w:cstheme="majorHAnsi"/>
                <w:bCs/>
                <w:shd w:val="clear" w:color="auto" w:fill="FFFFFF"/>
              </w:rPr>
              <w:t>Điều 43. Trách nhiệm của cơ quan đại diện chủ sở hữu vốn</w:t>
            </w:r>
            <w:bookmarkEnd w:id="483"/>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1. Chịu trách nhiệm trước Thủ tướng Chính phủ, Chính phủ việc thực hiện quyền và nghĩa vụ trong quản lý, đầu tư vốn nhà nước tại doanh nghiệp thuộc phạm vi quản lý. Kịp thời tổng hợp, đề xuất cấp có thẩm quyền sửa đổi, bổ sung những quy định của Luật này và pháp luật có liên quan còn bất cập, chưa rõ ràng, gây khó khăn cho hoạt động kinh doanh của doanh nghiệp.</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2. Ban hành Quy chế hoạt động của người đại diện chủ sở hữu vốn, trong đó quy định cụ thể và rõ những nội dung người đại diện phải xin ý cơ quan đại diện chủ sở hữu vốn trước khi quyết định, biểu quyết đảm bảo không làm hạn chế quyền của doanh nghiệp theo quy định của pháp luật; ban hành Quy chế hoạt động của Kiểm soát viên đối với doanh nghiệp có vốn nhà nước đầu tư 100% vốn điều lệ hoặc có ý kiến để người đại diện chủ sở hữu vốn biểu quyết thông qua Quy chế hoạt động của Kiểm soát viên tại doanh nghiệp có vốn nhà nước đầu tư dưới 100% vốn điều lệ.</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3. Thẩm tra, phê duyệt các nội dung chủ yếu về quản lý, đầu tư vốn tại doanh nghiệp đối với doanh nghiệp có vốn nhà nước đầu tư 100% vốn điều lệ thuộc phạm vi quản lý. Có ý kiến các nội dung chủ yếu về quản lý, đầu tư vốn tại báo cáo tài chính năm đối với doanh nghiệp có vốn nhà nước đầu tư dưới 100% vốn điều lệ thuộc phạm vi quản lý.</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4. Lập Báo cáo tổng hợp tình hình quản lý và đầu tư vốn nhà nước tại doanh nghiệp hàng năm thuộc phạm vi quản lý theo quy định tại Điều 77 Luật này.</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5. Chấp hành quyết định của cơ quan có thẩm quyền trong việc quản lý, đầu tư vốn nhà nước đầu tư tại doanh nghiệp. Chịu trách nhiệm về những sai phạm thuộc phạm vi quản lý theo quy định của pháp luật. Chịu trách nhiệm giải trình trước cơ quan nhà nước, Thủ tướng Chính phủ, Chính phủ, Quốc hội về hoạt động sản xuất, kính doanh của doanh nghiệp có vốn nhà nước đầu tư thuộc phạm vi quản lý.</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6. Đánh giá tình hình thực hiện mục tiêu, nhiệm vụ được giao, kết quả hoạt động, hiệu quả hoạt động sản xuất, kinh doanh đối với doanh nghiệp có vốn nhà nước, tình hình quản lý, đầu tư, sắp xếp, tái cơ cấu vốn nhà nước tại doanh nghiệp; Kiểm soát viên; người đại diện chủ sở hữu vốn.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r w:rsidRPr="00714918">
              <w:rPr>
                <w:rFonts w:asciiTheme="majorHAnsi" w:hAnsiTheme="majorHAnsi" w:cstheme="majorHAnsi"/>
                <w:shd w:val="clear" w:color="auto" w:fill="FFFFFF"/>
              </w:rPr>
              <w:t>7. Giám sát, kiểm tra, cảnh báo việc quản lý, thu hồi vốn đầu tư, thu lợi nhuận, bảo toàn và phát triển vốn, thực hiện chiến lược, kế hoạch đã được phê duyệt; tình hình quản lý và đầu tư vốn nhà nước tại doanh nghiệp. Phối hợp giám sát, kiểm tra, thanh tra của cơ quan, tổ chức khác có thẩm quyền đối với hoạt động quản lý, đầu tư vốn nhà nước tại doanh nghiệp</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r w:rsidRPr="00714918">
              <w:rPr>
                <w:rFonts w:asciiTheme="majorHAnsi" w:hAnsiTheme="majorHAnsi" w:cstheme="majorHAnsi"/>
                <w:shd w:val="clear" w:color="auto" w:fill="FFFFFF"/>
              </w:rPr>
              <w:t>8. Thẩm tra, phê duyệt các nội dung chủ yếu về quản lý, đầu tư vốn tại doanh nghiệp đối với doanh nghiệp có vốn nhà nước đầu tư thuộc phạm vi quản lý theo hướng dẫn của Bộ Tài chính trên Hệ thống thông tin và cơ sở dữ liệu quốc gia về quản lý và đầu tư vốn nhà nước tại doanh nghiệp.</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r w:rsidRPr="00714918">
              <w:rPr>
                <w:rFonts w:asciiTheme="majorHAnsi" w:hAnsiTheme="majorHAnsi" w:cstheme="majorHAnsi"/>
                <w:shd w:val="clear" w:color="auto" w:fill="FFFFFF"/>
              </w:rPr>
              <w:t>9. Thực hiện trách nhiệm khác theo quy định tại Luật Doanh nghiệp, Điều lệ công ty và quy định khác của pháp luật có liên quan.</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p>
        </w:tc>
        <w:tc>
          <w:tcPr>
            <w:tcW w:w="7513" w:type="dxa"/>
          </w:tcPr>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i/>
                <w:sz w:val="24"/>
                <w:szCs w:val="24"/>
                <w:lang w:val="nl-NL"/>
              </w:rPr>
              <w:t xml:space="preserve"> </w:t>
            </w:r>
            <w:r w:rsidRPr="00AC3E40">
              <w:rPr>
                <w:rFonts w:asciiTheme="majorHAnsi" w:hAnsiTheme="majorHAnsi" w:cstheme="majorHAnsi"/>
                <w:b/>
                <w:sz w:val="24"/>
                <w:szCs w:val="24"/>
                <w:lang w:val="nl-NL"/>
              </w:rPr>
              <w:t>- Luật Doanh nghiệp số 59/2020/QH14</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71. Trách nhiệm của Chủ tịch Hội đồng thành viên, Giám đốc, Tổng giám đốc và người quản lý khác, người đại diện theo pháp luật, Kiểm soát viên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Chủ tịch Hội đồng thành viên, Giám đốc hoặc Tổng giám đốc và người quản lý khác, người đại diện theo pháp luật, Kiểm soát viên của công ty có trách nhiệm sau đây: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a) Thực hiện quyền và nghĩa vụ một cách trung thực, cẩn trọng, tốt nhất nhằm bảo đảm lợi ích hợp pháp tối đa của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b) Trung thành với lợi ích của công ty; không lạm dụng địa vị, chức vụ và sử dụng thông tin, bí quyết, cơ hội kinh doanh, tài sản khác của công ty để tư lợi hoặc phục vụ lợi ích của tổ chức, cá nhân khác;</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c) Thông báo kịp thời, đầy đủ, chính xác cho công ty về doanh nghiệp mà mình làm chủ hoặc có cổ phần, phần vốn góp và doanh nghiệp mà người có liên quan của mình làm chủ, cùng sở hữu hoặc sở hữu riêng cổ phần, phần vốn góp chi phối;</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d) Trách nhiệm khác theo quy định của pháp luật và Điều lệ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2. Giám đốc hoặc Tổng giám đốc không được tăng tiền lương, trả thưởng khi công ty không có khả năng thanh toán đủ các khoản nợ đến hạn.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3. Thông báo quy định tại điểm c khoản 1 Điều này phải bằng văn bản và bao gồm các nội dung sau đây: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a) Tên, mã số doanh nghiệp, địa chỉ trụ sở chính của doanh nghiệp mà họ làm chủ, có sở hữu phần vốn góp hoặc cổ phần; tỷ lệ và thời điểm làm chủ, sở hữu phần vốn góp hoặc cổ phần đó;</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b) Tên, mã số doanh nghiệp, địa chỉ trụ sở chính của doanh nghiệp mà những người có liên quan của họ làm chủ, cùng sở hữu hoặc sở hữu riêng cổ phần, phần vốn góp chi phối.</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4. Thông báo quy định tại khoản 3 Điều này phải được thực hiện trong thời hạn 05 ngày làm việc kể từ ngày phát sinh hoặc có thay đổi liên quan. Công ty phải tập hợp và cập nhật danh sách đối tượng quy định tại khoản 3 Điều này và các hợp đồng, giao dịch của họ với công ty. Danh sách này phải được lưu giữ tại trụ sở chính của công ty. Thành viên, người quản lý, Kiểm soát viên của công ty và người đại diện theo ủy quyền của họ có quyền xem, trích lục và sao một phần hoặc toàn bộ nội dung thông tin quy định tại khoản 3 Điều này trong giờ làm việc theo trình tự, thủ tục quy định tại Điều lệ công ty.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b/>
                <w:bCs/>
                <w:i/>
                <w:sz w:val="24"/>
                <w:szCs w:val="24"/>
                <w:lang w:val="nl-NL"/>
              </w:rPr>
              <w:t>Điều 97. Trách nhiệm của Chủ tịch và thành viên khác của Hội đồng thành viên</w:t>
            </w:r>
          </w:p>
          <w:p w:rsidR="00485CF9" w:rsidRPr="00AC3E40" w:rsidRDefault="00485CF9" w:rsidP="00363D98">
            <w:pPr>
              <w:spacing w:before="60" w:after="60"/>
              <w:jc w:val="both"/>
              <w:rPr>
                <w:rFonts w:asciiTheme="majorHAnsi" w:hAnsiTheme="majorHAnsi" w:cstheme="majorHAnsi"/>
                <w:i/>
                <w:sz w:val="24"/>
                <w:szCs w:val="24"/>
                <w:lang w:val="nl-NL"/>
              </w:rPr>
            </w:pPr>
            <w:bookmarkStart w:id="484" w:name="bookmark693"/>
            <w:bookmarkEnd w:id="484"/>
            <w:r w:rsidRPr="00AC3E40">
              <w:rPr>
                <w:rFonts w:asciiTheme="majorHAnsi" w:hAnsiTheme="majorHAnsi" w:cstheme="majorHAnsi"/>
                <w:i/>
                <w:sz w:val="24"/>
                <w:szCs w:val="24"/>
                <w:lang w:val="nl-NL"/>
              </w:rPr>
              <w:t>1. Tuân thủ Điều lệ công ty, quyết định của chủ sở hữu công ty và quy định của pháp luật.</w:t>
            </w:r>
          </w:p>
          <w:p w:rsidR="00485CF9" w:rsidRPr="00AC3E40" w:rsidRDefault="00485CF9" w:rsidP="00363D98">
            <w:pPr>
              <w:spacing w:before="60" w:after="60"/>
              <w:jc w:val="both"/>
              <w:rPr>
                <w:rFonts w:asciiTheme="majorHAnsi" w:hAnsiTheme="majorHAnsi" w:cstheme="majorHAnsi"/>
                <w:i/>
                <w:sz w:val="24"/>
                <w:szCs w:val="24"/>
                <w:lang w:val="nl-NL"/>
              </w:rPr>
            </w:pPr>
            <w:bookmarkStart w:id="485" w:name="bookmark694"/>
            <w:bookmarkEnd w:id="485"/>
            <w:r w:rsidRPr="00AC3E40">
              <w:rPr>
                <w:rFonts w:asciiTheme="majorHAnsi" w:hAnsiTheme="majorHAnsi" w:cstheme="majorHAnsi"/>
                <w:i/>
                <w:sz w:val="24"/>
                <w:szCs w:val="24"/>
                <w:lang w:val="nl-NL"/>
              </w:rPr>
              <w:t>2. Thực hiện quyền và nghĩa vụ một cách trung thực, cẩn trọng, tốt nhất nhằm bảo đảm tối đa lợi ích hợp pháp của công ty và Nhà nước.</w:t>
            </w:r>
          </w:p>
          <w:p w:rsidR="00485CF9" w:rsidRPr="00AC3E40" w:rsidRDefault="00485CF9" w:rsidP="00363D98">
            <w:pPr>
              <w:spacing w:before="60" w:after="60"/>
              <w:jc w:val="both"/>
              <w:rPr>
                <w:rFonts w:asciiTheme="majorHAnsi" w:hAnsiTheme="majorHAnsi" w:cstheme="majorHAnsi"/>
                <w:i/>
                <w:sz w:val="24"/>
                <w:szCs w:val="24"/>
                <w:lang w:val="nl-NL"/>
              </w:rPr>
            </w:pPr>
            <w:bookmarkStart w:id="486" w:name="bookmark695"/>
            <w:bookmarkEnd w:id="486"/>
            <w:r w:rsidRPr="00AC3E40">
              <w:rPr>
                <w:rFonts w:asciiTheme="majorHAnsi" w:hAnsiTheme="majorHAnsi" w:cstheme="majorHAnsi"/>
                <w:i/>
                <w:sz w:val="24"/>
                <w:szCs w:val="24"/>
                <w:lang w:val="nl-NL"/>
              </w:rPr>
              <w:t>3. Trung thành với lợi ích của công ty và Nhà nước; không lạm dụng địa vị, chức vụ và sử dụng thông tin, bí quyết, cơ hội kinh doanh, tài sản khác của công ty để tư lợi hoặc phục vụ lợi ích của tổ chức, cá nhân khác.</w:t>
            </w:r>
          </w:p>
          <w:p w:rsidR="00485CF9" w:rsidRPr="00AC3E40" w:rsidRDefault="00485CF9" w:rsidP="00363D98">
            <w:pPr>
              <w:spacing w:before="60" w:after="60"/>
              <w:jc w:val="both"/>
              <w:rPr>
                <w:rFonts w:asciiTheme="majorHAnsi" w:hAnsiTheme="majorHAnsi" w:cstheme="majorHAnsi"/>
                <w:i/>
                <w:sz w:val="24"/>
                <w:szCs w:val="24"/>
                <w:lang w:val="nl-NL"/>
              </w:rPr>
            </w:pPr>
            <w:bookmarkStart w:id="487" w:name="bookmark696"/>
            <w:bookmarkEnd w:id="487"/>
            <w:r w:rsidRPr="00AC3E40">
              <w:rPr>
                <w:rFonts w:asciiTheme="majorHAnsi" w:hAnsiTheme="majorHAnsi" w:cstheme="majorHAnsi"/>
                <w:i/>
                <w:sz w:val="24"/>
                <w:szCs w:val="24"/>
                <w:lang w:val="nl-NL"/>
              </w:rPr>
              <w:t>4. Thông báo kịp thời, đầy đủ, chính xác cho doanh nghiệp về doanh nghiệp mà mình làm chủ hoặc có cổ phần, phần vốn góp chi phối và doanh nghiệp mà người có liên quan của mình làm chủ, cùng sở hữu hoặc sở hữu riêng cổ phần, phần vốn góp chi phối. Thông báo này được tập hợp và lưu giữ tại trụ sở chính của công ty.</w:t>
            </w:r>
          </w:p>
          <w:p w:rsidR="00485CF9" w:rsidRPr="00AC3E40" w:rsidRDefault="00485CF9" w:rsidP="00363D98">
            <w:pPr>
              <w:spacing w:before="60" w:after="60"/>
              <w:jc w:val="both"/>
              <w:rPr>
                <w:rFonts w:asciiTheme="majorHAnsi" w:hAnsiTheme="majorHAnsi" w:cstheme="majorHAnsi"/>
                <w:i/>
                <w:sz w:val="24"/>
                <w:szCs w:val="24"/>
                <w:lang w:val="nl-NL"/>
              </w:rPr>
            </w:pPr>
            <w:bookmarkStart w:id="488" w:name="bookmark697"/>
            <w:bookmarkEnd w:id="488"/>
            <w:r w:rsidRPr="00AC3E40">
              <w:rPr>
                <w:rFonts w:asciiTheme="majorHAnsi" w:hAnsiTheme="majorHAnsi" w:cstheme="majorHAnsi"/>
                <w:i/>
                <w:sz w:val="24"/>
                <w:szCs w:val="24"/>
                <w:lang w:val="nl-NL"/>
              </w:rPr>
              <w:t>5. Chấp hành nghị quyết Hội đồng thành viên.</w:t>
            </w:r>
          </w:p>
          <w:p w:rsidR="00485CF9" w:rsidRPr="00AC3E40" w:rsidRDefault="00485CF9" w:rsidP="00363D98">
            <w:pPr>
              <w:spacing w:before="60" w:after="60"/>
              <w:jc w:val="both"/>
              <w:rPr>
                <w:rFonts w:asciiTheme="majorHAnsi" w:hAnsiTheme="majorHAnsi" w:cstheme="majorHAnsi"/>
                <w:i/>
                <w:sz w:val="24"/>
                <w:szCs w:val="24"/>
                <w:lang w:val="nl-NL"/>
              </w:rPr>
            </w:pPr>
            <w:bookmarkStart w:id="489" w:name="bookmark698"/>
            <w:bookmarkEnd w:id="489"/>
            <w:r w:rsidRPr="00AC3E40">
              <w:rPr>
                <w:rFonts w:asciiTheme="majorHAnsi" w:hAnsiTheme="majorHAnsi" w:cstheme="majorHAnsi"/>
                <w:i/>
                <w:sz w:val="24"/>
                <w:szCs w:val="24"/>
                <w:lang w:val="nl-NL"/>
              </w:rPr>
              <w:t>6. Chịu trách nhiệm cá nhân khi thực hiện các hành vi sau đây:</w:t>
            </w:r>
          </w:p>
          <w:p w:rsidR="00485CF9" w:rsidRPr="00AC3E40" w:rsidRDefault="00485CF9" w:rsidP="00363D98">
            <w:pPr>
              <w:spacing w:before="60" w:after="60"/>
              <w:jc w:val="both"/>
              <w:rPr>
                <w:rFonts w:asciiTheme="majorHAnsi" w:hAnsiTheme="majorHAnsi" w:cstheme="majorHAnsi"/>
                <w:i/>
                <w:sz w:val="24"/>
                <w:szCs w:val="24"/>
                <w:lang w:val="nl-NL"/>
              </w:rPr>
            </w:pPr>
            <w:bookmarkStart w:id="490" w:name="bookmark699"/>
            <w:bookmarkEnd w:id="490"/>
            <w:r w:rsidRPr="00AC3E40">
              <w:rPr>
                <w:rFonts w:asciiTheme="majorHAnsi" w:hAnsiTheme="majorHAnsi" w:cstheme="majorHAnsi"/>
                <w:i/>
                <w:sz w:val="24"/>
                <w:szCs w:val="24"/>
                <w:lang w:val="nl-NL"/>
              </w:rPr>
              <w:t>a) Lợi dụng danh nghĩa công ty thực hiện hành vi vi phạm pháp luật;</w:t>
            </w:r>
          </w:p>
          <w:p w:rsidR="00485CF9" w:rsidRPr="00AC3E40" w:rsidRDefault="00485CF9" w:rsidP="00363D98">
            <w:pPr>
              <w:spacing w:before="60" w:after="60"/>
              <w:jc w:val="both"/>
              <w:rPr>
                <w:rFonts w:asciiTheme="majorHAnsi" w:hAnsiTheme="majorHAnsi" w:cstheme="majorHAnsi"/>
                <w:i/>
                <w:sz w:val="24"/>
                <w:szCs w:val="24"/>
                <w:lang w:val="nl-NL"/>
              </w:rPr>
            </w:pPr>
            <w:bookmarkStart w:id="491" w:name="bookmark700"/>
            <w:bookmarkEnd w:id="491"/>
            <w:r w:rsidRPr="00AC3E40">
              <w:rPr>
                <w:rFonts w:asciiTheme="majorHAnsi" w:hAnsiTheme="majorHAnsi" w:cstheme="majorHAnsi"/>
                <w:i/>
                <w:sz w:val="24"/>
                <w:szCs w:val="24"/>
                <w:lang w:val="nl-NL"/>
              </w:rPr>
              <w:t>b) Tiến hành kinh doanh hoặc giao dịch khác không nhằm phục vụ lợi ích của công ty và gây thiệt hại cho tổ chức, cá nhân khác;</w:t>
            </w:r>
          </w:p>
          <w:p w:rsidR="00485CF9" w:rsidRPr="00AC3E40" w:rsidRDefault="00485CF9" w:rsidP="00363D98">
            <w:pPr>
              <w:spacing w:before="60" w:after="60"/>
              <w:jc w:val="both"/>
              <w:rPr>
                <w:rFonts w:asciiTheme="majorHAnsi" w:hAnsiTheme="majorHAnsi" w:cstheme="majorHAnsi"/>
                <w:i/>
                <w:sz w:val="24"/>
                <w:szCs w:val="24"/>
                <w:lang w:val="nl-NL"/>
              </w:rPr>
            </w:pPr>
            <w:bookmarkStart w:id="492" w:name="bookmark701"/>
            <w:bookmarkEnd w:id="492"/>
            <w:r w:rsidRPr="00AC3E40">
              <w:rPr>
                <w:rFonts w:asciiTheme="majorHAnsi" w:hAnsiTheme="majorHAnsi" w:cstheme="majorHAnsi"/>
                <w:i/>
                <w:sz w:val="24"/>
                <w:szCs w:val="24"/>
                <w:lang w:val="nl-NL"/>
              </w:rPr>
              <w:t>c) Thanh toán các khoản nợ chưa đến hạn khi nguy cơ rủi ro tài chính có thể xảy ra đối với công ty.</w:t>
            </w:r>
          </w:p>
          <w:p w:rsidR="00485CF9" w:rsidRPr="00AC3E40" w:rsidRDefault="00485CF9" w:rsidP="00363D98">
            <w:pPr>
              <w:spacing w:before="60" w:after="60"/>
              <w:jc w:val="both"/>
              <w:rPr>
                <w:rFonts w:asciiTheme="majorHAnsi" w:hAnsiTheme="majorHAnsi" w:cstheme="majorHAnsi"/>
                <w:i/>
                <w:sz w:val="24"/>
                <w:szCs w:val="24"/>
                <w:lang w:val="nl-NL"/>
              </w:rPr>
            </w:pPr>
            <w:bookmarkStart w:id="493" w:name="bookmark702"/>
            <w:bookmarkEnd w:id="493"/>
            <w:r w:rsidRPr="00AC3E40">
              <w:rPr>
                <w:rFonts w:asciiTheme="majorHAnsi" w:hAnsiTheme="majorHAnsi" w:cstheme="majorHAnsi"/>
                <w:i/>
                <w:sz w:val="24"/>
                <w:szCs w:val="24"/>
                <w:lang w:val="nl-NL"/>
              </w:rPr>
              <w:t>7. Trường hợp thành viên Hội đồng thành viên phát hiện có thành viên Hội đồng thành viên khác có hành vi vi phạm trong thực hiện quyền và nghĩa vụ được giao thì có trách nhiệm báo cáo bằng văn bản với cơ quan đại diện chủ sở hữu; yêu cầu thành viên vi phạm chấm dứt hành vi vi phạm và khắc phục hậu quả.</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Dự thảo Luật bãi bỏ quy định tại Chương IV Luật Doanh nghiệp về doanh nghiệp nhà nước.</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Cơ quan, người đại diện chủ sở hữu vốn</w:t>
            </w:r>
          </w:p>
        </w:tc>
        <w:tc>
          <w:tcPr>
            <w:tcW w:w="4303" w:type="dxa"/>
          </w:tcPr>
          <w:p w:rsidR="00C5321E" w:rsidRPr="00714918" w:rsidRDefault="00C5321E" w:rsidP="00714918">
            <w:pPr>
              <w:pStyle w:val="Heading1"/>
              <w:spacing w:before="60" w:after="60"/>
              <w:jc w:val="both"/>
              <w:outlineLvl w:val="0"/>
              <w:rPr>
                <w:rFonts w:asciiTheme="majorHAnsi" w:hAnsiTheme="majorHAnsi" w:cstheme="majorHAnsi"/>
                <w:bCs/>
              </w:rPr>
            </w:pPr>
            <w:bookmarkStart w:id="494" w:name="_Toc147241780"/>
            <w:bookmarkStart w:id="495" w:name="_Toc175146563"/>
            <w:r w:rsidRPr="00714918">
              <w:rPr>
                <w:rFonts w:asciiTheme="majorHAnsi" w:hAnsiTheme="majorHAnsi" w:cstheme="majorHAnsi"/>
                <w:bCs/>
              </w:rPr>
              <w:t>Điều 44. Tiêu chuẩn người đại diện chủ sở hữu vốn</w:t>
            </w:r>
            <w:bookmarkEnd w:id="494"/>
            <w:bookmarkEnd w:id="495"/>
            <w:r w:rsidRPr="00714918">
              <w:rPr>
                <w:rFonts w:asciiTheme="majorHAnsi" w:hAnsiTheme="majorHAnsi" w:cstheme="majorHAnsi"/>
                <w:bCs/>
              </w:rPr>
              <w:t xml:space="preserve"> </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1. Là công dân Việt Nam, thường trú tại Việt Nam.</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2. Có đủ năng lực hành vi dân sự.</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color w:val="000000"/>
                <w:lang w:val="nl-NL"/>
              </w:rPr>
              <w:t xml:space="preserve">3. </w:t>
            </w:r>
            <w:r w:rsidRPr="00714918">
              <w:rPr>
                <w:rFonts w:asciiTheme="majorHAnsi" w:hAnsiTheme="majorHAnsi" w:cstheme="majorHAnsi"/>
                <w:shd w:val="clear" w:color="auto" w:fill="FFFFFF"/>
                <w:lang w:val="nl-NL"/>
              </w:rPr>
              <w:t>Có năng lực, trình độ chuyên môn nghiệp vụ, kinh nghiệm công tác phù hợp với yêu cầu của vị trí, chức danh được cử làm người đại diện.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4. Không trong thời gian cấm đảm nhiệm chức vụ, xem xét xử lý kỷ luật, điều tra, truy tố, xét xử, chấp hành hình phạt tù, thi hành quyết định kỷ luật.</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color w:val="000000"/>
              </w:rPr>
            </w:pPr>
            <w:r w:rsidRPr="00714918">
              <w:rPr>
                <w:rFonts w:asciiTheme="majorHAnsi" w:hAnsiTheme="majorHAnsi" w:cstheme="majorHAnsi"/>
                <w:color w:val="000000"/>
              </w:rPr>
              <w:t xml:space="preserve">5. Không phải là </w:t>
            </w:r>
            <w:r w:rsidRPr="00714918">
              <w:rPr>
                <w:rFonts w:asciiTheme="majorHAnsi" w:hAnsiTheme="majorHAnsi" w:cstheme="majorHAnsi"/>
              </w:rPr>
              <w:t xml:space="preserve">vợ, chồng, cha đẻ, cha nuôi, mẹ đẻ, mẹ nuôi, bố vợ, bố chồng, mẹ vợ, mẹ chồng, con đẻ, con nuôi, anh ruột, chị ruột, em ruột, anh rể, em rể, chị dâu, em dâu, anh chồng, chị chồng, em chồng, anh vợ, chị vợ, em vợ </w:t>
            </w:r>
            <w:r w:rsidRPr="00714918">
              <w:rPr>
                <w:rFonts w:asciiTheme="majorHAnsi" w:hAnsiTheme="majorHAnsi" w:cstheme="majorHAnsi"/>
                <w:color w:val="000000"/>
              </w:rPr>
              <w:t>của: người đứng đầu, cấp phó của người đứng đầu cơ quan đại diện chủ sở hữu vốn; Chủ tịch Hội đồng thành viên hoặc thành viên Hội đồng thành viên khác của doanh nghiệp; Chủ tịch Hội đồng quản trị hoặc thành viên Hội đồng quản trị khác của doanh nghiệp; Chủ tịch công ty; Tổng giám đốc, Giám đốc và Kế toán trưởng; Kiểm soát viên của doanh nghiệp có vốn nhà nước đầu tư.</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color w:val="000000"/>
              </w:rPr>
            </w:pPr>
            <w:r w:rsidRPr="00714918">
              <w:rPr>
                <w:rFonts w:asciiTheme="majorHAnsi" w:hAnsiTheme="majorHAnsi" w:cstheme="majorHAnsi"/>
                <w:color w:val="000000"/>
              </w:rPr>
              <w:t>6. Không phải là người quản lý doanh nghiệp của công ty con.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color w:val="000000"/>
              </w:rPr>
            </w:pPr>
            <w:r w:rsidRPr="00714918">
              <w:rPr>
                <w:rFonts w:asciiTheme="majorHAnsi" w:hAnsiTheme="majorHAnsi" w:cstheme="majorHAnsi"/>
                <w:color w:val="000000"/>
              </w:rPr>
              <w:t>7. Trừ Chủ tịch Hội đồng thành viên, Chủ tịch Hội đồng quản trị, Chủ tịch công ty, thành viên khác của Hội đồng thành viên, Hội đồng quản trị có thể kiêm Giám đốc, Tổng giám đốc công ty đó hoặc công ty khác không phải là công ty con theo quyết định của cơ quan đại diện chủ sở hữu vốn.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color w:val="000000"/>
              </w:rPr>
            </w:pPr>
            <w:r w:rsidRPr="00714918">
              <w:rPr>
                <w:rFonts w:asciiTheme="majorHAnsi" w:hAnsiTheme="majorHAnsi" w:cstheme="majorHAnsi"/>
                <w:color w:val="000000"/>
              </w:rPr>
              <w:t>8. Chưa từng bị cách chức Chủ tịch Hội đồng thành viên hoặc thành viên Hội đồng thành viên; Chủ tịch Hội đồng quản trị hoặc thành viên Hội đồng quản trị; Chủ tịch công ty hoặc Tổng giám đốc, Giám đốc của doanh nghiệp có vốn nhà nước đầu tư.</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r w:rsidRPr="00714918">
              <w:rPr>
                <w:rFonts w:asciiTheme="majorHAnsi" w:hAnsiTheme="majorHAnsi" w:cstheme="majorHAnsi"/>
                <w:color w:val="000000"/>
              </w:rPr>
              <w:t>9. Tiêu chuẩn, điều kiện khác theo quy định tại Điều lệ công ty</w:t>
            </w:r>
            <w:r w:rsidRPr="00714918">
              <w:rPr>
                <w:rFonts w:asciiTheme="majorHAnsi" w:hAnsiTheme="majorHAnsi" w:cstheme="majorHAnsi"/>
                <w:shd w:val="clear" w:color="auto" w:fill="FFFFFF"/>
              </w:rPr>
              <w:t xml:space="preserve"> và quy định khác của pháp luật có liên quan.</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p>
        </w:tc>
        <w:tc>
          <w:tcPr>
            <w:tcW w:w="7513" w:type="dxa"/>
          </w:tcPr>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Doanh nghiệp số 59/2020/QH14</w:t>
            </w:r>
          </w:p>
          <w:p w:rsidR="00485CF9" w:rsidRPr="00AC3E40" w:rsidRDefault="00485CF9" w:rsidP="00363D98">
            <w:pPr>
              <w:widowControl w:val="0"/>
              <w:spacing w:before="60" w:after="60"/>
              <w:jc w:val="both"/>
              <w:rPr>
                <w:rFonts w:asciiTheme="majorHAnsi" w:eastAsia="Times New Roman" w:hAnsiTheme="majorHAnsi" w:cstheme="majorHAnsi"/>
                <w:i/>
                <w:sz w:val="24"/>
                <w:szCs w:val="24"/>
                <w:highlight w:val="white"/>
                <w:lang w:val="nl-NL"/>
              </w:rPr>
            </w:pPr>
            <w:r w:rsidRPr="00AC3E40">
              <w:rPr>
                <w:rFonts w:asciiTheme="majorHAnsi" w:eastAsia="Times New Roman" w:hAnsiTheme="majorHAnsi" w:cstheme="majorHAnsi"/>
                <w:b/>
                <w:bCs/>
                <w:i/>
                <w:sz w:val="24"/>
                <w:szCs w:val="24"/>
                <w:highlight w:val="white"/>
                <w:lang w:val="nl-NL" w:eastAsia="vi-VN"/>
              </w:rPr>
              <w:t>Điều 93. Tiêu chuẩn và điều kiện của thành viên Hội đồng thành viên</w:t>
            </w:r>
          </w:p>
          <w:p w:rsidR="00485CF9" w:rsidRPr="00AC3E40" w:rsidRDefault="00485CF9" w:rsidP="00363D98">
            <w:pPr>
              <w:widowControl w:val="0"/>
              <w:tabs>
                <w:tab w:val="left" w:pos="906"/>
              </w:tabs>
              <w:spacing w:before="60" w:after="60"/>
              <w:jc w:val="both"/>
              <w:rPr>
                <w:rFonts w:asciiTheme="majorHAnsi" w:eastAsia="Times New Roman" w:hAnsiTheme="majorHAnsi" w:cstheme="majorHAnsi"/>
                <w:i/>
                <w:sz w:val="24"/>
                <w:szCs w:val="24"/>
                <w:highlight w:val="white"/>
                <w:lang w:val="nl-NL"/>
              </w:rPr>
            </w:pPr>
            <w:bookmarkStart w:id="496" w:name="bookmark665"/>
            <w:bookmarkEnd w:id="496"/>
            <w:r w:rsidRPr="00AC3E40">
              <w:rPr>
                <w:rFonts w:asciiTheme="majorHAnsi" w:eastAsia="Times New Roman" w:hAnsiTheme="majorHAnsi" w:cstheme="majorHAnsi"/>
                <w:i/>
                <w:sz w:val="24"/>
                <w:szCs w:val="24"/>
                <w:highlight w:val="white"/>
                <w:lang w:val="nl-NL" w:eastAsia="vi-VN"/>
              </w:rPr>
              <w:t xml:space="preserve">1. </w:t>
            </w:r>
            <w:r w:rsidRPr="00AC3E40">
              <w:rPr>
                <w:rFonts w:asciiTheme="majorHAnsi" w:eastAsia="Times New Roman" w:hAnsiTheme="majorHAnsi" w:cstheme="majorHAnsi"/>
                <w:i/>
                <w:sz w:val="24"/>
                <w:szCs w:val="24"/>
                <w:highlight w:val="white"/>
                <w:u w:color="FF0000"/>
                <w:lang w:val="nl-NL" w:eastAsia="vi-VN"/>
              </w:rPr>
              <w:t>Không thuộc</w:t>
            </w:r>
            <w:r w:rsidRPr="00AC3E40">
              <w:rPr>
                <w:rFonts w:asciiTheme="majorHAnsi" w:eastAsia="Times New Roman" w:hAnsiTheme="majorHAnsi" w:cstheme="majorHAnsi"/>
                <w:i/>
                <w:sz w:val="24"/>
                <w:szCs w:val="24"/>
                <w:highlight w:val="white"/>
                <w:lang w:val="nl-NL" w:eastAsia="vi-VN"/>
              </w:rPr>
              <w:t xml:space="preserve"> </w:t>
            </w:r>
            <w:r w:rsidRPr="00AC3E40">
              <w:rPr>
                <w:rFonts w:asciiTheme="majorHAnsi" w:eastAsia="Times New Roman" w:hAnsiTheme="majorHAnsi" w:cstheme="majorHAnsi"/>
                <w:i/>
                <w:sz w:val="24"/>
                <w:szCs w:val="24"/>
                <w:highlight w:val="white"/>
                <w:u w:color="FF0000"/>
                <w:lang w:val="nl-NL" w:eastAsia="vi-VN"/>
              </w:rPr>
              <w:t>đ</w:t>
            </w:r>
            <w:r w:rsidRPr="00AC3E40">
              <w:rPr>
                <w:rFonts w:asciiTheme="majorHAnsi" w:eastAsia="Times New Roman" w:hAnsiTheme="majorHAnsi" w:cstheme="majorHAnsi"/>
                <w:i/>
                <w:sz w:val="24"/>
                <w:szCs w:val="24"/>
                <w:highlight w:val="white"/>
                <w:lang w:val="nl-NL" w:eastAsia="vi-VN"/>
              </w:rPr>
              <w:t>ối tượng quy định tại khoản 2 Điều 17 của Luật này.</w:t>
            </w:r>
          </w:p>
          <w:p w:rsidR="00485CF9" w:rsidRPr="00AC3E40" w:rsidRDefault="00485CF9" w:rsidP="00363D98">
            <w:pPr>
              <w:widowControl w:val="0"/>
              <w:tabs>
                <w:tab w:val="left" w:pos="953"/>
              </w:tabs>
              <w:spacing w:before="60" w:after="60"/>
              <w:jc w:val="both"/>
              <w:rPr>
                <w:rFonts w:asciiTheme="majorHAnsi" w:eastAsia="Times New Roman" w:hAnsiTheme="majorHAnsi" w:cstheme="majorHAnsi"/>
                <w:i/>
                <w:sz w:val="24"/>
                <w:szCs w:val="24"/>
                <w:highlight w:val="white"/>
                <w:lang w:val="nl-NL"/>
              </w:rPr>
            </w:pPr>
            <w:bookmarkStart w:id="497" w:name="bookmark666"/>
            <w:bookmarkEnd w:id="497"/>
            <w:r w:rsidRPr="00AC3E40">
              <w:rPr>
                <w:rFonts w:asciiTheme="majorHAnsi" w:eastAsia="Times New Roman" w:hAnsiTheme="majorHAnsi" w:cstheme="majorHAnsi"/>
                <w:i/>
                <w:sz w:val="24"/>
                <w:szCs w:val="24"/>
                <w:highlight w:val="white"/>
                <w:lang w:val="nl-NL" w:eastAsia="vi-VN"/>
              </w:rPr>
              <w:t>2. Có trình độ chuyên môn, kinh nghiệm trong quản trị kinh doanh hoặc trong lĩnh vực, ngành, nghề hoạt động của doanh nghiệp.</w:t>
            </w:r>
          </w:p>
          <w:p w:rsidR="00485CF9" w:rsidRPr="00AC3E40" w:rsidRDefault="00485CF9" w:rsidP="00363D98">
            <w:pPr>
              <w:widowControl w:val="0"/>
              <w:tabs>
                <w:tab w:val="left" w:pos="959"/>
              </w:tabs>
              <w:spacing w:before="60" w:after="60"/>
              <w:jc w:val="both"/>
              <w:rPr>
                <w:rFonts w:asciiTheme="majorHAnsi" w:eastAsia="Times New Roman" w:hAnsiTheme="majorHAnsi" w:cstheme="majorHAnsi"/>
                <w:i/>
                <w:sz w:val="24"/>
                <w:szCs w:val="24"/>
                <w:highlight w:val="white"/>
                <w:lang w:val="nl-NL"/>
              </w:rPr>
            </w:pPr>
            <w:bookmarkStart w:id="498" w:name="bookmark667"/>
            <w:bookmarkEnd w:id="498"/>
            <w:r w:rsidRPr="00AC3E40">
              <w:rPr>
                <w:rFonts w:asciiTheme="majorHAnsi" w:eastAsia="Times New Roman" w:hAnsiTheme="majorHAnsi" w:cstheme="majorHAnsi"/>
                <w:i/>
                <w:sz w:val="24"/>
                <w:szCs w:val="24"/>
                <w:highlight w:val="white"/>
                <w:lang w:val="nl-NL" w:eastAsia="vi-VN"/>
              </w:rPr>
              <w:t>3. Không phải là người có quan hệ gia đình của người đứng đầu, cấp phó của người đứng đầu cơ quan đại diện chủ sở hữu; thành viên Hội đồng thành viên; Giám đốc, Phó giám đốc hoặc Tổng giám đốc, Phó Tổng giám đốc và Kế toán trưởng của công ty; Kiểm soát viên công ty.</w:t>
            </w:r>
          </w:p>
          <w:p w:rsidR="00485CF9" w:rsidRPr="00AC3E40" w:rsidRDefault="00485CF9" w:rsidP="00363D98">
            <w:pPr>
              <w:widowControl w:val="0"/>
              <w:tabs>
                <w:tab w:val="left" w:pos="934"/>
              </w:tabs>
              <w:spacing w:before="60" w:after="60"/>
              <w:jc w:val="both"/>
              <w:rPr>
                <w:rFonts w:asciiTheme="majorHAnsi" w:eastAsia="Times New Roman" w:hAnsiTheme="majorHAnsi" w:cstheme="majorHAnsi"/>
                <w:i/>
                <w:sz w:val="24"/>
                <w:szCs w:val="24"/>
                <w:highlight w:val="white"/>
                <w:lang w:val="nl-NL"/>
              </w:rPr>
            </w:pPr>
            <w:bookmarkStart w:id="499" w:name="bookmark668"/>
            <w:bookmarkEnd w:id="499"/>
            <w:r w:rsidRPr="00AC3E40">
              <w:rPr>
                <w:rFonts w:asciiTheme="majorHAnsi" w:eastAsia="Times New Roman" w:hAnsiTheme="majorHAnsi" w:cstheme="majorHAnsi"/>
                <w:i/>
                <w:sz w:val="24"/>
                <w:szCs w:val="24"/>
                <w:highlight w:val="white"/>
                <w:lang w:val="nl-NL" w:eastAsia="vi-VN"/>
              </w:rPr>
              <w:t>4. Không phải là người quản lý doanh nghiệp thành viên.</w:t>
            </w:r>
          </w:p>
          <w:p w:rsidR="00485CF9" w:rsidRPr="00AC3E40" w:rsidRDefault="00485CF9" w:rsidP="00363D98">
            <w:pPr>
              <w:widowControl w:val="0"/>
              <w:tabs>
                <w:tab w:val="left" w:pos="970"/>
              </w:tabs>
              <w:spacing w:before="60" w:after="60"/>
              <w:jc w:val="both"/>
              <w:rPr>
                <w:rFonts w:asciiTheme="majorHAnsi" w:eastAsia="Times New Roman" w:hAnsiTheme="majorHAnsi" w:cstheme="majorHAnsi"/>
                <w:i/>
                <w:sz w:val="24"/>
                <w:szCs w:val="24"/>
                <w:highlight w:val="white"/>
                <w:lang w:val="nl-NL"/>
              </w:rPr>
            </w:pPr>
            <w:bookmarkStart w:id="500" w:name="bookmark669"/>
            <w:bookmarkEnd w:id="500"/>
            <w:r w:rsidRPr="00AC3E40">
              <w:rPr>
                <w:rFonts w:asciiTheme="majorHAnsi" w:eastAsia="Times New Roman" w:hAnsiTheme="majorHAnsi" w:cstheme="majorHAnsi"/>
                <w:i/>
                <w:sz w:val="24"/>
                <w:szCs w:val="24"/>
                <w:highlight w:val="white"/>
                <w:lang w:val="nl-NL" w:eastAsia="vi-VN"/>
              </w:rPr>
              <w:t xml:space="preserve">5. Trừ </w:t>
            </w:r>
            <w:r w:rsidRPr="00AC3E40">
              <w:rPr>
                <w:rFonts w:asciiTheme="majorHAnsi" w:eastAsia="Times New Roman" w:hAnsiTheme="majorHAnsi" w:cstheme="majorHAnsi"/>
                <w:i/>
                <w:sz w:val="24"/>
                <w:szCs w:val="24"/>
                <w:highlight w:val="white"/>
                <w:u w:color="FF0000"/>
                <w:lang w:val="nl-NL" w:eastAsia="vi-VN"/>
              </w:rPr>
              <w:t>Chủ tịch</w:t>
            </w:r>
            <w:r w:rsidRPr="00AC3E40">
              <w:rPr>
                <w:rFonts w:asciiTheme="majorHAnsi" w:eastAsia="Times New Roman" w:hAnsiTheme="majorHAnsi" w:cstheme="majorHAnsi"/>
                <w:i/>
                <w:sz w:val="24"/>
                <w:szCs w:val="24"/>
                <w:highlight w:val="white"/>
                <w:lang w:val="nl-NL" w:eastAsia="vi-VN"/>
              </w:rPr>
              <w:t xml:space="preserve"> Hội đồng thành viên, thành viên khác của Hội đồng thành viên có thể kiêm Giám đốc, Tổng giám đốc công ty đó hoặc công ty khác không phải là doanh nghiệp thành viên theo quyết định của cơ quan đại diện chủ sở hữu.</w:t>
            </w:r>
          </w:p>
          <w:p w:rsidR="00485CF9" w:rsidRPr="00AC3E40" w:rsidRDefault="00485CF9" w:rsidP="00363D98">
            <w:pPr>
              <w:widowControl w:val="0"/>
              <w:tabs>
                <w:tab w:val="left" w:pos="953"/>
              </w:tabs>
              <w:spacing w:before="60" w:after="60"/>
              <w:jc w:val="both"/>
              <w:rPr>
                <w:rFonts w:asciiTheme="majorHAnsi" w:eastAsia="Times New Roman" w:hAnsiTheme="majorHAnsi" w:cstheme="majorHAnsi"/>
                <w:i/>
                <w:sz w:val="24"/>
                <w:szCs w:val="24"/>
                <w:highlight w:val="white"/>
                <w:lang w:val="nl-NL"/>
              </w:rPr>
            </w:pPr>
            <w:bookmarkStart w:id="501" w:name="bookmark670"/>
            <w:bookmarkEnd w:id="501"/>
            <w:r w:rsidRPr="00AC3E40">
              <w:rPr>
                <w:rFonts w:asciiTheme="majorHAnsi" w:eastAsia="Times New Roman" w:hAnsiTheme="majorHAnsi" w:cstheme="majorHAnsi"/>
                <w:i/>
                <w:sz w:val="24"/>
                <w:szCs w:val="24"/>
                <w:highlight w:val="white"/>
                <w:lang w:val="nl-NL" w:eastAsia="vi-VN"/>
              </w:rPr>
              <w:t xml:space="preserve">6. Chưa từng bị cách chức </w:t>
            </w:r>
            <w:r w:rsidRPr="00AC3E40">
              <w:rPr>
                <w:rFonts w:asciiTheme="majorHAnsi" w:eastAsia="Times New Roman" w:hAnsiTheme="majorHAnsi" w:cstheme="majorHAnsi"/>
                <w:i/>
                <w:sz w:val="24"/>
                <w:szCs w:val="24"/>
                <w:highlight w:val="white"/>
                <w:u w:color="FF0000"/>
                <w:lang w:val="nl-NL" w:eastAsia="vi-VN"/>
              </w:rPr>
              <w:t>Chủ tịch</w:t>
            </w:r>
            <w:r w:rsidRPr="00AC3E40">
              <w:rPr>
                <w:rFonts w:asciiTheme="majorHAnsi" w:eastAsia="Times New Roman" w:hAnsiTheme="majorHAnsi" w:cstheme="majorHAnsi"/>
                <w:i/>
                <w:sz w:val="24"/>
                <w:szCs w:val="24"/>
                <w:highlight w:val="white"/>
                <w:lang w:val="nl-NL" w:eastAsia="vi-VN"/>
              </w:rPr>
              <w:t xml:space="preserve"> Hội đồng thành viên, thành viên Hội đồng thành viên hoặc </w:t>
            </w:r>
            <w:r w:rsidRPr="00AC3E40">
              <w:rPr>
                <w:rFonts w:asciiTheme="majorHAnsi" w:eastAsia="Times New Roman" w:hAnsiTheme="majorHAnsi" w:cstheme="majorHAnsi"/>
                <w:i/>
                <w:sz w:val="24"/>
                <w:szCs w:val="24"/>
                <w:highlight w:val="white"/>
                <w:u w:color="FF0000"/>
                <w:lang w:val="nl-NL" w:eastAsia="vi-VN"/>
              </w:rPr>
              <w:t>Chủ tịch</w:t>
            </w:r>
            <w:r w:rsidRPr="00AC3E40">
              <w:rPr>
                <w:rFonts w:asciiTheme="majorHAnsi" w:eastAsia="Times New Roman" w:hAnsiTheme="majorHAnsi" w:cstheme="majorHAnsi"/>
                <w:i/>
                <w:sz w:val="24"/>
                <w:szCs w:val="24"/>
                <w:highlight w:val="white"/>
                <w:lang w:val="nl-NL" w:eastAsia="vi-VN"/>
              </w:rPr>
              <w:t xml:space="preserve"> công ty, Giám đốc, Phó giám đốc hoặc Tổng giám đốc, Phó Tổng giám đốc của doanh nghiệp nhà nước.</w:t>
            </w:r>
          </w:p>
          <w:p w:rsidR="00485CF9" w:rsidRPr="00AC3E40" w:rsidRDefault="00485CF9" w:rsidP="00363D98">
            <w:pPr>
              <w:spacing w:before="60" w:after="60"/>
              <w:jc w:val="both"/>
              <w:rPr>
                <w:rFonts w:asciiTheme="majorHAnsi" w:hAnsiTheme="majorHAnsi" w:cstheme="majorHAnsi"/>
                <w:i/>
                <w:sz w:val="24"/>
                <w:szCs w:val="24"/>
                <w:lang w:val="nl-NL"/>
              </w:rPr>
            </w:pPr>
            <w:bookmarkStart w:id="502" w:name="bookmark671"/>
            <w:bookmarkEnd w:id="502"/>
            <w:r w:rsidRPr="00AC3E40">
              <w:rPr>
                <w:rFonts w:asciiTheme="majorHAnsi" w:eastAsia="Times New Roman" w:hAnsiTheme="majorHAnsi" w:cstheme="majorHAnsi"/>
                <w:i/>
                <w:sz w:val="24"/>
                <w:szCs w:val="24"/>
                <w:highlight w:val="white"/>
                <w:lang w:val="nl-NL" w:eastAsia="vi-VN"/>
              </w:rPr>
              <w:t>7. Tiêu chuẩn và điều kiện khác quy định tại Điều lệ công ty.</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Cơ quan, người đại diện chủ sở hữu vốn</w:t>
            </w:r>
          </w:p>
        </w:tc>
        <w:tc>
          <w:tcPr>
            <w:tcW w:w="4303" w:type="dxa"/>
          </w:tcPr>
          <w:p w:rsidR="00C5321E" w:rsidRPr="00714918" w:rsidRDefault="00C5321E" w:rsidP="00714918">
            <w:pPr>
              <w:pStyle w:val="Heading1"/>
              <w:spacing w:before="60" w:after="60"/>
              <w:jc w:val="both"/>
              <w:outlineLvl w:val="0"/>
              <w:rPr>
                <w:rFonts w:asciiTheme="majorHAnsi" w:hAnsiTheme="majorHAnsi" w:cstheme="majorHAnsi"/>
                <w:bCs/>
              </w:rPr>
            </w:pPr>
            <w:bookmarkStart w:id="503" w:name="_Toc147241781"/>
            <w:bookmarkStart w:id="504" w:name="_Toc175146564"/>
            <w:r w:rsidRPr="00714918">
              <w:rPr>
                <w:rFonts w:asciiTheme="majorHAnsi" w:hAnsiTheme="majorHAnsi" w:cstheme="majorHAnsi"/>
                <w:bCs/>
              </w:rPr>
              <w:t>Điều 45. Cử người đại diện chủ sở hữu vốn tại doanh nghiệp</w:t>
            </w:r>
            <w:bookmarkEnd w:id="503"/>
            <w:bookmarkEnd w:id="504"/>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 xml:space="preserve">1. Căn cứ tiêu chuẩn quy định tại </w:t>
            </w:r>
            <w:r w:rsidRPr="00714918">
              <w:rPr>
                <w:rFonts w:asciiTheme="majorHAnsi" w:hAnsiTheme="majorHAnsi" w:cstheme="majorHAnsi"/>
                <w:bCs/>
                <w:shd w:val="clear" w:color="auto" w:fill="FFFFFF"/>
                <w:lang w:val="nl-NL"/>
              </w:rPr>
              <w:t>Điều 44</w:t>
            </w:r>
            <w:r w:rsidRPr="00714918">
              <w:rPr>
                <w:rFonts w:asciiTheme="majorHAnsi" w:hAnsiTheme="majorHAnsi" w:cstheme="majorHAnsi"/>
                <w:shd w:val="clear" w:color="auto" w:fill="FFFFFF"/>
                <w:lang w:val="nl-NL"/>
              </w:rPr>
              <w:t xml:space="preserve"> Luật này, cơ quan đại diện chủ sở hữu vốn quyết định cử người đại diện chủ sở hữu vốn tại doanh nghiệp có vốn nhà nước đầu tư theo quy định, trong đó quy định rõ quyền, trách nhiệm của người đại diện chủ sở hữu vốn. </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Trường hợp có từ 02 người đại diện chủ sở hữu vốn trở lên, cơ quan đại diện chủ sở hữu vốn phân công 01 người chịu trách nhiệm phụ trách chung nhóm người đại diện chủ sở hữu vốn tại doanh nghiệp. Người phụ trách chung chịu trách nhiệm thông báo đầy đủ, kịp thời các ý kiến chỉ đạo của cơ quan đại diện chủ sở hữu vốn; tổng hợp đầy đủ các ý kiến của người đại diện chủ sở hữu vốn tại doanh nghiệp để báo cáo cơ quan đại diện chủ sở hữu vốn.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shd w:val="clear" w:color="auto" w:fill="FFFFFF"/>
                <w:lang w:val="nl-NL"/>
              </w:rPr>
              <w:t>2. Người đại diện chủ sở hữu vốn chỉ được tham gia tại một doanh nghiệp. Trường hợp người đại diện chủ sở hữu vốn không làm việc tại doanh nghiệp thì có thể tham gia không quá 03 doanh nghiệp.</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r w:rsidRPr="00714918">
              <w:rPr>
                <w:rFonts w:asciiTheme="majorHAnsi" w:hAnsiTheme="majorHAnsi" w:cstheme="majorHAnsi"/>
                <w:shd w:val="clear" w:color="auto" w:fill="FFFFFF"/>
              </w:rPr>
              <w:t xml:space="preserve">3. Ngoài việc thực hiện quy định tại </w:t>
            </w:r>
            <w:r w:rsidRPr="00714918">
              <w:rPr>
                <w:rFonts w:asciiTheme="majorHAnsi" w:hAnsiTheme="majorHAnsi" w:cstheme="majorHAnsi"/>
                <w:bCs/>
                <w:shd w:val="clear" w:color="auto" w:fill="FFFFFF"/>
              </w:rPr>
              <w:t>khoản 1, khoản 2</w:t>
            </w:r>
            <w:r w:rsidRPr="00714918">
              <w:rPr>
                <w:rFonts w:asciiTheme="majorHAnsi" w:hAnsiTheme="majorHAnsi" w:cstheme="majorHAnsi"/>
                <w:b/>
                <w:bCs/>
                <w:shd w:val="clear" w:color="auto" w:fill="FFFFFF"/>
              </w:rPr>
              <w:t xml:space="preserve"> </w:t>
            </w:r>
            <w:r w:rsidRPr="00714918">
              <w:rPr>
                <w:rFonts w:asciiTheme="majorHAnsi" w:hAnsiTheme="majorHAnsi" w:cstheme="majorHAnsi"/>
                <w:shd w:val="clear" w:color="auto" w:fill="FFFFFF"/>
              </w:rPr>
              <w:t>Điều này, việc cử người đại diện chủ sở hữu vốn phải tuân thủ quy định của Điều lệ công ty và các quy định khác của pháp luật có liên quan.</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p>
        </w:tc>
        <w:tc>
          <w:tcPr>
            <w:tcW w:w="7513" w:type="dxa"/>
          </w:tcPr>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Doanh nghiệp số 59/2020/QH14</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Điều 14. Người đại diện theo ủy quyền của chủ sở hữu, thành viên, cổ đông công ty là tổ chức</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1. Người đại diện theo ủy quyền của chủ sở hữu, thành viên, cổ đông công ty là tổ chức phải là cá nhân được ủy quyền bằng văn bản nhân danh chủ sở hữu, thành viên, cổ đông đó thực hiện quyền và nghĩa vụ theo quy định của Luật này.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2. Trường hợp Điều lệ công ty không có quy định khác thì việc cử người đại diện theo ủy quyền thực hiện theo quy định sau đây: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a) Tổ chức là thành viên công ty trách nhiệm hữu hạn hai thành viên trở lên có sở hữu ít nhất 35% vốn điều lệ có thể ủy quyền tối đa 03 người đại diện theo ủy quyền;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b) Tổ chức là cổ đông công ty cổ phần có sở hữu ít nhất 10% tổng số cổ phần phổ thông có thể ủy quyền tối đa 03 người đại diện theo ủy quyền.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3. Trường hợp chủ sở hữu, thành viên, cổ đông công ty là tổ chức cử nhiều người đại diện theo ủy quyền thì phải xác định cụ thể phần vốn góp, số cổ phần cho mỗi người đại diện theo ủy quyền. Trường hợp chủ sở hữu, thành viên, cổ đông công ty không xác định phần vốn góp, số cổ phần tương ứng cho mỗi người đại diện theo ủy quyền thì phần vốn góp, số cổ phần sẽ được chia đều cho tất cả người đại diện theo ủy quyền.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4. Văn bản cử người đại diện theo ủy quyền phải được thông báo cho công ty và chỉ có hiệu lực đối với công ty kể từ ngày công ty nhận được văn bản. Văn bản cử người đại diện theo ủy quyền phải bao gồm các nội dung chủ yếu sau đây: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a) Tên, mã số doanh nghiệp, địa chỉ trụ sở chính của chủ sở hữu, thành viên, cổ đông;</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b) Số lượng người đại diện theo ủy quyền và tỷ lệ sở hữu cổ phần, phần vốn góp tương ứng của mỗi người đại diện theo ủy quyền;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c) Họ, tên, địa chỉ liên lạc, quốc tịch, số giấy tờ pháp lý của cá nhân từng người đại diện theo ủy quyền;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d) Thời hạn ủy quyền tương ứng của từng người đại diện theo ủy quyền; trong đó ghi rõ ngày bắt đầu được đại diện;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đ) Họ, tên, chữ ký của người đại diện theo pháp luật của chủ sở hữu, thành viên, cổ đông và của người đại diện theo ủy quyền.</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5. Người đại diện theo ủy quyền phải có các tiêu chuẩn và điều kiện sau đây: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a) Không thuộc đối tượng quy định tại khoản 2 Điều 17 của Luật này;</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b) Thành viên, cổ đông là doanh nghiệp nhà nước theo quy định tại điểm b khoản 1 Điều 88 của Luật này không được cử người có quan hệ gia đình của người quản lý công ty và của người có thẩm quyền bổ nhiệm người quản lý công ty làm người đại diện tại công ty khác;</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c) Tiêu chuẩn và điều kiện khác do Điều lệ công ty quy định.</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Việc cử người đại diện chủ sở hữu vốn tại doanh nghiệp quy định tại Luật này.</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Cơ quan, người đại diện chủ sở hữu vốn</w:t>
            </w:r>
          </w:p>
        </w:tc>
        <w:tc>
          <w:tcPr>
            <w:tcW w:w="4303" w:type="dxa"/>
          </w:tcPr>
          <w:p w:rsidR="00C5321E" w:rsidRPr="00714918" w:rsidRDefault="00C5321E" w:rsidP="00714918">
            <w:pPr>
              <w:pStyle w:val="Heading1"/>
              <w:spacing w:before="60" w:after="60"/>
              <w:jc w:val="both"/>
              <w:outlineLvl w:val="0"/>
              <w:rPr>
                <w:rFonts w:asciiTheme="majorHAnsi" w:hAnsiTheme="majorHAnsi" w:cstheme="majorHAnsi"/>
                <w:b w:val="0"/>
                <w:bCs/>
                <w:shd w:val="clear" w:color="auto" w:fill="FFFFFF"/>
              </w:rPr>
            </w:pPr>
            <w:bookmarkStart w:id="505" w:name="_Toc167780413"/>
            <w:bookmarkStart w:id="506" w:name="_Toc175146565"/>
            <w:r w:rsidRPr="00714918">
              <w:rPr>
                <w:rFonts w:asciiTheme="majorHAnsi" w:hAnsiTheme="majorHAnsi" w:cstheme="majorHAnsi"/>
                <w:bCs/>
                <w:shd w:val="clear" w:color="auto" w:fill="FFFFFF"/>
              </w:rPr>
              <w:t xml:space="preserve">Điều 46. Quyền và nghĩa vụ của </w:t>
            </w:r>
            <w:r w:rsidRPr="00714918">
              <w:rPr>
                <w:rFonts w:asciiTheme="majorHAnsi" w:hAnsiTheme="majorHAnsi" w:cstheme="majorHAnsi"/>
                <w:bCs/>
              </w:rPr>
              <w:t>người đại diện chủ sở hữu vốn tại doanh nghiệp có vốn nhà nước đầu tư dưới 100% vốn điều lệ</w:t>
            </w:r>
            <w:bookmarkEnd w:id="505"/>
            <w:bookmarkEnd w:id="506"/>
            <w:r w:rsidRPr="00714918">
              <w:rPr>
                <w:rFonts w:asciiTheme="majorHAnsi" w:hAnsiTheme="majorHAnsi" w:cstheme="majorHAnsi"/>
                <w:bCs/>
              </w:rPr>
              <w:t xml:space="preserve"> </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1. Báo cáo để cơ cơ quan đại diện chủ sở hữu vốn cho ý kiến hoặc cơ quan đại diện chủ sở hữu vốn trình cấp có thẩm quyền phê duyệt trước khi tham gia ý kiến, biểu quyết tại Đại hội đồng cổ đông, cuộc họp của Hội đồng quản trị, Hội đồng thành viên về các nội dung sau đây:</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a) Ngành, nghề </w:t>
            </w:r>
            <w:r w:rsidRPr="00714918">
              <w:rPr>
                <w:rFonts w:asciiTheme="majorHAnsi" w:eastAsia="Times New Roman" w:hAnsiTheme="majorHAnsi" w:cstheme="majorHAnsi"/>
                <w:sz w:val="24"/>
                <w:szCs w:val="24"/>
                <w:shd w:val="clear" w:color="auto" w:fill="FFFFFF"/>
                <w:lang w:val="nl-NL"/>
              </w:rPr>
              <w:t>kinh</w:t>
            </w:r>
            <w:r w:rsidRPr="00714918">
              <w:rPr>
                <w:rFonts w:asciiTheme="majorHAnsi" w:eastAsia="Times New Roman" w:hAnsiTheme="majorHAnsi" w:cstheme="majorHAnsi"/>
                <w:sz w:val="24"/>
                <w:szCs w:val="24"/>
                <w:lang w:val="nl-NL"/>
              </w:rPr>
              <w:t> doanh của doanh nghiệp.</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Ban hành, sửa đổi, bổ sung Điều lệ công ty.</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c) Chiến lược kinh doanh, kế hoạch kinh doanh, phương án cơ cấu lại vốn tại doanh nghiệp.</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d) Tăng hoặc giảm vốn điều lệ.</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đ) Bầu, miễn nhiệm, bãi nhiệm, khen thưởng, xử lý vi phạm đối với thành viên Hội đồng quản trị, Hội đồng thành viên, Tổng giám đốc hoặc Giám đốc.</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e) Phân phối lợi nhuận sau thuế của doanh nghiệp.</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g) Tổ chức lại, giải thể, phá sản.</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h) Các nội dung khác thuộc thẩm quyền của Đại hội đồng cổ đông, Hội đồng quản trị, Hội đồng thành viên quy định tại Quy chế hoạt động của người đại diện vốn do cơ quan đại diện chủ sở hữu vốn ban hành.</w:t>
            </w:r>
          </w:p>
          <w:p w:rsidR="00C5321E" w:rsidRPr="00714918" w:rsidRDefault="00C5321E" w:rsidP="00714918">
            <w:pPr>
              <w:shd w:val="clear" w:color="auto" w:fill="FFFFFF"/>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2. Có ý kiến để doanh nghiệp xây dựng chiến lược kinh doanh, kế hoạch kinh doanh, phương án cơ cấu lại vốn tại doanh nghiệp, trình cấp có thẩm quyền phê duyệt để có ý kiến biểu quyết tại Đại hội đồng cổ đông, cuộc họp Hội đồng quản trị, Hội đồng thành viên.</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3. Thực hiện quyền và nghĩa vụ một cách trung thực, cẩn trọng nhằm bảo đảm lợi ích hợp pháp của nhà nước.</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4. Trung thành với lợi ích của nhà nước; không lạm dụng địa vị, chức vụ và sử dụng thông tin, bí quyết, cơ hội kinh doanh, tài sản của công ty để tư lợi hoặc phục vụ lợi ích của tổ chức, cá nhân khác.</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5. Chịu trách nhiệm trước cơ quan đại diện chủ sở hữu vốn trong quản lý, bảo toàn, phát triển vốn và thực hiện nhiệm vụ được giao. Báo cáo cơ quan đại diện chủ sở hữu vốn kịp thời về việc doanh nghiệp có vốn đầu tư của nhà nước hoạt động thua lỗ, không bảo đảm khả năng thanh toán, những </w:t>
            </w:r>
            <w:r w:rsidRPr="00714918">
              <w:rPr>
                <w:rFonts w:asciiTheme="majorHAnsi" w:eastAsia="Times New Roman" w:hAnsiTheme="majorHAnsi" w:cstheme="majorHAnsi"/>
                <w:sz w:val="24"/>
                <w:szCs w:val="24"/>
                <w:shd w:val="clear" w:color="auto" w:fill="FFFFFF"/>
                <w:lang w:val="nl-NL"/>
              </w:rPr>
              <w:t>trường hợp</w:t>
            </w:r>
            <w:r w:rsidRPr="00714918">
              <w:rPr>
                <w:rFonts w:asciiTheme="majorHAnsi" w:eastAsia="Times New Roman" w:hAnsiTheme="majorHAnsi" w:cstheme="majorHAnsi"/>
                <w:sz w:val="24"/>
                <w:szCs w:val="24"/>
                <w:lang w:val="nl-NL"/>
              </w:rPr>
              <w:t> sai phạm khác và khi doanh nghiệp bị đề nghị giải thể, có nguy cơ phá sản.</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6. Yêu cầu doanh nghiệp nộp khoản lợi nhuận, cổ tức được chia tương ứng với phần vốn nhà nước đầu tư tại doanh nghiệp theo quy định Luật này.</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lang w:val="nl-NL"/>
              </w:rPr>
            </w:pPr>
            <w:r w:rsidRPr="00714918">
              <w:rPr>
                <w:rFonts w:asciiTheme="majorHAnsi" w:eastAsia="Times New Roman" w:hAnsiTheme="majorHAnsi" w:cstheme="majorHAnsi"/>
                <w:sz w:val="24"/>
                <w:szCs w:val="24"/>
                <w:lang w:val="nl-NL"/>
              </w:rPr>
              <w:t xml:space="preserve">7. Thực hiện báo cáo định kỳ và đột xuất theo yêu cầu </w:t>
            </w:r>
            <w:r w:rsidRPr="00714918">
              <w:rPr>
                <w:rFonts w:asciiTheme="majorHAnsi" w:hAnsiTheme="majorHAnsi" w:cstheme="majorHAnsi"/>
                <w:sz w:val="24"/>
                <w:szCs w:val="24"/>
                <w:lang w:val="nl-NL"/>
              </w:rPr>
              <w:t>về tình hình quản lý và đầu tư vốn nhà nước tại doanh nghiệp</w:t>
            </w:r>
            <w:r w:rsidRPr="00714918">
              <w:rPr>
                <w:rFonts w:asciiTheme="majorHAnsi" w:eastAsia="Times New Roman" w:hAnsiTheme="majorHAnsi" w:cstheme="majorHAnsi"/>
                <w:sz w:val="24"/>
                <w:szCs w:val="24"/>
                <w:lang w:val="nl-NL"/>
              </w:rPr>
              <w:t>.</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8. Không được tiếp tục làm người đại diện chủ sở hữu vốn khi thực hiện không đúng nhiệm vụ, quyền hạn được giao, không hoàn thành nhiệm vụ hoặc không còn đáp ứng tiêu chuẩn của người đại diện chủ sở hữu vốn.</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9. Chịu trách nhiệm trước pháp luật về hành vi vi phạm pháp luật trong hoạt động quản lý và đầu tư vốn nhà nước tại doanh nghiệp.</w:t>
            </w:r>
          </w:p>
          <w:p w:rsidR="00C5321E" w:rsidRPr="00714918" w:rsidRDefault="00C5321E" w:rsidP="00714918">
            <w:pPr>
              <w:tabs>
                <w:tab w:val="left" w:pos="1170"/>
              </w:tabs>
              <w:spacing w:before="60" w:after="60"/>
              <w:jc w:val="both"/>
              <w:rPr>
                <w:rFonts w:asciiTheme="majorHAnsi" w:eastAsia="Times New Roman" w:hAnsiTheme="majorHAnsi" w:cstheme="majorHAnsi"/>
                <w:sz w:val="24"/>
                <w:szCs w:val="24"/>
              </w:rPr>
            </w:pPr>
            <w:r w:rsidRPr="00714918">
              <w:rPr>
                <w:rFonts w:asciiTheme="majorHAnsi" w:eastAsia="Times New Roman" w:hAnsiTheme="majorHAnsi" w:cstheme="majorHAnsi"/>
                <w:sz w:val="24"/>
                <w:szCs w:val="24"/>
              </w:rPr>
              <w:t>10. Thực hiện quyền, trách nhiệm khác quy định tại Điều lệ công ty, pháp luật về doanh nghiệp và quy định khác của pháp luật có liên quan.</w:t>
            </w:r>
          </w:p>
          <w:p w:rsidR="00485CF9" w:rsidRPr="00714918" w:rsidRDefault="00485CF9" w:rsidP="00714918">
            <w:pPr>
              <w:tabs>
                <w:tab w:val="left" w:pos="1170"/>
              </w:tabs>
              <w:spacing w:before="60" w:after="60"/>
              <w:jc w:val="both"/>
              <w:rPr>
                <w:rFonts w:asciiTheme="majorHAnsi" w:eastAsia="Times New Roman" w:hAnsiTheme="majorHAnsi" w:cstheme="majorHAnsi"/>
                <w:sz w:val="24"/>
                <w:szCs w:val="24"/>
              </w:rPr>
            </w:pPr>
          </w:p>
        </w:tc>
        <w:tc>
          <w:tcPr>
            <w:tcW w:w="7513" w:type="dxa"/>
          </w:tcPr>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15. Trách nhiệm của người đại diện</w:t>
            </w:r>
            <w:r w:rsidRPr="00AC3E40">
              <w:rPr>
                <w:rFonts w:asciiTheme="majorHAnsi" w:hAnsiTheme="majorHAnsi" w:cstheme="majorHAnsi"/>
                <w:i/>
                <w:iCs/>
                <w:sz w:val="24"/>
                <w:szCs w:val="24"/>
                <w:lang w:val="vi-VN"/>
              </w:rPr>
              <w:t> </w:t>
            </w:r>
            <w:r w:rsidRPr="00AC3E40">
              <w:rPr>
                <w:rFonts w:asciiTheme="majorHAnsi" w:hAnsiTheme="majorHAnsi" w:cstheme="majorHAnsi"/>
                <w:b/>
                <w:bCs/>
                <w:i/>
                <w:iCs/>
                <w:sz w:val="24"/>
                <w:szCs w:val="24"/>
                <w:lang w:val="vi-VN"/>
              </w:rPr>
              <w:t>theo ủy quyền của chủ sở hữu, thành viên, cổ đông công ty là tổ chức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Người đại diện theo ủy quyền nhân danh chủ sở hữu, thành viên, cổ đông công ty thực hiện quyền và nghĩa vụ của chủ sở hữu, thành viên, cổ đông tại Hội đồng thành viên, Đại hội đồng cổ đông theo quy định của Luật này. Mọi hạn chế của chủ sở hữu, thành viên, cổ đông đối với người đại diện theo ủy quyền trong việc thực hiện quyền, nghĩa vụ của chủ sở hữu, thành viên, cổ đông công ty tương ứng tại Hội đồng thành viên, Đại hội đồng cổ đông đều không có hiệu lực đối với bên thứ ba.</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Người đại diện theo ủy quyền có trách nhiệm tham dự đầy đủ cuộc họp Hội đồng thành viên, Đại hội đồng cổ đông; thực hiện quyền và nghĩa vụ được ủy quyền một cách trung thực, cẩn trọng, tốt nhất, bảo vệ lợi ích hợp pháp của chủ sở hữu, thành viên, cổ đông cử đại diện.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Người đại diện theo ủy quyền chịu trách nhiệm trước chủ sở hữu, thành viên, cổ đông cử đại diện do vi phạm trách nhiệm quy định tại Điều này. Chủ sở hữu, thành viên, cổ đông cử đại diện chịu trách nhiệm trước bên thứ ba đối với trách nhiệm phát sinh liên quan đến quyền và nghĩa vụ được thực hiện thông qua người đại diện theo ủy quyền.</w:t>
            </w:r>
          </w:p>
          <w:p w:rsidR="00485CF9" w:rsidRPr="00AC3E40" w:rsidRDefault="00485CF9" w:rsidP="00363D98">
            <w:pPr>
              <w:spacing w:before="60" w:after="60"/>
              <w:jc w:val="both"/>
              <w:rPr>
                <w:rFonts w:asciiTheme="majorHAnsi" w:hAnsiTheme="majorHAnsi" w:cstheme="majorHAnsi"/>
                <w:i/>
                <w:iCs/>
                <w:sz w:val="24"/>
                <w:szCs w:val="24"/>
                <w:lang w:val="vi-VN"/>
              </w:rPr>
            </w:pPr>
            <w:bookmarkStart w:id="507" w:name="dieu_76"/>
            <w:r w:rsidRPr="00AC3E40">
              <w:rPr>
                <w:rFonts w:asciiTheme="majorHAnsi" w:hAnsiTheme="majorHAnsi" w:cstheme="majorHAnsi"/>
                <w:b/>
                <w:bCs/>
                <w:i/>
                <w:iCs/>
                <w:sz w:val="24"/>
                <w:szCs w:val="24"/>
                <w:lang w:val="vi-VN"/>
              </w:rPr>
              <w:t>Điều 76. Quyền của chủ sở hữu công ty</w:t>
            </w:r>
            <w:bookmarkEnd w:id="507"/>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Chủ sở hữu công ty là tổ chức có quyền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Quyết định nội dung Điều lệ công ty, sửa đổi, bổ sung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Quyết định chiến lược phát triển và kế hoạch kinh doanh hằng năm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Quyết định cơ cấu tổ chức quản lý công ty, bổ nhiệm, miễn nhiệm, bãi nhiệm người quản lý, Kiểm soát viên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d) Quyết định dự án đầu tư phát triển;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Quyết định các giải pháp phát triển thị trường, tiếp thị và công nghệ;</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e) Thông qua hợp đồng vay, cho vay, bán tài sản và các hợp đồng khác do Điều lệ công ty quy định có giá trị từ 50% tổng giá trị tài sản trở lên được ghi trong báo cáo tài chính gần nhất của công ty hoặc một tỷ lệ hoặc giá trị khác nhỏ hơn quy định tại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g) Thông qua báo cáo tài chính của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508" w:name="diem_h_1_76"/>
            <w:r w:rsidRPr="00AC3E40">
              <w:rPr>
                <w:rFonts w:asciiTheme="majorHAnsi" w:hAnsiTheme="majorHAnsi" w:cstheme="majorHAnsi"/>
                <w:i/>
                <w:iCs/>
                <w:sz w:val="24"/>
                <w:szCs w:val="24"/>
                <w:lang w:val="vi-VN"/>
              </w:rPr>
              <w:t>h) Quyết định tăng vốn điều lệ của công ty; chuyển nhượng một phần hoặc toàn bộ vốn điều lệ của công ty cho tổ chức, cá nhân khác; quyết định phát hành trái phiếu;</w:t>
            </w:r>
            <w:bookmarkEnd w:id="508"/>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i) Quyết định thành lập công ty con, góp vốn vào công ty khác;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k) Tổ chức giám sát và đánh giá hoạt động kinh doanh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l) Quyết định việc sử dụng lợi nhuận sau khi đã hoàn thành nghĩa vụ thuế và các nghĩa vụ tài chính khác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m) Quyết định tổ chức lại, giải thể và yêu cầu phá sản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n) Thu hồi toàn bộ giá trị tài sản của công ty sau khi công ty hoàn thành giải thể hoặc phá sản;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o) Quyền khác theo quy định của Luật này và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Chủ sở hữu công ty là cá nhân có quyền quy định tại các điểm a, h, l, m, n và o khoản 1 Điều này; quyết định đầu tư, kinh doanh và quản trị nội bộ công ty, trừ trường hợp Điều lệ công ty có quy định khác.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77. Nghĩa vụ của chủ sở hữu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Góp đủ và đúng hạn vốn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Tuân thủ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Phải xác định và tách biệt tài sản của chủ sở hữu công ty với tài sản của công ty. Chủ sở hữu công ty là cá nhân phải tách biệt chi tiêu của cá nhân và gia đình mình với chi tiêu của Chủ tịch công ty, Giám đốc hoặc Tổng giám đốc.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4. Tuân thủ quy định của pháp luật về hợp đồng và quy định khác của pháp luật có liên quan trong việc mua, bán, vay, cho vay, thuê, cho thuê, hợp đồng, giao dịch khác giữa công ty và chủ sở hữu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5. Chủ sở hữu công ty chỉ được quyền rút vốn bằng cách chuyển nhượng một phần hoặc toàn bộ vốn điều lệ cho tổ chức hoặc cá nhân khác; trường hợp rút một phần hoặc toàn bộ vốn điều lệ đã góp ra khỏi công ty dưới hình thức khác thì chủ sở hữu công ty và cá nhân, tổ chức có liên quan phải liên đới chịu trách nhiệm về các khoản nợ và nghĩa vụ tài sản khác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6. Chủ sở hữu công ty không được rút lợi nhuận khi công ty không thanh toán đủ các khoản nợ và nghĩa vụ tài sản khác đến hạn.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7. Nghĩa vụ khác theo quy định của Luật này và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78. Thực hiện quyền của chủ sở hữu công ty trong một số trường hợp đặc biệt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Trường hợp chủ sở hữu công ty chuyển nhượng, tặng cho một phần vốn điều lệ cho một hoặc nhiều tổ chức, cá nhân khác hoặc công ty kết nạp thêm thành viên mới thì công ty phải tổ chức quản lý theo loại hình doanh nghiệp tương ứng và đăng ký thay đổi nội dung đăng ký doanh nghiệp trong thời hạn 10 ngày kể từ ngày hoàn thành việc chuyển nhượng, tặng cho hoặc kết nạp thành viên mới.</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Trường hợp chủ sở hữu công ty là cá nhân bị tạm giam, đang chấp hành hình phạt tù, đang chấp hành biện pháp xử lý hành chính tại cơ sở cai nghiện bắt buộc, cơ sở giáo dục bắt buộc thì ủy quyền cho người khác thực hiện một số hoặc tất cả quyền và nghĩa vụ của chủ sở hữu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Trường hợp chủ sở hữu công ty là cá nhân chết thì người thừa kế theo di chúc hoặc theo pháp luật là chủ sở hữu công ty hoặc thành viên công ty. Công ty phải tổ chức quản lý theo loại hình doanh nghiệp tương ứng và đăng ký thay đổi nội dung đăng ký doanh nghiệp trong thời hạn 10 ngày kể từ ngày kết thúc việc giải quyết thừa kế. Trường hợp chủ sở hữu công ty là cá nhân chết mà không có người thừa kế, người thừa kế từ chối nhận thừa kế hoặc bị truất quyền thừa kế thì phần vốn góp của chủ sở hữu được giải quyết theo quy định của pháp luật về dân sự.</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4. Trường hợp chủ sở hữu công ty là cá nhân mất tích thì phần vốn góp của chủ sở hữu được giải quyết theo quy định của pháp luật về dân sự.</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5. Trường hợp chủ sở hữu công ty là cá nhân mà bị hạn chế hoặc mất năng lực hành vi dân sự, có khó khăn trong nhận thức, làm chủ hành vi thì quyền và nghĩa vụ của chủ sở hữu công ty được thực hiện thông qua người đại diện.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6. Trường hợp chủ sở hữu công ty là tổ chức mà bị giải thể hoặc phá sản thì người nhận chuyển nhượng phần vốn góp của chủ sở hữu trở thành chủ sở hữu hoặc thành viên công ty. Công ty phải tổ chức quản lý theo loại hình doanh nghiệp tương ứng và đăng ký thay đổi nội dung đăng ký doanh nghiệp trong thời hạn 10 ngày kể từ ngày hoàn thành việc chuyển nhượng.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7. Trường hợp chủ sở hữu công ty là cá nhân mà bị Tòa án cấm hành nghề, làm công việc nhất định hoặc chủ sở hữu công ty là pháp nhân thương mại bị Tòa án cấm kinh doanh, cấm hoạt động trong một số lĩnh vực nhất định thuộc phạm vi ngành, nghề kinh doanh của doanh nghiệp thì cá nhân đó không được hành nghề, làm công việc nhất định tại công ty đó hoặc công ty tạm ngừng, chấm dứt kinh doanh ngành, nghề có liên quan theo quyết định của Tòa án.</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C5321E" w:rsidRPr="00714918" w:rsidRDefault="00C5321E" w:rsidP="00714918">
            <w:pPr>
              <w:pStyle w:val="Heading1"/>
              <w:spacing w:before="60" w:after="60"/>
              <w:jc w:val="both"/>
              <w:outlineLvl w:val="0"/>
              <w:rPr>
                <w:rFonts w:asciiTheme="majorHAnsi" w:hAnsiTheme="majorHAnsi" w:cstheme="majorHAnsi"/>
                <w:bCs/>
              </w:rPr>
            </w:pPr>
            <w:bookmarkStart w:id="509" w:name="_Toc175146568"/>
            <w:r w:rsidRPr="00714918">
              <w:rPr>
                <w:rFonts w:asciiTheme="majorHAnsi" w:hAnsiTheme="majorHAnsi" w:cstheme="majorHAnsi"/>
                <w:bCs/>
              </w:rPr>
              <w:t>Điều 47. Nguyên tắc áp dụng</w:t>
            </w:r>
            <w:bookmarkEnd w:id="509"/>
            <w:r w:rsidRPr="00714918">
              <w:rPr>
                <w:rFonts w:asciiTheme="majorHAnsi" w:hAnsiTheme="majorHAnsi" w:cstheme="majorHAnsi"/>
                <w:bCs/>
              </w:rPr>
              <w:t xml:space="preserve"> </w:t>
            </w:r>
          </w:p>
          <w:p w:rsidR="00C5321E" w:rsidRPr="00714918" w:rsidRDefault="00C5321E"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Hoạt động tổ chức sản xuất, kinh doanh của doanh nghiệp đảm bảo bình đẳng trước pháp luật; Nhà nước không thực hiện quản lý pháp nhân doanh nghiệp, không can thiệp hành chính vào hoạt động quản trị sản xuất, kinh doanh của doanh nghiệp; đảm bảo độc lập, tự chủ, chủ động của doanh nghiệp trong hoạt động kinh doanh theo quy định của pháp luật về doanh nghiệp.</w:t>
            </w:r>
          </w:p>
          <w:p w:rsidR="00C5321E" w:rsidRPr="00714918" w:rsidRDefault="00C5321E"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2. Đảm bảo hoạt động kinh doanh theo đúng ngành, nghề, lĩnh vực, chiến lược kinh doanh, kế hoạch kinh doanh của doanh nghiệp;</w:t>
            </w:r>
            <w:r w:rsidRPr="00714918">
              <w:rPr>
                <w:rFonts w:asciiTheme="majorHAnsi" w:hAnsiTheme="majorHAnsi" w:cstheme="majorHAnsi"/>
                <w:sz w:val="24"/>
                <w:szCs w:val="24"/>
                <w:lang w:val="nl-NL"/>
              </w:rPr>
              <w:t xml:space="preserve"> doanh nghiệp được chủ động sử dụng vốn theo đúng hoạt động kinh doanh của doanh nghiệp.</w:t>
            </w:r>
          </w:p>
          <w:p w:rsidR="00C5321E" w:rsidRPr="00714918" w:rsidRDefault="00C5321E"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3. Chịu trách nhiệm quản lý và đầu tư vốn của nhà nước đầu tư tại doanh nghiệp đảm bảo mục tiêu tài chính lành mạnh, bảo toàn vốn, hiệu quả và phát triển của doanh nghiệp; hài hòa, bình đẳng và tối đa hóa lợi ích hợp pháp của doanh nghiệp và của nhà nước.</w:t>
            </w:r>
          </w:p>
          <w:p w:rsidR="00C5321E" w:rsidRPr="00714918" w:rsidRDefault="00C5321E"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4. Doanh nghiệp có trách nhiệm xây dựng hệ thống kiểm soát nội bộ đảm bảo phòng ngừa, phát hiện, xử lý kịp thời những tồn tại, hạn chế; quản trị tốt rủi ro trong quản lý, đầu tư vốn nhà nước tại doanh nghiệp.</w:t>
            </w:r>
          </w:p>
          <w:p w:rsidR="00C5321E" w:rsidRPr="00714918" w:rsidRDefault="00C5321E"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 xml:space="preserve">5. </w:t>
            </w:r>
            <w:r w:rsidRPr="00714918">
              <w:rPr>
                <w:rFonts w:asciiTheme="majorHAnsi" w:hAnsiTheme="majorHAnsi" w:cstheme="majorHAnsi"/>
                <w:bCs/>
                <w:sz w:val="24"/>
                <w:szCs w:val="24"/>
              </w:rPr>
              <w:t>Thực hiện đầy đủ quyền, trách nhiệm và nghĩa vụ của chủ sở hữu vốn khi đầu tư, kinh doanh tại các doanh nghiệp khác theo quy định của pháp luật</w:t>
            </w:r>
            <w:r w:rsidRPr="00714918">
              <w:rPr>
                <w:rFonts w:asciiTheme="majorHAnsi" w:hAnsiTheme="majorHAnsi" w:cstheme="majorHAnsi"/>
                <w:sz w:val="24"/>
                <w:szCs w:val="24"/>
              </w:rPr>
              <w:t>.</w:t>
            </w:r>
          </w:p>
          <w:p w:rsidR="00C5321E" w:rsidRPr="00714918" w:rsidRDefault="00C5321E" w:rsidP="00714918">
            <w:pPr>
              <w:spacing w:before="60" w:after="60"/>
              <w:jc w:val="both"/>
              <w:rPr>
                <w:rFonts w:asciiTheme="majorHAnsi" w:hAnsiTheme="majorHAnsi" w:cstheme="majorHAnsi"/>
                <w:b/>
                <w:bCs/>
                <w:sz w:val="24"/>
                <w:szCs w:val="24"/>
              </w:rPr>
            </w:pPr>
            <w:r w:rsidRPr="00714918">
              <w:rPr>
                <w:rFonts w:asciiTheme="majorHAnsi" w:hAnsiTheme="majorHAnsi" w:cstheme="majorHAnsi"/>
                <w:bCs/>
                <w:sz w:val="24"/>
                <w:szCs w:val="24"/>
              </w:rPr>
              <w:t>6.</w:t>
            </w:r>
            <w:r w:rsidRPr="00714918">
              <w:rPr>
                <w:rFonts w:asciiTheme="majorHAnsi" w:hAnsiTheme="majorHAnsi" w:cstheme="majorHAnsi"/>
                <w:sz w:val="24"/>
                <w:szCs w:val="24"/>
              </w:rPr>
              <w:t xml:space="preserve"> Tuân thủ chế độ thông tin, báo cáo theo quy định của pháp luật và đảm bảo công khai, minh bạch</w:t>
            </w:r>
            <w:r w:rsidRPr="00714918">
              <w:rPr>
                <w:rFonts w:asciiTheme="majorHAnsi" w:hAnsiTheme="majorHAnsi" w:cstheme="majorHAnsi"/>
                <w:bCs/>
                <w:sz w:val="24"/>
                <w:szCs w:val="24"/>
              </w:rPr>
              <w:t>.</w:t>
            </w:r>
          </w:p>
          <w:p w:rsidR="00485CF9" w:rsidRPr="00714918" w:rsidRDefault="00485CF9" w:rsidP="00714918">
            <w:pPr>
              <w:spacing w:before="60" w:after="60"/>
              <w:jc w:val="both"/>
              <w:rPr>
                <w:rFonts w:asciiTheme="majorHAnsi" w:hAnsiTheme="majorHAnsi" w:cstheme="majorHAnsi"/>
                <w:b/>
                <w:bCs/>
                <w:sz w:val="24"/>
                <w:szCs w:val="24"/>
              </w:rPr>
            </w:pPr>
          </w:p>
        </w:tc>
        <w:tc>
          <w:tcPr>
            <w:tcW w:w="7513" w:type="dxa"/>
          </w:tcPr>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 Hiến pháp năm 2013</w:t>
            </w:r>
          </w:p>
          <w:p w:rsidR="00485CF9" w:rsidRPr="00AC3E40" w:rsidRDefault="00485CF9" w:rsidP="00363D98">
            <w:pPr>
              <w:spacing w:before="60" w:after="60"/>
              <w:jc w:val="both"/>
              <w:rPr>
                <w:rFonts w:asciiTheme="majorHAnsi" w:hAnsiTheme="majorHAnsi" w:cstheme="majorHAnsi"/>
                <w:b/>
                <w:i/>
                <w:sz w:val="24"/>
                <w:szCs w:val="24"/>
                <w:lang w:val="nl-NL"/>
              </w:rPr>
            </w:pPr>
            <w:r w:rsidRPr="00AC3E40">
              <w:rPr>
                <w:rFonts w:asciiTheme="majorHAnsi" w:hAnsiTheme="majorHAnsi" w:cstheme="majorHAnsi"/>
                <w:b/>
                <w:i/>
                <w:sz w:val="24"/>
                <w:szCs w:val="24"/>
                <w:lang w:val="nl-NL"/>
              </w:rPr>
              <w:t xml:space="preserve">Điều 33  </w:t>
            </w:r>
          </w:p>
          <w:p w:rsidR="00485CF9" w:rsidRPr="00AC3E40" w:rsidRDefault="00485CF9" w:rsidP="00363D98">
            <w:pPr>
              <w:spacing w:before="60" w:after="60"/>
              <w:jc w:val="both"/>
              <w:rPr>
                <w:rFonts w:asciiTheme="majorHAnsi" w:hAnsiTheme="majorHAnsi" w:cstheme="majorHAnsi"/>
                <w:i/>
                <w:sz w:val="24"/>
                <w:szCs w:val="24"/>
                <w:lang w:val="nl-NL"/>
              </w:rPr>
            </w:pPr>
            <w:r w:rsidRPr="00AC3E40">
              <w:rPr>
                <w:rFonts w:asciiTheme="majorHAnsi" w:hAnsiTheme="majorHAnsi" w:cstheme="majorHAnsi"/>
                <w:i/>
                <w:sz w:val="24"/>
                <w:szCs w:val="24"/>
                <w:lang w:val="nl-NL"/>
              </w:rPr>
              <w:t>Mọi người có quyền tự do kinh doanh trong những ngành nghề mà pháp luật không cấm.</w:t>
            </w:r>
          </w:p>
          <w:p w:rsidR="00485CF9" w:rsidRPr="00AC3E40" w:rsidRDefault="00485CF9" w:rsidP="00363D98">
            <w:pPr>
              <w:spacing w:before="60" w:after="60"/>
              <w:jc w:val="both"/>
              <w:rPr>
                <w:rFonts w:asciiTheme="majorHAnsi" w:hAnsiTheme="majorHAnsi" w:cstheme="majorHAnsi"/>
                <w:b/>
                <w:i/>
                <w:sz w:val="24"/>
                <w:szCs w:val="24"/>
                <w:lang w:val="es-CL"/>
              </w:rPr>
            </w:pPr>
            <w:r w:rsidRPr="00AC3E40">
              <w:rPr>
                <w:rFonts w:asciiTheme="majorHAnsi" w:hAnsiTheme="majorHAnsi" w:cstheme="majorHAnsi"/>
                <w:b/>
                <w:i/>
                <w:sz w:val="24"/>
                <w:szCs w:val="24"/>
                <w:lang w:val="es-CL"/>
              </w:rPr>
              <w:t xml:space="preserve">Điều 51  </w:t>
            </w:r>
          </w:p>
          <w:p w:rsidR="00485CF9" w:rsidRPr="00AC3E40" w:rsidRDefault="00485CF9" w:rsidP="00363D98">
            <w:pPr>
              <w:spacing w:before="60" w:after="60"/>
              <w:jc w:val="both"/>
              <w:rPr>
                <w:rFonts w:asciiTheme="majorHAnsi" w:hAnsiTheme="majorHAnsi" w:cstheme="majorHAnsi"/>
                <w:i/>
                <w:sz w:val="24"/>
                <w:szCs w:val="24"/>
                <w:lang w:val="es-CL"/>
              </w:rPr>
            </w:pPr>
            <w:r w:rsidRPr="00AC3E40">
              <w:rPr>
                <w:rFonts w:asciiTheme="majorHAnsi" w:hAnsiTheme="majorHAnsi" w:cstheme="majorHAnsi"/>
                <w:i/>
                <w:sz w:val="24"/>
                <w:szCs w:val="24"/>
                <w:lang w:val="es-CL"/>
              </w:rPr>
              <w:t>1.</w:t>
            </w:r>
            <w:r w:rsidRPr="00AC3E40">
              <w:rPr>
                <w:rFonts w:asciiTheme="majorHAnsi" w:hAnsiTheme="majorHAnsi" w:cstheme="majorHAnsi"/>
                <w:b/>
                <w:i/>
                <w:sz w:val="24"/>
                <w:szCs w:val="24"/>
                <w:lang w:val="es-CL"/>
              </w:rPr>
              <w:t xml:space="preserve"> </w:t>
            </w:r>
            <w:r w:rsidRPr="00AC3E40">
              <w:rPr>
                <w:rFonts w:asciiTheme="majorHAnsi" w:hAnsiTheme="majorHAnsi" w:cstheme="majorHAnsi"/>
                <w:i/>
                <w:sz w:val="24"/>
                <w:szCs w:val="24"/>
                <w:lang w:val="es-CL"/>
              </w:rPr>
              <w:t>Nền kinh tế Việt Nam là nền kinh tế thị trường định hướng xã hội chủ nghĩa với nhiều hình thức sở hữu, nhiều thành phần kinh tế; kinh tế nhà nước giữ vai trò chủ đạo.</w:t>
            </w:r>
          </w:p>
          <w:p w:rsidR="00485CF9" w:rsidRPr="00AC3E40" w:rsidRDefault="00485CF9" w:rsidP="00363D98">
            <w:pPr>
              <w:spacing w:before="60" w:after="60"/>
              <w:jc w:val="both"/>
              <w:rPr>
                <w:rFonts w:asciiTheme="majorHAnsi" w:hAnsiTheme="majorHAnsi" w:cstheme="majorHAnsi"/>
                <w:i/>
                <w:sz w:val="24"/>
                <w:szCs w:val="24"/>
                <w:lang w:val="es-CL"/>
              </w:rPr>
            </w:pPr>
            <w:r w:rsidRPr="00AC3E40">
              <w:rPr>
                <w:rFonts w:asciiTheme="majorHAnsi" w:hAnsiTheme="majorHAnsi" w:cstheme="majorHAnsi"/>
                <w:i/>
                <w:sz w:val="24"/>
                <w:szCs w:val="24"/>
                <w:lang w:val="es-CL"/>
              </w:rPr>
              <w:t>2. Các thành phần kinh tế đều là bộ phận cấu thành quan trọng của nền kinh tế quốc dân. Các chủ thể thuộc các thành phần kinh tế bình đẳng, hợp tác và cạnh tranh theo pháp luật.</w:t>
            </w:r>
          </w:p>
          <w:p w:rsidR="00485CF9" w:rsidRPr="00AC3E40" w:rsidRDefault="00485CF9" w:rsidP="00363D98">
            <w:pPr>
              <w:spacing w:before="60" w:after="60"/>
              <w:jc w:val="both"/>
              <w:rPr>
                <w:rFonts w:asciiTheme="majorHAnsi" w:hAnsiTheme="majorHAnsi" w:cstheme="majorHAnsi"/>
                <w:i/>
                <w:sz w:val="24"/>
                <w:szCs w:val="24"/>
                <w:lang w:val="es-CL"/>
              </w:rPr>
            </w:pPr>
            <w:r w:rsidRPr="00AC3E40">
              <w:rPr>
                <w:rFonts w:asciiTheme="majorHAnsi" w:hAnsiTheme="majorHAnsi" w:cstheme="majorHAnsi"/>
                <w:i/>
                <w:sz w:val="24"/>
                <w:szCs w:val="24"/>
                <w:lang w:val="es-CL"/>
              </w:rPr>
              <w:t>3. Nhà nước khuyến khích, tạo điều kiện để doanh nhân, doanh nghiệp và cá nhân, tổ chức khác đầu tư, sản xuất, kinh doanh; phát triển bền vững các ngành kinh tế, góp phần xây dựng đất nước. Tài sản hợp pháp của cá nhân, tổ chức đầu tư, sản xuất, kinh doanh được pháp luật bảo hộ và không bị quốc hữu hóa.</w:t>
            </w:r>
          </w:p>
          <w:p w:rsidR="00485CF9" w:rsidRPr="00AC3E40" w:rsidRDefault="00485CF9" w:rsidP="00363D98">
            <w:pPr>
              <w:spacing w:before="60" w:after="60"/>
              <w:jc w:val="both"/>
              <w:rPr>
                <w:rFonts w:asciiTheme="majorHAnsi" w:hAnsiTheme="majorHAnsi" w:cstheme="majorHAnsi"/>
                <w:b/>
                <w:sz w:val="24"/>
                <w:szCs w:val="24"/>
                <w:lang w:val="es-CL"/>
              </w:rPr>
            </w:pPr>
            <w:r w:rsidRPr="00AC3E40">
              <w:rPr>
                <w:rFonts w:asciiTheme="majorHAnsi" w:hAnsiTheme="majorHAnsi" w:cstheme="majorHAnsi"/>
                <w:b/>
                <w:sz w:val="24"/>
                <w:szCs w:val="24"/>
                <w:lang w:val="es-CL"/>
              </w:rPr>
              <w:t>- Luật Doanh nghiệp số 59/2020/QH14</w:t>
            </w:r>
          </w:p>
          <w:p w:rsidR="00485CF9" w:rsidRPr="00AC3E40" w:rsidRDefault="00485CF9" w:rsidP="00363D98">
            <w:pPr>
              <w:spacing w:before="60" w:after="60"/>
              <w:jc w:val="both"/>
              <w:rPr>
                <w:rFonts w:asciiTheme="majorHAnsi" w:hAnsiTheme="majorHAnsi" w:cstheme="majorHAnsi"/>
                <w:i/>
                <w:sz w:val="24"/>
                <w:szCs w:val="24"/>
                <w:lang w:val="es-CL"/>
              </w:rPr>
            </w:pPr>
            <w:r w:rsidRPr="00AC3E40">
              <w:rPr>
                <w:rFonts w:asciiTheme="majorHAnsi" w:hAnsiTheme="majorHAnsi" w:cstheme="majorHAnsi"/>
                <w:b/>
                <w:bCs/>
                <w:i/>
                <w:sz w:val="24"/>
                <w:szCs w:val="24"/>
                <w:lang w:val="es-CL"/>
              </w:rPr>
              <w:t>Điều 5. Bảo đảm của Nhà nước đối với doanh nghiệp và chủ sở hữu doanh nghiệp</w:t>
            </w:r>
          </w:p>
          <w:p w:rsidR="00485CF9" w:rsidRPr="00AC3E40" w:rsidRDefault="00485CF9" w:rsidP="00363D98">
            <w:pPr>
              <w:spacing w:before="60" w:after="60"/>
              <w:jc w:val="both"/>
              <w:rPr>
                <w:rFonts w:asciiTheme="majorHAnsi" w:hAnsiTheme="majorHAnsi" w:cstheme="majorHAnsi"/>
                <w:i/>
                <w:sz w:val="24"/>
                <w:szCs w:val="24"/>
                <w:lang w:val="es-CL"/>
              </w:rPr>
            </w:pPr>
            <w:bookmarkStart w:id="510" w:name="bookmark44"/>
            <w:bookmarkEnd w:id="510"/>
            <w:r w:rsidRPr="00AC3E40">
              <w:rPr>
                <w:rFonts w:asciiTheme="majorHAnsi" w:hAnsiTheme="majorHAnsi" w:cstheme="majorHAnsi"/>
                <w:i/>
                <w:sz w:val="24"/>
                <w:szCs w:val="24"/>
                <w:lang w:val="es-CL"/>
              </w:rPr>
              <w:t>1. Nhà nước công nhận sự tồn tại lâu dài và phát triển của các loại hình doanh nghiệp được quy định tại Luật này; bảo đảm bình đẳng trước pháp luật của các doanh nghiệp không phân biệt hình thức sở hữu và thành phần kinh tế; công nhận tính sinh lợi hợp pháp của hoạt động kinh doanh.</w:t>
            </w:r>
          </w:p>
          <w:p w:rsidR="00485CF9" w:rsidRPr="00AC3E40" w:rsidRDefault="00485CF9" w:rsidP="00363D98">
            <w:pPr>
              <w:spacing w:before="60" w:after="60"/>
              <w:jc w:val="both"/>
              <w:rPr>
                <w:rFonts w:asciiTheme="majorHAnsi" w:hAnsiTheme="majorHAnsi" w:cstheme="majorHAnsi"/>
                <w:i/>
                <w:sz w:val="24"/>
                <w:szCs w:val="24"/>
                <w:lang w:val="es-CL"/>
              </w:rPr>
            </w:pPr>
            <w:bookmarkStart w:id="511" w:name="bookmark45"/>
            <w:bookmarkEnd w:id="511"/>
            <w:r w:rsidRPr="00AC3E40">
              <w:rPr>
                <w:rFonts w:asciiTheme="majorHAnsi" w:hAnsiTheme="majorHAnsi" w:cstheme="majorHAnsi"/>
                <w:i/>
                <w:sz w:val="24"/>
                <w:szCs w:val="24"/>
                <w:lang w:val="es-CL"/>
              </w:rPr>
              <w:t>2. Nhà nước công nhận và bảo hộ quyền sở hữu tài sản, vốn đầu tư, thu nhập, quyền và lợi ích hợp pháp khác của doanh nghiệp và chủ sở hữu doanh nghiệp.</w:t>
            </w:r>
          </w:p>
          <w:p w:rsidR="00485CF9" w:rsidRPr="00AC3E40" w:rsidRDefault="00485CF9" w:rsidP="00363D98">
            <w:pPr>
              <w:spacing w:before="60" w:after="60"/>
              <w:jc w:val="both"/>
              <w:rPr>
                <w:rFonts w:asciiTheme="majorHAnsi" w:hAnsiTheme="majorHAnsi" w:cstheme="majorHAnsi"/>
                <w:i/>
                <w:sz w:val="24"/>
                <w:szCs w:val="24"/>
                <w:lang w:val="es-CL"/>
              </w:rPr>
            </w:pPr>
            <w:bookmarkStart w:id="512" w:name="bookmark46"/>
            <w:bookmarkEnd w:id="512"/>
            <w:r w:rsidRPr="00AC3E40">
              <w:rPr>
                <w:rFonts w:asciiTheme="majorHAnsi" w:hAnsiTheme="majorHAnsi" w:cstheme="majorHAnsi"/>
                <w:i/>
                <w:sz w:val="24"/>
                <w:szCs w:val="24"/>
                <w:lang w:val="es-CL"/>
              </w:rPr>
              <w:t>3. Tài sản và vốn đầu tư hợp pháp của doanh nghiệp và chủ sở hữu doanh nghiệp không bị quốc hữu hóa, không bị tịch thu bằng biện pháp hành chính. Trường hợp thật cần thiết, Nhà nước trưng mua hoặc trưng dụng tài sản của doanh nghiệp thì được thanh toán, bồi thường theo quy định của pháp luật về trưng mua, trưng dụng tài sản. Việc thanh toán, bồi thường phải bảo đảm lợi ích của doanh nghiệp và không phân biệt đối xử giữa các loại hình doanh nghiệp.</w:t>
            </w:r>
          </w:p>
          <w:p w:rsidR="00485CF9" w:rsidRPr="00AC3E40" w:rsidRDefault="00485CF9" w:rsidP="00363D98">
            <w:pPr>
              <w:spacing w:before="60" w:after="60"/>
              <w:jc w:val="both"/>
              <w:rPr>
                <w:rFonts w:asciiTheme="majorHAnsi" w:hAnsiTheme="majorHAnsi" w:cstheme="majorHAnsi"/>
                <w:b/>
                <w:bCs/>
                <w:sz w:val="24"/>
                <w:szCs w:val="24"/>
                <w:lang w:val="es-CL"/>
              </w:rPr>
            </w:pPr>
            <w:r w:rsidRPr="00AC3E40">
              <w:rPr>
                <w:rFonts w:asciiTheme="majorHAnsi" w:hAnsiTheme="majorHAnsi" w:cstheme="majorHAnsi"/>
                <w:b/>
                <w:bCs/>
                <w:sz w:val="24"/>
                <w:szCs w:val="24"/>
                <w:lang w:val="es-CL"/>
              </w:rPr>
              <w:t>- Luật Đầu tư số 61/2020/QH14</w:t>
            </w:r>
          </w:p>
          <w:p w:rsidR="00485CF9" w:rsidRPr="00AC3E40" w:rsidRDefault="00485CF9" w:rsidP="00363D98">
            <w:pPr>
              <w:spacing w:before="60" w:after="60"/>
              <w:jc w:val="both"/>
              <w:rPr>
                <w:rFonts w:asciiTheme="majorHAnsi" w:hAnsiTheme="majorHAnsi" w:cstheme="majorHAnsi"/>
                <w:i/>
                <w:sz w:val="24"/>
                <w:szCs w:val="24"/>
                <w:lang w:val="es-CL"/>
              </w:rPr>
            </w:pPr>
            <w:r w:rsidRPr="00AC3E40">
              <w:rPr>
                <w:rFonts w:asciiTheme="majorHAnsi" w:hAnsiTheme="majorHAnsi" w:cstheme="majorHAnsi"/>
                <w:b/>
                <w:bCs/>
                <w:i/>
                <w:sz w:val="24"/>
                <w:szCs w:val="24"/>
                <w:lang w:val="es-CL"/>
              </w:rPr>
              <w:t>Điều 5. Chính sách về đầu tư kinh doanh</w:t>
            </w:r>
          </w:p>
          <w:p w:rsidR="00485CF9" w:rsidRPr="00AC3E40" w:rsidRDefault="00485CF9" w:rsidP="00363D98">
            <w:pPr>
              <w:spacing w:before="60" w:after="60"/>
              <w:jc w:val="both"/>
              <w:rPr>
                <w:rFonts w:asciiTheme="majorHAnsi" w:hAnsiTheme="majorHAnsi" w:cstheme="majorHAnsi"/>
                <w:i/>
                <w:sz w:val="24"/>
                <w:szCs w:val="24"/>
                <w:lang w:val="es-CL"/>
              </w:rPr>
            </w:pPr>
            <w:bookmarkStart w:id="513" w:name="bookmark39"/>
            <w:bookmarkEnd w:id="513"/>
            <w:r w:rsidRPr="00AC3E40">
              <w:rPr>
                <w:rFonts w:asciiTheme="majorHAnsi" w:hAnsiTheme="majorHAnsi" w:cstheme="majorHAnsi"/>
                <w:i/>
                <w:sz w:val="24"/>
                <w:szCs w:val="24"/>
                <w:lang w:val="es-CL"/>
              </w:rPr>
              <w:t>1. Nhà đầu tư có quyền thực hiện hoạt động đầu tư kinh doanh trong các ngành, nghề mà Luật này không cấm. Đối với ngành, nghề đầu tư kinh doanh có điều kiện thì nhà đầu tư phải đáp ứng các điều kiện đầu tư kinh doanh theo quy định của pháp luật.</w:t>
            </w:r>
          </w:p>
          <w:p w:rsidR="00485CF9" w:rsidRPr="00AC3E40" w:rsidRDefault="00485CF9" w:rsidP="00363D98">
            <w:pPr>
              <w:spacing w:before="60" w:after="60"/>
              <w:jc w:val="both"/>
              <w:rPr>
                <w:rFonts w:asciiTheme="majorHAnsi" w:hAnsiTheme="majorHAnsi" w:cstheme="majorHAnsi"/>
                <w:i/>
                <w:sz w:val="24"/>
                <w:szCs w:val="24"/>
                <w:lang w:val="es-CL"/>
              </w:rPr>
            </w:pPr>
            <w:bookmarkStart w:id="514" w:name="bookmark40"/>
            <w:bookmarkEnd w:id="514"/>
            <w:r w:rsidRPr="00AC3E40">
              <w:rPr>
                <w:rFonts w:asciiTheme="majorHAnsi" w:hAnsiTheme="majorHAnsi" w:cstheme="majorHAnsi"/>
                <w:i/>
                <w:sz w:val="24"/>
                <w:szCs w:val="24"/>
                <w:lang w:val="es-CL"/>
              </w:rPr>
              <w:t>2. Nhà đầu tư được tự quyết định và tự chịu trách nhiệm về hoạt động đầu tư kinh doanh theo quy định của Luật này và quy định khác của pháp luật có liên quan; được tiếp cận, sử dụng các nguồn vốn tín dụng, quỹ hỗ trợ, sử dụng đất đai và tài nguyên khác theo quy định của pháp luật.</w:t>
            </w:r>
          </w:p>
          <w:p w:rsidR="00485CF9" w:rsidRPr="00AC3E40" w:rsidRDefault="00485CF9" w:rsidP="00363D98">
            <w:pPr>
              <w:spacing w:before="60" w:after="60"/>
              <w:jc w:val="both"/>
              <w:rPr>
                <w:rFonts w:asciiTheme="majorHAnsi" w:hAnsiTheme="majorHAnsi" w:cstheme="majorHAnsi"/>
                <w:i/>
                <w:sz w:val="24"/>
                <w:szCs w:val="24"/>
                <w:lang w:val="es-CL"/>
              </w:rPr>
            </w:pPr>
            <w:bookmarkStart w:id="515" w:name="bookmark41"/>
            <w:bookmarkEnd w:id="515"/>
            <w:r w:rsidRPr="00AC3E40">
              <w:rPr>
                <w:rFonts w:asciiTheme="majorHAnsi" w:hAnsiTheme="majorHAnsi" w:cstheme="majorHAnsi"/>
                <w:i/>
                <w:sz w:val="24"/>
                <w:szCs w:val="24"/>
                <w:lang w:val="es-CL"/>
              </w:rPr>
              <w:t>3. Nhà đầu tư bị đình chỉ, ngừng, chấm dứt hoạt động đầu tư kinh doanh nếu hoạt động này gây phương hại hoặc có nguy cơ gây phương hại đến quốc phòng, an ninh quốc gia.</w:t>
            </w:r>
          </w:p>
          <w:p w:rsidR="00485CF9" w:rsidRPr="00AC3E40" w:rsidRDefault="00485CF9" w:rsidP="00363D98">
            <w:pPr>
              <w:spacing w:before="60" w:after="60"/>
              <w:jc w:val="both"/>
              <w:rPr>
                <w:rFonts w:asciiTheme="majorHAnsi" w:hAnsiTheme="majorHAnsi" w:cstheme="majorHAnsi"/>
                <w:i/>
                <w:sz w:val="24"/>
                <w:szCs w:val="24"/>
                <w:lang w:val="es-CL"/>
              </w:rPr>
            </w:pPr>
            <w:bookmarkStart w:id="516" w:name="bookmark42"/>
            <w:bookmarkEnd w:id="516"/>
            <w:r w:rsidRPr="00AC3E40">
              <w:rPr>
                <w:rFonts w:asciiTheme="majorHAnsi" w:hAnsiTheme="majorHAnsi" w:cstheme="majorHAnsi"/>
                <w:i/>
                <w:sz w:val="24"/>
                <w:szCs w:val="24"/>
                <w:lang w:val="es-CL"/>
              </w:rPr>
              <w:t>4. Nhà nước công nhận và bảo hộ quyền sở hữu về tài sản, vốn đầu tư, thu nhập và các quyền, lợi ích hợp pháp khác của nhà đầu tư.</w:t>
            </w:r>
          </w:p>
          <w:p w:rsidR="00485CF9" w:rsidRPr="00AC3E40" w:rsidRDefault="00485CF9" w:rsidP="00363D98">
            <w:pPr>
              <w:spacing w:before="60" w:after="60"/>
              <w:jc w:val="both"/>
              <w:rPr>
                <w:rFonts w:asciiTheme="majorHAnsi" w:hAnsiTheme="majorHAnsi" w:cstheme="majorHAnsi"/>
                <w:i/>
                <w:sz w:val="24"/>
                <w:szCs w:val="24"/>
                <w:lang w:val="es-CL"/>
              </w:rPr>
            </w:pPr>
            <w:bookmarkStart w:id="517" w:name="bookmark43"/>
            <w:bookmarkEnd w:id="517"/>
            <w:r w:rsidRPr="00AC3E40">
              <w:rPr>
                <w:rFonts w:asciiTheme="majorHAnsi" w:hAnsiTheme="majorHAnsi" w:cstheme="majorHAnsi"/>
                <w:i/>
                <w:sz w:val="24"/>
                <w:szCs w:val="24"/>
                <w:lang w:val="es-CL"/>
              </w:rPr>
              <w:t>5. Nhà nước đối xử bình đẳng giữa các nhà đầu tư; có chính sách khuyến khích và tạo điều kiện thuận lợi để nhà đầu tư thực hiện hoạt động đầu tư kinh doanh, phát triển bền vững các ngành kinh tế.</w:t>
            </w:r>
          </w:p>
          <w:p w:rsidR="00485CF9" w:rsidRPr="00AC3E40" w:rsidRDefault="00485CF9" w:rsidP="00363D98">
            <w:pPr>
              <w:spacing w:before="60" w:after="60"/>
              <w:jc w:val="both"/>
              <w:rPr>
                <w:rFonts w:asciiTheme="majorHAnsi" w:hAnsiTheme="majorHAnsi" w:cstheme="majorHAnsi"/>
                <w:i/>
                <w:sz w:val="24"/>
                <w:szCs w:val="24"/>
                <w:lang w:val="es-CL"/>
              </w:rPr>
            </w:pPr>
            <w:r w:rsidRPr="00AC3E40">
              <w:rPr>
                <w:rFonts w:asciiTheme="majorHAnsi" w:hAnsiTheme="majorHAnsi" w:cstheme="majorHAnsi"/>
                <w:i/>
                <w:sz w:val="24"/>
                <w:szCs w:val="24"/>
                <w:lang w:val="es-CL"/>
              </w:rPr>
              <w:t>6. Nhà nước tôn trọng và thực hiện các điều ước quốc tế về đầu tư mà nước Cộng hòa xã hội chủ nghĩa Việt Nam là thành viên.</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nl-NL"/>
              </w:rPr>
            </w:pP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C5321E" w:rsidRPr="00714918" w:rsidRDefault="00C5321E" w:rsidP="00714918">
            <w:pPr>
              <w:pStyle w:val="Heading1"/>
              <w:spacing w:before="60" w:after="60"/>
              <w:jc w:val="both"/>
              <w:outlineLvl w:val="0"/>
              <w:rPr>
                <w:rFonts w:asciiTheme="majorHAnsi" w:hAnsiTheme="majorHAnsi" w:cstheme="majorHAnsi"/>
                <w:bCs/>
              </w:rPr>
            </w:pPr>
            <w:bookmarkStart w:id="518" w:name="_Toc175146569"/>
            <w:r w:rsidRPr="00714918">
              <w:rPr>
                <w:rFonts w:asciiTheme="majorHAnsi" w:hAnsiTheme="majorHAnsi" w:cstheme="majorHAnsi"/>
                <w:bCs/>
              </w:rPr>
              <w:t>Điều 48. Quyền của doanh nghiệp có vốn nhà nước đầu tư</w:t>
            </w:r>
            <w:bookmarkEnd w:id="518"/>
          </w:p>
          <w:p w:rsidR="00C5321E" w:rsidRPr="00714918" w:rsidRDefault="00C5321E" w:rsidP="00714918">
            <w:pPr>
              <w:pStyle w:val="ListParagraph"/>
              <w:numPr>
                <w:ilvl w:val="0"/>
                <w:numId w:val="4"/>
              </w:numPr>
              <w:tabs>
                <w:tab w:val="left" w:pos="900"/>
                <w:tab w:val="left" w:pos="990"/>
                <w:tab w:val="left" w:pos="1170"/>
              </w:tabs>
              <w:spacing w:before="60" w:after="60"/>
              <w:ind w:left="0" w:firstLine="0"/>
              <w:contextualSpacing w:val="0"/>
              <w:jc w:val="both"/>
              <w:rPr>
                <w:rFonts w:asciiTheme="majorHAnsi" w:hAnsiTheme="majorHAnsi" w:cstheme="majorHAnsi"/>
                <w:b/>
                <w:bCs/>
                <w:sz w:val="24"/>
                <w:szCs w:val="24"/>
                <w:lang w:val="nl-NL"/>
              </w:rPr>
            </w:pPr>
            <w:r w:rsidRPr="00714918">
              <w:rPr>
                <w:rFonts w:asciiTheme="majorHAnsi" w:hAnsiTheme="majorHAnsi" w:cstheme="majorHAnsi"/>
                <w:sz w:val="24"/>
                <w:szCs w:val="24"/>
                <w:lang w:val="nl-NL"/>
              </w:rPr>
              <w:t>Được nhà nước đầu tư đủ vốn theo quyết định của cấp có thẩm quyền, đảm bảo không thấp hơn mức vốn pháp định của ngành, nghề, lĩnh vực sản xuất, kinh doanh theo quy định của pháp luật.</w:t>
            </w:r>
          </w:p>
          <w:p w:rsidR="00C5321E" w:rsidRPr="00714918" w:rsidRDefault="00C5321E" w:rsidP="00714918">
            <w:pPr>
              <w:pStyle w:val="ListParagraph"/>
              <w:numPr>
                <w:ilvl w:val="0"/>
                <w:numId w:val="4"/>
              </w:numPr>
              <w:tabs>
                <w:tab w:val="left" w:pos="900"/>
                <w:tab w:val="left" w:pos="990"/>
                <w:tab w:val="left" w:pos="1170"/>
              </w:tabs>
              <w:spacing w:before="60" w:after="60"/>
              <w:ind w:left="0" w:firstLine="0"/>
              <w:contextualSpacing w:val="0"/>
              <w:jc w:val="both"/>
              <w:rPr>
                <w:rFonts w:asciiTheme="majorHAnsi" w:hAnsiTheme="majorHAnsi" w:cstheme="majorHAnsi"/>
                <w:b/>
                <w:bCs/>
                <w:sz w:val="24"/>
                <w:szCs w:val="24"/>
                <w:lang w:val="nl-NL"/>
              </w:rPr>
            </w:pPr>
            <w:r w:rsidRPr="00714918">
              <w:rPr>
                <w:rFonts w:asciiTheme="majorHAnsi" w:hAnsiTheme="majorHAnsi" w:cstheme="majorHAnsi"/>
                <w:sz w:val="24"/>
                <w:szCs w:val="24"/>
                <w:lang w:val="nl-NL"/>
              </w:rPr>
              <w:t xml:space="preserve">Đề xuất cơ quan đại diện chủ sở hữu vốn đầu tư vốn vào doanh nghiệp phù hợp với ngành, nghề, lĩnh vực sản </w:t>
            </w:r>
            <w:r w:rsidRPr="00714918">
              <w:rPr>
                <w:rFonts w:asciiTheme="majorHAnsi" w:hAnsiTheme="majorHAnsi" w:cstheme="majorHAnsi"/>
                <w:sz w:val="24"/>
                <w:szCs w:val="24"/>
                <w:shd w:val="solid" w:color="FFFFFF" w:fill="auto"/>
                <w:lang w:val="nl-NL"/>
              </w:rPr>
              <w:t>xuất</w:t>
            </w:r>
            <w:r w:rsidRPr="00714918">
              <w:rPr>
                <w:rFonts w:asciiTheme="majorHAnsi" w:hAnsiTheme="majorHAnsi" w:cstheme="majorHAnsi"/>
                <w:sz w:val="24"/>
                <w:szCs w:val="24"/>
                <w:lang w:val="nl-NL"/>
              </w:rPr>
              <w:t xml:space="preserve"> kinh doanh, chiến lược kinh doanh, kế hoạch kinh doanh hàng năm của doanh nghiệp.</w:t>
            </w:r>
          </w:p>
          <w:p w:rsidR="00C5321E" w:rsidRPr="00714918" w:rsidRDefault="00C5321E" w:rsidP="00714918">
            <w:pPr>
              <w:pStyle w:val="ListParagraph"/>
              <w:numPr>
                <w:ilvl w:val="0"/>
                <w:numId w:val="4"/>
              </w:numPr>
              <w:tabs>
                <w:tab w:val="left" w:pos="900"/>
                <w:tab w:val="left" w:pos="990"/>
                <w:tab w:val="left" w:pos="1170"/>
              </w:tabs>
              <w:spacing w:before="60" w:after="60"/>
              <w:ind w:left="0" w:firstLine="0"/>
              <w:contextualSpacing w:val="0"/>
              <w:jc w:val="both"/>
              <w:rPr>
                <w:rFonts w:asciiTheme="majorHAnsi" w:hAnsiTheme="majorHAnsi" w:cstheme="majorHAnsi"/>
                <w:b/>
                <w:bCs/>
                <w:sz w:val="24"/>
                <w:szCs w:val="24"/>
                <w:lang w:val="nl-NL"/>
              </w:rPr>
            </w:pPr>
            <w:r w:rsidRPr="00714918">
              <w:rPr>
                <w:rFonts w:asciiTheme="majorHAnsi" w:eastAsia="Times New Roman" w:hAnsiTheme="majorHAnsi" w:cstheme="majorHAnsi"/>
                <w:sz w:val="24"/>
                <w:szCs w:val="24"/>
                <w:lang w:val="nl-NL"/>
              </w:rPr>
              <w:t>Vốn nhà nước sau khi đã đầu tư vào doanh nghiệp được xác định là tài sản, vốn của pháp nhân doanh nghiệp, hoạt động theo cơ chế thị trường.</w:t>
            </w:r>
          </w:p>
          <w:p w:rsidR="00C5321E" w:rsidRPr="00714918" w:rsidRDefault="00C5321E" w:rsidP="00714918">
            <w:pPr>
              <w:pStyle w:val="ListParagraph"/>
              <w:numPr>
                <w:ilvl w:val="0"/>
                <w:numId w:val="4"/>
              </w:numPr>
              <w:tabs>
                <w:tab w:val="left" w:pos="900"/>
                <w:tab w:val="left" w:pos="990"/>
                <w:tab w:val="left" w:pos="117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Doanh nghiệp được quyền vay vốn của tổ chức tín dụng, tổ chức tài chính; vay của tổ chức, cá nhân ngoài doanh nghiệp, của người lao động; phát hành trái phiếu doanh nghiệp và các hình thức huy động vốn khác theo quy định của pháp luật, bảo đảm khả năng thanh toán nợ. Người phê duyệt phương án huy động vốn phải chịu trách nhiệm giám sát, kiểm tra bảo đảm vốn huy động được sử dụng đúng mục đích, có hiệu quả.</w:t>
            </w:r>
          </w:p>
          <w:p w:rsidR="00C5321E" w:rsidRPr="00714918" w:rsidRDefault="00C5321E" w:rsidP="00714918">
            <w:pPr>
              <w:pStyle w:val="ListParagraph"/>
              <w:numPr>
                <w:ilvl w:val="0"/>
                <w:numId w:val="4"/>
              </w:numPr>
              <w:tabs>
                <w:tab w:val="left" w:pos="900"/>
                <w:tab w:val="left" w:pos="990"/>
                <w:tab w:val="left" w:pos="117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Doanh nghiệp có thể thuê thành viên hội đồng thành viên độc lập, thành viên hội đồng quản trị độc lập.</w:t>
            </w:r>
          </w:p>
          <w:p w:rsidR="00C5321E" w:rsidRPr="00714918" w:rsidRDefault="00C5321E" w:rsidP="00714918">
            <w:pPr>
              <w:pStyle w:val="ListParagraph"/>
              <w:numPr>
                <w:ilvl w:val="0"/>
                <w:numId w:val="4"/>
              </w:numPr>
              <w:tabs>
                <w:tab w:val="left" w:pos="900"/>
                <w:tab w:val="left" w:pos="990"/>
                <w:tab w:val="left" w:pos="117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Chấp hành quyết định của cơ quan có thẩm quyền trong việc quản lý và đầu tư vốn nhà nước tại doanh nghiệp.</w:t>
            </w:r>
          </w:p>
          <w:p w:rsidR="00C5321E" w:rsidRPr="00714918" w:rsidRDefault="00C5321E" w:rsidP="00714918">
            <w:pPr>
              <w:pStyle w:val="ListParagraph"/>
              <w:numPr>
                <w:ilvl w:val="0"/>
                <w:numId w:val="4"/>
              </w:numPr>
              <w:tabs>
                <w:tab w:val="left" w:pos="900"/>
                <w:tab w:val="left" w:pos="990"/>
                <w:tab w:val="left" w:pos="117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Thực hiện chi trả tiền lương, thù lao, tiền thưởng và các khoản phụ cấp khác của người do cơ quan đại diện chủ sở hữu vốn cử, giới thiệu, thuê làm việc tại doanh nghiệp và được tính vào chi phí của doanh nghiệp.</w:t>
            </w:r>
          </w:p>
          <w:p w:rsidR="00C5321E" w:rsidRPr="00714918" w:rsidRDefault="00C5321E" w:rsidP="00714918">
            <w:pPr>
              <w:pStyle w:val="ListParagraph"/>
              <w:numPr>
                <w:ilvl w:val="0"/>
                <w:numId w:val="4"/>
              </w:numPr>
              <w:tabs>
                <w:tab w:val="left" w:pos="900"/>
                <w:tab w:val="left" w:pos="990"/>
                <w:tab w:val="left" w:pos="117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Phân phối lợi nhuận, trích lập các quỹ tại doanh nghiệp từ lợi nhuận sau thuế theo quy định của Luật này và Điều lệ công ty; điều chuyển Quỹ Đầu tư phát triển tại doanh nghiệp tương ứng với tỷ lệ sở hữu vốn của doanh nghiệp giữa các công ty con.</w:t>
            </w:r>
          </w:p>
          <w:p w:rsidR="00C5321E" w:rsidRPr="00714918" w:rsidRDefault="00C5321E" w:rsidP="00714918">
            <w:pPr>
              <w:pStyle w:val="ListParagraph"/>
              <w:numPr>
                <w:ilvl w:val="0"/>
                <w:numId w:val="4"/>
              </w:numPr>
              <w:tabs>
                <w:tab w:val="left" w:pos="900"/>
                <w:tab w:val="left" w:pos="990"/>
                <w:tab w:val="left" w:pos="117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Thực hiện các quyền khác theo quy định của Luật này và pháp luật có liên quan.</w:t>
            </w:r>
          </w:p>
          <w:p w:rsidR="00485CF9" w:rsidRPr="00714918" w:rsidRDefault="00485CF9" w:rsidP="00714918">
            <w:pPr>
              <w:spacing w:before="60" w:after="60"/>
              <w:jc w:val="both"/>
              <w:rPr>
                <w:rFonts w:asciiTheme="majorHAnsi" w:hAnsiTheme="majorHAnsi" w:cstheme="majorHAnsi"/>
                <w:sz w:val="24"/>
                <w:szCs w:val="24"/>
                <w:lang w:val="nl-NL"/>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7. Quyền của doanh nghiệp</w:t>
            </w:r>
          </w:p>
          <w:p w:rsidR="00485CF9" w:rsidRPr="00AC3E40" w:rsidRDefault="00485CF9" w:rsidP="00363D98">
            <w:pPr>
              <w:spacing w:before="60" w:after="60"/>
              <w:jc w:val="both"/>
              <w:rPr>
                <w:rFonts w:asciiTheme="majorHAnsi" w:hAnsiTheme="majorHAnsi" w:cstheme="majorHAnsi"/>
                <w:i/>
                <w:iCs/>
                <w:sz w:val="24"/>
                <w:szCs w:val="24"/>
                <w:lang w:val="nl-NL"/>
              </w:rPr>
            </w:pPr>
            <w:bookmarkStart w:id="519" w:name="bookmark49"/>
            <w:bookmarkEnd w:id="519"/>
            <w:r w:rsidRPr="00AC3E40">
              <w:rPr>
                <w:rFonts w:asciiTheme="majorHAnsi" w:hAnsiTheme="majorHAnsi" w:cstheme="majorHAnsi"/>
                <w:i/>
                <w:iCs/>
                <w:sz w:val="24"/>
                <w:szCs w:val="24"/>
                <w:lang w:val="nl-NL"/>
              </w:rPr>
              <w:t>1. Tự do kinh doanh ngành, nghề mà luật không cấm.</w:t>
            </w:r>
          </w:p>
          <w:p w:rsidR="00485CF9" w:rsidRPr="00AC3E40" w:rsidRDefault="00485CF9" w:rsidP="00363D98">
            <w:pPr>
              <w:spacing w:before="60" w:after="60"/>
              <w:jc w:val="both"/>
              <w:rPr>
                <w:rFonts w:asciiTheme="majorHAnsi" w:hAnsiTheme="majorHAnsi" w:cstheme="majorHAnsi"/>
                <w:i/>
                <w:iCs/>
                <w:sz w:val="24"/>
                <w:szCs w:val="24"/>
                <w:lang w:val="nl-NL"/>
              </w:rPr>
            </w:pPr>
            <w:bookmarkStart w:id="520" w:name="bookmark50"/>
            <w:bookmarkEnd w:id="520"/>
            <w:r w:rsidRPr="00AC3E40">
              <w:rPr>
                <w:rFonts w:asciiTheme="majorHAnsi" w:hAnsiTheme="majorHAnsi" w:cstheme="majorHAnsi"/>
                <w:i/>
                <w:iCs/>
                <w:sz w:val="24"/>
                <w:szCs w:val="24"/>
                <w:lang w:val="nl-NL"/>
              </w:rPr>
              <w:t>2. Tự chủ kinh doanh và lựa chọn hình thức tổ chức kinh doanh; chủ động lựa chọn ngành, nghề, địa bàn, hình thức kinh doanh; chủ động điều chỉnh quy mô và ngành, nghề kinh doanh.</w:t>
            </w:r>
          </w:p>
          <w:p w:rsidR="00485CF9" w:rsidRPr="00AC3E40" w:rsidRDefault="00485CF9" w:rsidP="00363D98">
            <w:pPr>
              <w:spacing w:before="60" w:after="60"/>
              <w:jc w:val="both"/>
              <w:rPr>
                <w:rFonts w:asciiTheme="majorHAnsi" w:hAnsiTheme="majorHAnsi" w:cstheme="majorHAnsi"/>
                <w:i/>
                <w:iCs/>
                <w:sz w:val="24"/>
                <w:szCs w:val="24"/>
                <w:lang w:val="nl-NL"/>
              </w:rPr>
            </w:pPr>
            <w:bookmarkStart w:id="521" w:name="bookmark51"/>
            <w:bookmarkEnd w:id="521"/>
            <w:r w:rsidRPr="00AC3E40">
              <w:rPr>
                <w:rFonts w:asciiTheme="majorHAnsi" w:hAnsiTheme="majorHAnsi" w:cstheme="majorHAnsi"/>
                <w:i/>
                <w:iCs/>
                <w:sz w:val="24"/>
                <w:szCs w:val="24"/>
                <w:lang w:val="nl-NL"/>
              </w:rPr>
              <w:t>3. Lựa chọn hình thức, phương thức huy động, phân bổ và sử dụng vốn.</w:t>
            </w:r>
          </w:p>
          <w:p w:rsidR="00485CF9" w:rsidRPr="00AC3E40" w:rsidRDefault="00485CF9" w:rsidP="00363D98">
            <w:pPr>
              <w:spacing w:before="60" w:after="60"/>
              <w:jc w:val="both"/>
              <w:rPr>
                <w:rFonts w:asciiTheme="majorHAnsi" w:hAnsiTheme="majorHAnsi" w:cstheme="majorHAnsi"/>
                <w:i/>
                <w:iCs/>
                <w:sz w:val="24"/>
                <w:szCs w:val="24"/>
                <w:lang w:val="nl-NL"/>
              </w:rPr>
            </w:pPr>
            <w:bookmarkStart w:id="522" w:name="bookmark52"/>
            <w:bookmarkEnd w:id="522"/>
            <w:r w:rsidRPr="00AC3E40">
              <w:rPr>
                <w:rFonts w:asciiTheme="majorHAnsi" w:hAnsiTheme="majorHAnsi" w:cstheme="majorHAnsi"/>
                <w:i/>
                <w:iCs/>
                <w:sz w:val="24"/>
                <w:szCs w:val="24"/>
                <w:lang w:val="nl-NL"/>
              </w:rPr>
              <w:t>4. Tự do tìm kiếm thị trường, khách hàng và ký kết hợp đồng.</w:t>
            </w:r>
          </w:p>
          <w:p w:rsidR="00485CF9" w:rsidRPr="00AC3E40" w:rsidRDefault="00485CF9" w:rsidP="00363D98">
            <w:pPr>
              <w:spacing w:before="60" w:after="60"/>
              <w:jc w:val="both"/>
              <w:rPr>
                <w:rFonts w:asciiTheme="majorHAnsi" w:hAnsiTheme="majorHAnsi" w:cstheme="majorHAnsi"/>
                <w:i/>
                <w:iCs/>
                <w:sz w:val="24"/>
                <w:szCs w:val="24"/>
                <w:lang w:val="nl-NL"/>
              </w:rPr>
            </w:pPr>
            <w:bookmarkStart w:id="523" w:name="bookmark53"/>
            <w:bookmarkEnd w:id="523"/>
            <w:r w:rsidRPr="00AC3E40">
              <w:rPr>
                <w:rFonts w:asciiTheme="majorHAnsi" w:hAnsiTheme="majorHAnsi" w:cstheme="majorHAnsi"/>
                <w:i/>
                <w:iCs/>
                <w:sz w:val="24"/>
                <w:szCs w:val="24"/>
                <w:lang w:val="nl-NL"/>
              </w:rPr>
              <w:t>5. Kinh doanh xuất khẩu, nhập khẩu.</w:t>
            </w:r>
          </w:p>
          <w:p w:rsidR="00485CF9" w:rsidRPr="00AC3E40" w:rsidRDefault="00485CF9" w:rsidP="00363D98">
            <w:pPr>
              <w:spacing w:before="60" w:after="60"/>
              <w:jc w:val="both"/>
              <w:rPr>
                <w:rFonts w:asciiTheme="majorHAnsi" w:hAnsiTheme="majorHAnsi" w:cstheme="majorHAnsi"/>
                <w:i/>
                <w:iCs/>
                <w:sz w:val="24"/>
                <w:szCs w:val="24"/>
                <w:lang w:val="nl-NL"/>
              </w:rPr>
            </w:pPr>
            <w:bookmarkStart w:id="524" w:name="bookmark54"/>
            <w:bookmarkEnd w:id="524"/>
            <w:r w:rsidRPr="00AC3E40">
              <w:rPr>
                <w:rFonts w:asciiTheme="majorHAnsi" w:hAnsiTheme="majorHAnsi" w:cstheme="majorHAnsi"/>
                <w:i/>
                <w:iCs/>
                <w:sz w:val="24"/>
                <w:szCs w:val="24"/>
                <w:lang w:val="nl-NL"/>
              </w:rPr>
              <w:t>6. Tuyển dụng, thuê và sử dụng lao động theo quy định của pháp luật về lao động.</w:t>
            </w:r>
          </w:p>
          <w:p w:rsidR="00485CF9" w:rsidRPr="00AC3E40" w:rsidRDefault="00485CF9" w:rsidP="00363D98">
            <w:pPr>
              <w:spacing w:before="60" w:after="60"/>
              <w:jc w:val="both"/>
              <w:rPr>
                <w:rFonts w:asciiTheme="majorHAnsi" w:hAnsiTheme="majorHAnsi" w:cstheme="majorHAnsi"/>
                <w:i/>
                <w:iCs/>
                <w:sz w:val="24"/>
                <w:szCs w:val="24"/>
                <w:lang w:val="nl-NL"/>
              </w:rPr>
            </w:pPr>
            <w:bookmarkStart w:id="525" w:name="bookmark55"/>
            <w:bookmarkEnd w:id="525"/>
            <w:r w:rsidRPr="00AC3E40">
              <w:rPr>
                <w:rFonts w:asciiTheme="majorHAnsi" w:hAnsiTheme="majorHAnsi" w:cstheme="majorHAnsi"/>
                <w:i/>
                <w:iCs/>
                <w:sz w:val="24"/>
                <w:szCs w:val="24"/>
                <w:lang w:val="nl-NL"/>
              </w:rPr>
              <w:t>7. Chủ động ứng dụng khoa học và công nghệ để nâng cao hiệu quả kinh doanh và khả năng cạnh tranh; được bảo hộ quyền sở hữu trí tuệ theo quy định của pháp luật về sở hữu trí tuệ.</w:t>
            </w:r>
          </w:p>
          <w:p w:rsidR="00485CF9" w:rsidRPr="00AC3E40" w:rsidRDefault="00485CF9" w:rsidP="00363D98">
            <w:pPr>
              <w:spacing w:before="60" w:after="60"/>
              <w:jc w:val="both"/>
              <w:rPr>
                <w:rFonts w:asciiTheme="majorHAnsi" w:hAnsiTheme="majorHAnsi" w:cstheme="majorHAnsi"/>
                <w:i/>
                <w:iCs/>
                <w:sz w:val="24"/>
                <w:szCs w:val="24"/>
                <w:lang w:val="nl-NL"/>
              </w:rPr>
            </w:pPr>
            <w:bookmarkStart w:id="526" w:name="bookmark56"/>
            <w:bookmarkEnd w:id="526"/>
            <w:r w:rsidRPr="00AC3E40">
              <w:rPr>
                <w:rFonts w:asciiTheme="majorHAnsi" w:hAnsiTheme="majorHAnsi" w:cstheme="majorHAnsi"/>
                <w:i/>
                <w:iCs/>
                <w:sz w:val="24"/>
                <w:szCs w:val="24"/>
                <w:lang w:val="nl-NL"/>
              </w:rPr>
              <w:t>8. Chiếm hữu, sử dụng, định đoạt tài sản của doanh nghiệp.</w:t>
            </w:r>
          </w:p>
          <w:p w:rsidR="00485CF9" w:rsidRPr="00AC3E40" w:rsidRDefault="00485CF9" w:rsidP="00363D98">
            <w:pPr>
              <w:spacing w:before="60" w:after="60"/>
              <w:jc w:val="both"/>
              <w:rPr>
                <w:rFonts w:asciiTheme="majorHAnsi" w:hAnsiTheme="majorHAnsi" w:cstheme="majorHAnsi"/>
                <w:i/>
                <w:iCs/>
                <w:sz w:val="24"/>
                <w:szCs w:val="24"/>
                <w:lang w:val="nl-NL"/>
              </w:rPr>
            </w:pPr>
            <w:bookmarkStart w:id="527" w:name="bookmark57"/>
            <w:bookmarkEnd w:id="527"/>
            <w:r w:rsidRPr="00AC3E40">
              <w:rPr>
                <w:rFonts w:asciiTheme="majorHAnsi" w:hAnsiTheme="majorHAnsi" w:cstheme="majorHAnsi"/>
                <w:i/>
                <w:iCs/>
                <w:sz w:val="24"/>
                <w:szCs w:val="24"/>
                <w:lang w:val="nl-NL"/>
              </w:rPr>
              <w:t>9. Từ chối yêu cầu của cơ quan, tổ chức, cá nhân về cung cấp nguồn lực không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nl-NL"/>
              </w:rPr>
            </w:pPr>
            <w:bookmarkStart w:id="528" w:name="bookmark58"/>
            <w:bookmarkEnd w:id="528"/>
            <w:r w:rsidRPr="00AC3E40">
              <w:rPr>
                <w:rFonts w:asciiTheme="majorHAnsi" w:hAnsiTheme="majorHAnsi" w:cstheme="majorHAnsi"/>
                <w:i/>
                <w:iCs/>
                <w:sz w:val="24"/>
                <w:szCs w:val="24"/>
                <w:lang w:val="nl-NL"/>
              </w:rPr>
              <w:t>10. Khiếu nại, tham gia tố tụng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nl-NL"/>
              </w:rPr>
            </w:pPr>
            <w:bookmarkStart w:id="529" w:name="bookmark59"/>
            <w:bookmarkEnd w:id="529"/>
            <w:r w:rsidRPr="00AC3E40">
              <w:rPr>
                <w:rFonts w:asciiTheme="majorHAnsi" w:hAnsiTheme="majorHAnsi" w:cstheme="majorHAnsi"/>
                <w:i/>
                <w:iCs/>
                <w:sz w:val="24"/>
                <w:szCs w:val="24"/>
                <w:lang w:val="nl-NL"/>
              </w:rPr>
              <w:t>11. Quyền khác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9. Quyền và nghĩa vụ của doanh nghiệp cung ứng sản phẩm, dịch vụ công ích</w:t>
            </w:r>
          </w:p>
          <w:p w:rsidR="00485CF9" w:rsidRPr="00AC3E40" w:rsidRDefault="00485CF9" w:rsidP="00363D98">
            <w:pPr>
              <w:spacing w:before="60" w:after="60"/>
              <w:jc w:val="both"/>
              <w:rPr>
                <w:rFonts w:asciiTheme="majorHAnsi" w:hAnsiTheme="majorHAnsi" w:cstheme="majorHAnsi"/>
                <w:i/>
                <w:iCs/>
                <w:sz w:val="24"/>
                <w:szCs w:val="24"/>
                <w:lang w:val="nl-NL"/>
              </w:rPr>
            </w:pPr>
            <w:bookmarkStart w:id="530" w:name="bookmark66"/>
            <w:bookmarkEnd w:id="530"/>
            <w:r w:rsidRPr="00AC3E40">
              <w:rPr>
                <w:rFonts w:asciiTheme="majorHAnsi" w:hAnsiTheme="majorHAnsi" w:cstheme="majorHAnsi"/>
                <w:i/>
                <w:iCs/>
                <w:sz w:val="24"/>
                <w:szCs w:val="24"/>
                <w:lang w:val="nl-NL"/>
              </w:rPr>
              <w:t>1. Quyền và nghĩa vụ của doanh nghiệp quy định tại Điều 7, Điều 8 và quy định khác có liên quan của Luật này.</w:t>
            </w:r>
          </w:p>
          <w:p w:rsidR="00485CF9" w:rsidRPr="00AC3E40" w:rsidRDefault="00485CF9" w:rsidP="00363D98">
            <w:pPr>
              <w:spacing w:before="60" w:after="60"/>
              <w:jc w:val="both"/>
              <w:rPr>
                <w:rFonts w:asciiTheme="majorHAnsi" w:hAnsiTheme="majorHAnsi" w:cstheme="majorHAnsi"/>
                <w:i/>
                <w:iCs/>
                <w:sz w:val="24"/>
                <w:szCs w:val="24"/>
                <w:lang w:val="nl-NL"/>
              </w:rPr>
            </w:pPr>
            <w:bookmarkStart w:id="531" w:name="bookmark67"/>
            <w:bookmarkEnd w:id="531"/>
            <w:r w:rsidRPr="00AC3E40">
              <w:rPr>
                <w:rFonts w:asciiTheme="majorHAnsi" w:hAnsiTheme="majorHAnsi" w:cstheme="majorHAnsi"/>
                <w:i/>
                <w:iCs/>
                <w:sz w:val="24"/>
                <w:szCs w:val="24"/>
                <w:lang w:val="nl-NL"/>
              </w:rPr>
              <w:t>2. Được hạch toán và bù đắp chi phí theo giá do pháp luật về đấu thầu quy định hoặc thu phí sử dụng dịch vụ theo quy định của cơ quan nhà nước có thẩm quyền.</w:t>
            </w:r>
          </w:p>
          <w:p w:rsidR="00485CF9" w:rsidRPr="00AC3E40" w:rsidRDefault="00485CF9" w:rsidP="00363D98">
            <w:pPr>
              <w:spacing w:before="60" w:after="60"/>
              <w:jc w:val="both"/>
              <w:rPr>
                <w:rFonts w:asciiTheme="majorHAnsi" w:hAnsiTheme="majorHAnsi" w:cstheme="majorHAnsi"/>
                <w:i/>
                <w:iCs/>
                <w:sz w:val="24"/>
                <w:szCs w:val="24"/>
                <w:lang w:val="nl-NL"/>
              </w:rPr>
            </w:pPr>
            <w:bookmarkStart w:id="532" w:name="bookmark68"/>
            <w:bookmarkEnd w:id="532"/>
            <w:r w:rsidRPr="00AC3E40">
              <w:rPr>
                <w:rFonts w:asciiTheme="majorHAnsi" w:hAnsiTheme="majorHAnsi" w:cstheme="majorHAnsi"/>
                <w:i/>
                <w:iCs/>
                <w:sz w:val="24"/>
                <w:szCs w:val="24"/>
                <w:lang w:val="nl-NL"/>
              </w:rPr>
              <w:t>3. Được bảo đảm thời hạn cung ứng sản phẩm, dịch vụ thích hợp để thu hồi vốn đầu tư và có lãi hợp lý.</w:t>
            </w:r>
          </w:p>
          <w:p w:rsidR="00485CF9" w:rsidRPr="00AC3E40" w:rsidRDefault="00485CF9" w:rsidP="00363D98">
            <w:pPr>
              <w:spacing w:before="60" w:after="60"/>
              <w:jc w:val="both"/>
              <w:rPr>
                <w:rFonts w:asciiTheme="majorHAnsi" w:hAnsiTheme="majorHAnsi" w:cstheme="majorHAnsi"/>
                <w:i/>
                <w:iCs/>
                <w:sz w:val="24"/>
                <w:szCs w:val="24"/>
                <w:lang w:val="nl-NL"/>
              </w:rPr>
            </w:pPr>
            <w:bookmarkStart w:id="533" w:name="bookmark69"/>
            <w:bookmarkEnd w:id="533"/>
            <w:r w:rsidRPr="00AC3E40">
              <w:rPr>
                <w:rFonts w:asciiTheme="majorHAnsi" w:hAnsiTheme="majorHAnsi" w:cstheme="majorHAnsi"/>
                <w:i/>
                <w:iCs/>
                <w:sz w:val="24"/>
                <w:szCs w:val="24"/>
                <w:lang w:val="nl-NL"/>
              </w:rPr>
              <w:t>4. Cung ứng sản phẩm, dịch vụ đủ số lượng, đúng chất lượng và thời hạn đã cam kết theo giá hoặc phí do cơ quan nhà nước có thẩm quyền quy định.</w:t>
            </w:r>
          </w:p>
          <w:p w:rsidR="00485CF9" w:rsidRPr="00AC3E40" w:rsidRDefault="00485CF9" w:rsidP="00363D98">
            <w:pPr>
              <w:spacing w:before="60" w:after="60"/>
              <w:jc w:val="both"/>
              <w:rPr>
                <w:rFonts w:asciiTheme="majorHAnsi" w:hAnsiTheme="majorHAnsi" w:cstheme="majorHAnsi"/>
                <w:i/>
                <w:iCs/>
                <w:sz w:val="24"/>
                <w:szCs w:val="24"/>
                <w:lang w:val="nl-NL"/>
              </w:rPr>
            </w:pPr>
            <w:bookmarkStart w:id="534" w:name="bookmark70"/>
            <w:bookmarkEnd w:id="534"/>
            <w:r w:rsidRPr="00AC3E40">
              <w:rPr>
                <w:rFonts w:asciiTheme="majorHAnsi" w:hAnsiTheme="majorHAnsi" w:cstheme="majorHAnsi"/>
                <w:i/>
                <w:iCs/>
                <w:sz w:val="24"/>
                <w:szCs w:val="24"/>
                <w:lang w:val="nl-NL"/>
              </w:rPr>
              <w:t>5. Bảo đảm các điều kiện công bằng và thuận lợi cho khách hàng.</w:t>
            </w:r>
          </w:p>
          <w:p w:rsidR="00485CF9" w:rsidRPr="00AC3E40" w:rsidRDefault="00485CF9" w:rsidP="00363D98">
            <w:pPr>
              <w:spacing w:before="60" w:after="60"/>
              <w:jc w:val="both"/>
              <w:rPr>
                <w:rFonts w:asciiTheme="majorHAnsi" w:hAnsiTheme="majorHAnsi" w:cstheme="majorHAnsi"/>
                <w:i/>
                <w:iCs/>
                <w:sz w:val="24"/>
                <w:szCs w:val="24"/>
                <w:lang w:val="nl-NL"/>
              </w:rPr>
            </w:pPr>
            <w:bookmarkStart w:id="535" w:name="bookmark71"/>
            <w:bookmarkEnd w:id="535"/>
            <w:r w:rsidRPr="00AC3E40">
              <w:rPr>
                <w:rFonts w:asciiTheme="majorHAnsi" w:hAnsiTheme="majorHAnsi" w:cstheme="majorHAnsi"/>
                <w:i/>
                <w:iCs/>
                <w:sz w:val="24"/>
                <w:szCs w:val="24"/>
                <w:lang w:val="nl-NL"/>
              </w:rPr>
              <w:t>6. Chịu trách nhiệm trước pháp luật và khách hàng về số lượng, chất lượng, điều kiện cung ứng và giá, phí sản phẩm, dịch vụ cung ứng.</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10. Tiêu chí, quyền và nghĩa vụ của doanh nghiệp xã hội</w:t>
            </w:r>
          </w:p>
          <w:p w:rsidR="00485CF9" w:rsidRPr="00AC3E40" w:rsidRDefault="00485CF9" w:rsidP="00363D98">
            <w:pPr>
              <w:spacing w:before="60" w:after="60"/>
              <w:jc w:val="both"/>
              <w:rPr>
                <w:rFonts w:asciiTheme="majorHAnsi" w:hAnsiTheme="majorHAnsi" w:cstheme="majorHAnsi"/>
                <w:i/>
                <w:iCs/>
                <w:sz w:val="24"/>
                <w:szCs w:val="24"/>
                <w:lang w:val="nl-NL"/>
              </w:rPr>
            </w:pPr>
            <w:bookmarkStart w:id="536" w:name="bookmark72"/>
            <w:bookmarkEnd w:id="536"/>
            <w:r w:rsidRPr="00AC3E40">
              <w:rPr>
                <w:rFonts w:asciiTheme="majorHAnsi" w:hAnsiTheme="majorHAnsi" w:cstheme="majorHAnsi"/>
                <w:i/>
                <w:iCs/>
                <w:sz w:val="24"/>
                <w:szCs w:val="24"/>
                <w:lang w:val="nl-NL"/>
              </w:rPr>
              <w:t>1. Doanh nghiệp xã hội phải đáp ứng các tiêu chí sau đây:</w:t>
            </w:r>
          </w:p>
          <w:p w:rsidR="00485CF9" w:rsidRPr="00AC3E40" w:rsidRDefault="00485CF9" w:rsidP="00363D98">
            <w:pPr>
              <w:spacing w:before="60" w:after="60"/>
              <w:jc w:val="both"/>
              <w:rPr>
                <w:rFonts w:asciiTheme="majorHAnsi" w:hAnsiTheme="majorHAnsi" w:cstheme="majorHAnsi"/>
                <w:i/>
                <w:iCs/>
                <w:sz w:val="24"/>
                <w:szCs w:val="24"/>
                <w:lang w:val="nl-NL"/>
              </w:rPr>
            </w:pPr>
            <w:bookmarkStart w:id="537" w:name="bookmark73"/>
            <w:bookmarkEnd w:id="537"/>
            <w:r w:rsidRPr="00AC3E40">
              <w:rPr>
                <w:rFonts w:asciiTheme="majorHAnsi" w:hAnsiTheme="majorHAnsi" w:cstheme="majorHAnsi"/>
                <w:i/>
                <w:iCs/>
                <w:sz w:val="24"/>
                <w:szCs w:val="24"/>
                <w:lang w:val="nl-NL"/>
              </w:rPr>
              <w:t>a) Là doanh nghiệp được đăng ký thành lập theo quy định của Luật này;</w:t>
            </w:r>
          </w:p>
          <w:p w:rsidR="00485CF9" w:rsidRPr="00AC3E40" w:rsidRDefault="00485CF9" w:rsidP="00363D98">
            <w:pPr>
              <w:spacing w:before="60" w:after="60"/>
              <w:jc w:val="both"/>
              <w:rPr>
                <w:rFonts w:asciiTheme="majorHAnsi" w:hAnsiTheme="majorHAnsi" w:cstheme="majorHAnsi"/>
                <w:i/>
                <w:iCs/>
                <w:sz w:val="24"/>
                <w:szCs w:val="24"/>
                <w:lang w:val="nl-NL"/>
              </w:rPr>
            </w:pPr>
            <w:bookmarkStart w:id="538" w:name="bookmark74"/>
            <w:bookmarkEnd w:id="538"/>
            <w:r w:rsidRPr="00AC3E40">
              <w:rPr>
                <w:rFonts w:asciiTheme="majorHAnsi" w:hAnsiTheme="majorHAnsi" w:cstheme="majorHAnsi"/>
                <w:i/>
                <w:iCs/>
                <w:sz w:val="24"/>
                <w:szCs w:val="24"/>
                <w:lang w:val="nl-NL"/>
              </w:rPr>
              <w:t>b) Mục tiêu hoạt động nhằm giải quyết vấn đề xã hội, môi trường vì lợi ích cộng đồng;</w:t>
            </w:r>
          </w:p>
          <w:p w:rsidR="00485CF9" w:rsidRPr="00AC3E40" w:rsidRDefault="00485CF9" w:rsidP="00363D98">
            <w:pPr>
              <w:spacing w:before="60" w:after="60"/>
              <w:jc w:val="both"/>
              <w:rPr>
                <w:rFonts w:asciiTheme="majorHAnsi" w:hAnsiTheme="majorHAnsi" w:cstheme="majorHAnsi"/>
                <w:i/>
                <w:iCs/>
                <w:sz w:val="24"/>
                <w:szCs w:val="24"/>
                <w:lang w:val="nl-NL"/>
              </w:rPr>
            </w:pPr>
            <w:bookmarkStart w:id="539" w:name="bookmark75"/>
            <w:bookmarkEnd w:id="539"/>
            <w:r w:rsidRPr="00AC3E40">
              <w:rPr>
                <w:rFonts w:asciiTheme="majorHAnsi" w:hAnsiTheme="majorHAnsi" w:cstheme="majorHAnsi"/>
                <w:i/>
                <w:iCs/>
                <w:sz w:val="24"/>
                <w:szCs w:val="24"/>
                <w:lang w:val="nl-NL"/>
              </w:rPr>
              <w:t>c) Sử dụng ít nhất 51% tổng lợi nhuận sau thuế hằng năm của doanh nghiệp để tái đầu tư nhằm thực hiện mục tiêu đã đăng ký.</w:t>
            </w:r>
          </w:p>
          <w:p w:rsidR="00485CF9" w:rsidRPr="00AC3E40" w:rsidRDefault="00485CF9" w:rsidP="00363D98">
            <w:pPr>
              <w:spacing w:before="60" w:after="60"/>
              <w:jc w:val="both"/>
              <w:rPr>
                <w:rFonts w:asciiTheme="majorHAnsi" w:hAnsiTheme="majorHAnsi" w:cstheme="majorHAnsi"/>
                <w:i/>
                <w:iCs/>
                <w:sz w:val="24"/>
                <w:szCs w:val="24"/>
                <w:lang w:val="nl-NL"/>
              </w:rPr>
            </w:pPr>
            <w:bookmarkStart w:id="540" w:name="bookmark76"/>
            <w:bookmarkEnd w:id="540"/>
            <w:r w:rsidRPr="00AC3E40">
              <w:rPr>
                <w:rFonts w:asciiTheme="majorHAnsi" w:hAnsiTheme="majorHAnsi" w:cstheme="majorHAnsi"/>
                <w:i/>
                <w:iCs/>
                <w:sz w:val="24"/>
                <w:szCs w:val="24"/>
                <w:lang w:val="nl-NL"/>
              </w:rPr>
              <w:t>2. Ngoài quyền và nghĩa vụ của doanh nghiệp theo quy định của Luật này, doanh nghiệp xã hội có quyền và nghĩa vụ sau đây:</w:t>
            </w:r>
          </w:p>
          <w:p w:rsidR="00485CF9" w:rsidRPr="00AC3E40" w:rsidRDefault="00485CF9" w:rsidP="00363D98">
            <w:pPr>
              <w:spacing w:before="60" w:after="60"/>
              <w:jc w:val="both"/>
              <w:rPr>
                <w:rFonts w:asciiTheme="majorHAnsi" w:hAnsiTheme="majorHAnsi" w:cstheme="majorHAnsi"/>
                <w:i/>
                <w:iCs/>
                <w:sz w:val="24"/>
                <w:szCs w:val="24"/>
                <w:lang w:val="nl-NL"/>
              </w:rPr>
            </w:pPr>
            <w:bookmarkStart w:id="541" w:name="bookmark77"/>
            <w:bookmarkEnd w:id="541"/>
            <w:r w:rsidRPr="00AC3E40">
              <w:rPr>
                <w:rFonts w:asciiTheme="majorHAnsi" w:hAnsiTheme="majorHAnsi" w:cstheme="majorHAnsi"/>
                <w:i/>
                <w:iCs/>
                <w:sz w:val="24"/>
                <w:szCs w:val="24"/>
                <w:lang w:val="nl-NL"/>
              </w:rPr>
              <w:t>a) Chủ sở hữu, người quản lý doanh nghiệp xã hội được xem xét, tạo thuận lợi và hỗ trợ trong việc cấp giấy phép, chứng chỉ và giấy chứng nhận có liên quan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nl-NL"/>
              </w:rPr>
            </w:pPr>
            <w:bookmarkStart w:id="542" w:name="bookmark78"/>
            <w:bookmarkEnd w:id="542"/>
            <w:r w:rsidRPr="00AC3E40">
              <w:rPr>
                <w:rFonts w:asciiTheme="majorHAnsi" w:hAnsiTheme="majorHAnsi" w:cstheme="majorHAnsi"/>
                <w:i/>
                <w:iCs/>
                <w:sz w:val="24"/>
                <w:szCs w:val="24"/>
                <w:lang w:val="nl-NL"/>
              </w:rPr>
              <w:t>b) Được huy động, nhận tài trợ từ cá nhân, doanh nghiệp, tổ chức phi chính phủ và tổ chức khác của Việt Nam, nước ngoài để bù đắp chi phí quản lý, chi phí hoạt động của doanh nghiệp;</w:t>
            </w:r>
          </w:p>
          <w:p w:rsidR="00485CF9" w:rsidRPr="00AC3E40" w:rsidRDefault="00485CF9" w:rsidP="00363D98">
            <w:pPr>
              <w:spacing w:before="60" w:after="60"/>
              <w:jc w:val="both"/>
              <w:rPr>
                <w:rFonts w:asciiTheme="majorHAnsi" w:hAnsiTheme="majorHAnsi" w:cstheme="majorHAnsi"/>
                <w:i/>
                <w:iCs/>
                <w:sz w:val="24"/>
                <w:szCs w:val="24"/>
                <w:lang w:val="nl-NL"/>
              </w:rPr>
            </w:pPr>
            <w:bookmarkStart w:id="543" w:name="bookmark79"/>
            <w:bookmarkEnd w:id="543"/>
            <w:r w:rsidRPr="00AC3E40">
              <w:rPr>
                <w:rFonts w:asciiTheme="majorHAnsi" w:hAnsiTheme="majorHAnsi" w:cstheme="majorHAnsi"/>
                <w:i/>
                <w:iCs/>
                <w:sz w:val="24"/>
                <w:szCs w:val="24"/>
                <w:lang w:val="nl-NL"/>
              </w:rPr>
              <w:t>c) Duy trì mục tiêu hoạt động và điều kiện quy định tại điểm b và điểm c khoản 1 Điều này trong suốt quá trình hoạt động;</w:t>
            </w:r>
          </w:p>
          <w:p w:rsidR="00485CF9" w:rsidRPr="00AC3E40" w:rsidRDefault="00485CF9" w:rsidP="00363D98">
            <w:pPr>
              <w:spacing w:before="60" w:after="60"/>
              <w:jc w:val="both"/>
              <w:rPr>
                <w:rFonts w:asciiTheme="majorHAnsi" w:hAnsiTheme="majorHAnsi" w:cstheme="majorHAnsi"/>
                <w:i/>
                <w:iCs/>
                <w:sz w:val="24"/>
                <w:szCs w:val="24"/>
                <w:lang w:val="nl-NL"/>
              </w:rPr>
            </w:pPr>
            <w:bookmarkStart w:id="544" w:name="bookmark80"/>
            <w:bookmarkEnd w:id="544"/>
            <w:r w:rsidRPr="00AC3E40">
              <w:rPr>
                <w:rFonts w:asciiTheme="majorHAnsi" w:hAnsiTheme="majorHAnsi" w:cstheme="majorHAnsi"/>
                <w:i/>
                <w:iCs/>
                <w:sz w:val="24"/>
                <w:szCs w:val="24"/>
                <w:lang w:val="nl-NL"/>
              </w:rPr>
              <w:t>d) Không được sử dụng các khoản tài trợ huy động được cho mục đích khác ngoài bù đắp chi phí quản lý và chi phí hoạt động để giải quyết vấn đề xã hội, môi trường mà doanh nghiệp đã đăng ký;</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đ) Trường hợp được nhận các ưu đãi, hỗ trợ, doanh nghiệp xã hội phải định kỳ hằng năm báo cáo cơ quan có thẩm quyền về tình hình hoạt động của doanh nghiệp.</w:t>
            </w:r>
          </w:p>
          <w:p w:rsidR="00485CF9" w:rsidRPr="00AC3E40" w:rsidRDefault="00485CF9" w:rsidP="00363D98">
            <w:pPr>
              <w:spacing w:before="60" w:after="60"/>
              <w:jc w:val="both"/>
              <w:rPr>
                <w:rFonts w:asciiTheme="majorHAnsi" w:hAnsiTheme="majorHAnsi" w:cstheme="majorHAnsi"/>
                <w:i/>
                <w:iCs/>
                <w:sz w:val="24"/>
                <w:szCs w:val="24"/>
                <w:lang w:val="nl-NL"/>
              </w:rPr>
            </w:pPr>
            <w:bookmarkStart w:id="545" w:name="bookmark81"/>
            <w:bookmarkEnd w:id="545"/>
            <w:r w:rsidRPr="00AC3E40">
              <w:rPr>
                <w:rFonts w:asciiTheme="majorHAnsi" w:hAnsiTheme="majorHAnsi" w:cstheme="majorHAnsi"/>
                <w:i/>
                <w:iCs/>
                <w:sz w:val="24"/>
                <w:szCs w:val="24"/>
                <w:lang w:val="nl-NL"/>
              </w:rPr>
              <w:t>3. Doanh nghiệp xã hội phải thông báo với cơ quan có thẩm quyền khi chấm dứt thực hiện mục tiêu xã hội, môi trường hoặc không sử dụng lợi nhuận để tái đầu tư theo quy định tại điểm b và điểm c khoản 1 Điều này.</w:t>
            </w:r>
          </w:p>
          <w:p w:rsidR="00485CF9" w:rsidRPr="00AC3E40" w:rsidRDefault="00485CF9" w:rsidP="00363D98">
            <w:pPr>
              <w:spacing w:before="60" w:after="60"/>
              <w:jc w:val="both"/>
              <w:rPr>
                <w:rFonts w:asciiTheme="majorHAnsi" w:hAnsiTheme="majorHAnsi" w:cstheme="majorHAnsi"/>
                <w:i/>
                <w:iCs/>
                <w:sz w:val="24"/>
                <w:szCs w:val="24"/>
                <w:lang w:val="nl-NL"/>
              </w:rPr>
            </w:pPr>
            <w:bookmarkStart w:id="546" w:name="bookmark82"/>
            <w:bookmarkEnd w:id="546"/>
            <w:r w:rsidRPr="00AC3E40">
              <w:rPr>
                <w:rFonts w:asciiTheme="majorHAnsi" w:hAnsiTheme="majorHAnsi" w:cstheme="majorHAnsi"/>
                <w:i/>
                <w:iCs/>
                <w:sz w:val="24"/>
                <w:szCs w:val="24"/>
                <w:lang w:val="nl-NL"/>
              </w:rPr>
              <w:t>4. Nhà nước có chính sách khuyến khích, hỗ trợ và thúc đẩy phát triển doanh nghiệp xã hội.</w:t>
            </w:r>
          </w:p>
          <w:p w:rsidR="00485CF9" w:rsidRPr="00AC3E40" w:rsidRDefault="00485CF9" w:rsidP="00363D98">
            <w:pPr>
              <w:spacing w:before="60" w:after="60"/>
              <w:jc w:val="both"/>
              <w:rPr>
                <w:rFonts w:asciiTheme="majorHAnsi" w:hAnsiTheme="majorHAnsi" w:cstheme="majorHAnsi"/>
                <w:i/>
                <w:iCs/>
                <w:sz w:val="24"/>
                <w:szCs w:val="24"/>
                <w:lang w:val="nl-NL"/>
              </w:rPr>
            </w:pPr>
            <w:bookmarkStart w:id="547" w:name="bookmark83"/>
            <w:bookmarkEnd w:id="547"/>
            <w:r w:rsidRPr="00AC3E40">
              <w:rPr>
                <w:rFonts w:asciiTheme="majorHAnsi" w:hAnsiTheme="majorHAnsi" w:cstheme="majorHAnsi"/>
                <w:i/>
                <w:iCs/>
                <w:sz w:val="24"/>
                <w:szCs w:val="24"/>
                <w:lang w:val="nl-NL"/>
              </w:rPr>
              <w:t>5. Chính phủ quy định chi tiết Điều này.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75. Góp vốn thành lập công ty</w:t>
            </w:r>
          </w:p>
          <w:p w:rsidR="00485CF9" w:rsidRPr="00AC3E40" w:rsidRDefault="00485CF9" w:rsidP="00363D98">
            <w:pPr>
              <w:spacing w:before="60" w:after="60"/>
              <w:jc w:val="both"/>
              <w:rPr>
                <w:rFonts w:asciiTheme="majorHAnsi" w:hAnsiTheme="majorHAnsi" w:cstheme="majorHAnsi"/>
                <w:i/>
                <w:iCs/>
                <w:sz w:val="24"/>
                <w:szCs w:val="24"/>
                <w:lang w:val="nl-NL"/>
              </w:rPr>
            </w:pPr>
            <w:bookmarkStart w:id="548" w:name="bookmark544"/>
            <w:bookmarkEnd w:id="548"/>
            <w:r w:rsidRPr="00AC3E40">
              <w:rPr>
                <w:rFonts w:asciiTheme="majorHAnsi" w:hAnsiTheme="majorHAnsi" w:cstheme="majorHAnsi"/>
                <w:i/>
                <w:iCs/>
                <w:sz w:val="24"/>
                <w:szCs w:val="24"/>
                <w:lang w:val="nl-NL"/>
              </w:rPr>
              <w:t>1. Vốn điều lệ của công ty trách nhiệm hữu hạn một thành viên khi đăng ký thành lập doanh nghiệp là tổng giá trị tài sản do chủ sở hữu công ty cam kết góp và ghi trong Điều lệ công ty.</w:t>
            </w:r>
          </w:p>
          <w:p w:rsidR="00485CF9" w:rsidRPr="00AC3E40" w:rsidRDefault="00485CF9" w:rsidP="00363D98">
            <w:pPr>
              <w:spacing w:before="60" w:after="60"/>
              <w:jc w:val="both"/>
              <w:rPr>
                <w:rFonts w:asciiTheme="majorHAnsi" w:hAnsiTheme="majorHAnsi" w:cstheme="majorHAnsi"/>
                <w:i/>
                <w:iCs/>
                <w:sz w:val="24"/>
                <w:szCs w:val="24"/>
                <w:lang w:val="nl-NL"/>
              </w:rPr>
            </w:pPr>
            <w:bookmarkStart w:id="549" w:name="bookmark545"/>
            <w:bookmarkEnd w:id="549"/>
            <w:r w:rsidRPr="00AC3E40">
              <w:rPr>
                <w:rFonts w:asciiTheme="majorHAnsi" w:hAnsiTheme="majorHAnsi" w:cstheme="majorHAnsi"/>
                <w:i/>
                <w:iCs/>
                <w:sz w:val="24"/>
                <w:szCs w:val="24"/>
                <w:lang w:val="nl-NL"/>
              </w:rPr>
              <w:t>2. Chủ sở hữu công ty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chủ sở hữu công ty có các quyền và nghĩa vụ tương ứng với phần vốn góp đã cam kết.</w:t>
            </w:r>
          </w:p>
          <w:p w:rsidR="00485CF9" w:rsidRPr="00AC3E40" w:rsidRDefault="00485CF9" w:rsidP="00363D98">
            <w:pPr>
              <w:spacing w:before="60" w:after="60"/>
              <w:jc w:val="both"/>
              <w:rPr>
                <w:rFonts w:asciiTheme="majorHAnsi" w:hAnsiTheme="majorHAnsi" w:cstheme="majorHAnsi"/>
                <w:i/>
                <w:iCs/>
                <w:sz w:val="24"/>
                <w:szCs w:val="24"/>
                <w:lang w:val="nl-NL"/>
              </w:rPr>
            </w:pPr>
            <w:bookmarkStart w:id="550" w:name="bookmark546"/>
            <w:bookmarkEnd w:id="550"/>
            <w:r w:rsidRPr="00AC3E40">
              <w:rPr>
                <w:rFonts w:asciiTheme="majorHAnsi" w:hAnsiTheme="majorHAnsi" w:cstheme="majorHAnsi"/>
                <w:i/>
                <w:iCs/>
                <w:sz w:val="24"/>
                <w:szCs w:val="24"/>
                <w:lang w:val="nl-NL"/>
              </w:rPr>
              <w:t>3. Trường hợp không góp đủ vốn điều lệ trong thời hạn quy định tại khoản 2 Điều này, chủ sở hữu công ty phải đăng ký thay đổi vốn điều lệ bằng giá trị số vốn đã góp trong thời hạn 30 ngày kể từ ngày cuối cùng phải góp đủ vốn điều lệ. Trường hợp này, chủ sở hữu phải chịu trách nhiệm tương ứng với phần vốn góp đã cam kết đối với các nghĩa vụ tài chính của công ty phát sinh trong thời gian trước ngày cuối cùng công ty đăng ký thay đổi vốn điều lệ theo quy định tại khoản này.</w:t>
            </w:r>
          </w:p>
          <w:p w:rsidR="00485CF9" w:rsidRPr="00AC3E40" w:rsidRDefault="00485CF9" w:rsidP="00363D98">
            <w:pPr>
              <w:spacing w:before="60" w:after="60"/>
              <w:jc w:val="both"/>
              <w:rPr>
                <w:rFonts w:asciiTheme="majorHAnsi" w:hAnsiTheme="majorHAnsi" w:cstheme="majorHAnsi"/>
                <w:i/>
                <w:iCs/>
                <w:sz w:val="24"/>
                <w:szCs w:val="24"/>
                <w:lang w:val="nl-NL"/>
              </w:rPr>
            </w:pPr>
            <w:bookmarkStart w:id="551" w:name="bookmark547"/>
            <w:bookmarkEnd w:id="551"/>
            <w:r w:rsidRPr="00AC3E40">
              <w:rPr>
                <w:rFonts w:asciiTheme="majorHAnsi" w:hAnsiTheme="majorHAnsi" w:cstheme="majorHAnsi"/>
                <w:i/>
                <w:iCs/>
                <w:sz w:val="24"/>
                <w:szCs w:val="24"/>
                <w:lang w:val="nl-NL"/>
              </w:rPr>
              <w:t>4. Chủ sở hữu công ty chịu trách nhiệm bằng toàn bộ tài sản của mình đối với các nghĩa vụ tài chính của công ty, thiệt hại xảy ra do không góp, không góp đủ, không góp đúng hạn vốn điều lệ theo quy định tại Điều này.</w:t>
            </w:r>
          </w:p>
          <w:p w:rsidR="00485CF9" w:rsidRPr="00AC3E40" w:rsidRDefault="00485CF9" w:rsidP="00363D98">
            <w:pPr>
              <w:spacing w:before="60" w:after="60"/>
              <w:jc w:val="both"/>
              <w:rPr>
                <w:rFonts w:asciiTheme="majorHAnsi" w:hAnsiTheme="majorHAnsi" w:cstheme="majorHAnsi"/>
                <w:b/>
                <w:bCs/>
                <w:sz w:val="24"/>
                <w:szCs w:val="24"/>
                <w:lang w:val="it-IT"/>
              </w:rPr>
            </w:pPr>
            <w:r w:rsidRPr="00AC3E40">
              <w:rPr>
                <w:rFonts w:asciiTheme="majorHAnsi" w:hAnsiTheme="majorHAnsi" w:cstheme="majorHAnsi"/>
                <w:b/>
                <w:bCs/>
                <w:sz w:val="24"/>
                <w:szCs w:val="24"/>
                <w:lang w:val="it-IT"/>
              </w:rPr>
              <w:t>- Bộ luật Lao động số 45/2019/QH14</w:t>
            </w:r>
          </w:p>
          <w:p w:rsidR="00485CF9" w:rsidRPr="00AC3E40" w:rsidRDefault="00485CF9" w:rsidP="00363D98">
            <w:pPr>
              <w:spacing w:before="60" w:after="60"/>
              <w:jc w:val="both"/>
              <w:rPr>
                <w:rFonts w:asciiTheme="majorHAnsi" w:hAnsiTheme="majorHAnsi" w:cstheme="majorHAnsi"/>
                <w:i/>
                <w:iCs/>
                <w:sz w:val="24"/>
                <w:szCs w:val="24"/>
                <w:lang w:val="it-IT"/>
              </w:rPr>
            </w:pPr>
            <w:r w:rsidRPr="00AC3E40">
              <w:rPr>
                <w:rFonts w:asciiTheme="majorHAnsi" w:hAnsiTheme="majorHAnsi" w:cstheme="majorHAnsi"/>
                <w:b/>
                <w:bCs/>
                <w:i/>
                <w:iCs/>
                <w:sz w:val="24"/>
                <w:szCs w:val="24"/>
                <w:lang w:val="it-IT"/>
              </w:rPr>
              <w:t>Điều 95. Trả lương</w:t>
            </w:r>
          </w:p>
          <w:p w:rsidR="00485CF9" w:rsidRPr="00AC3E40" w:rsidRDefault="00485CF9" w:rsidP="00363D98">
            <w:pPr>
              <w:spacing w:before="60" w:after="60"/>
              <w:jc w:val="both"/>
              <w:rPr>
                <w:rFonts w:asciiTheme="majorHAnsi" w:hAnsiTheme="majorHAnsi" w:cstheme="majorHAnsi"/>
                <w:i/>
                <w:iCs/>
                <w:sz w:val="24"/>
                <w:szCs w:val="24"/>
                <w:lang w:val="it-IT"/>
              </w:rPr>
            </w:pPr>
            <w:bookmarkStart w:id="552" w:name="khoan_1_95"/>
            <w:r w:rsidRPr="00AC3E40">
              <w:rPr>
                <w:rFonts w:asciiTheme="majorHAnsi" w:hAnsiTheme="majorHAnsi" w:cstheme="majorHAnsi"/>
                <w:i/>
                <w:iCs/>
                <w:sz w:val="24"/>
                <w:szCs w:val="24"/>
                <w:lang w:val="it-IT"/>
              </w:rPr>
              <w:t>1. Người sử dụng lao động trả lương cho người lao động căn cứ vào tiền lương đã thỏa thuận, năng suất lao động và chất lượng thực hiện công việc.</w:t>
            </w:r>
            <w:bookmarkEnd w:id="552"/>
          </w:p>
          <w:p w:rsidR="00485CF9" w:rsidRPr="00AC3E40" w:rsidRDefault="00485CF9" w:rsidP="00363D98">
            <w:pPr>
              <w:spacing w:before="60" w:after="60"/>
              <w:jc w:val="both"/>
              <w:rPr>
                <w:rFonts w:asciiTheme="majorHAnsi" w:hAnsiTheme="majorHAnsi" w:cstheme="majorHAnsi"/>
                <w:i/>
                <w:iCs/>
                <w:sz w:val="24"/>
                <w:szCs w:val="24"/>
                <w:lang w:val="it-IT"/>
              </w:rPr>
            </w:pPr>
            <w:r w:rsidRPr="00AC3E40">
              <w:rPr>
                <w:rFonts w:asciiTheme="majorHAnsi" w:hAnsiTheme="majorHAnsi" w:cstheme="majorHAnsi"/>
                <w:i/>
                <w:iCs/>
                <w:sz w:val="24"/>
                <w:szCs w:val="24"/>
                <w:lang w:val="it-IT"/>
              </w:rPr>
              <w:t>2. Tiền lương ghi trong hợp đồng lao động và tiền lương trả cho người lao động bằng tiền Đồng Việt Nam, trường hợp người lao động là người nước ngoài tại Việt Nam thì có thể bằng ngoại tệ.</w:t>
            </w:r>
          </w:p>
          <w:p w:rsidR="00485CF9" w:rsidRPr="00AC3E40" w:rsidRDefault="00485CF9" w:rsidP="00363D98">
            <w:pPr>
              <w:spacing w:before="60" w:after="60"/>
              <w:jc w:val="both"/>
              <w:rPr>
                <w:rFonts w:asciiTheme="majorHAnsi" w:hAnsiTheme="majorHAnsi" w:cstheme="majorHAnsi"/>
                <w:i/>
                <w:iCs/>
                <w:sz w:val="24"/>
                <w:szCs w:val="24"/>
                <w:lang w:val="it-IT"/>
              </w:rPr>
            </w:pPr>
            <w:bookmarkStart w:id="553" w:name="khoan_3_95"/>
            <w:r w:rsidRPr="00AC3E40">
              <w:rPr>
                <w:rFonts w:asciiTheme="majorHAnsi" w:hAnsiTheme="majorHAnsi" w:cstheme="majorHAnsi"/>
                <w:i/>
                <w:iCs/>
                <w:sz w:val="24"/>
                <w:szCs w:val="24"/>
                <w:lang w:val="it-IT"/>
              </w:rPr>
              <w:t>3. Mỗi lần trả lương, người sử dụng lao động phải thông báo bảng kê trả lương cho người lao động, trong đó ghi rõ tiền lương, tiền lương làm thêm giờ, tiền lương làm việc vào ban đêm, nội dung và số tiền bị khấu trừ (nếu có).</w:t>
            </w:r>
            <w:bookmarkEnd w:id="553"/>
          </w:p>
          <w:p w:rsidR="00485CF9" w:rsidRPr="00AC3E40" w:rsidRDefault="00485CF9" w:rsidP="00363D98">
            <w:pPr>
              <w:spacing w:before="60" w:after="60"/>
              <w:jc w:val="both"/>
              <w:rPr>
                <w:rFonts w:asciiTheme="majorHAnsi" w:hAnsiTheme="majorHAnsi" w:cstheme="majorHAnsi"/>
                <w:i/>
                <w:iCs/>
                <w:sz w:val="24"/>
                <w:szCs w:val="24"/>
                <w:lang w:val="it-IT"/>
              </w:rPr>
            </w:pPr>
            <w:bookmarkStart w:id="554" w:name="dieu_90"/>
            <w:r w:rsidRPr="00AC3E40">
              <w:rPr>
                <w:rFonts w:asciiTheme="majorHAnsi" w:hAnsiTheme="majorHAnsi" w:cstheme="majorHAnsi"/>
                <w:b/>
                <w:bCs/>
                <w:i/>
                <w:iCs/>
                <w:sz w:val="24"/>
                <w:szCs w:val="24"/>
                <w:lang w:val="it-IT"/>
              </w:rPr>
              <w:t>Điều 90. Tiền lương</w:t>
            </w:r>
            <w:bookmarkEnd w:id="554"/>
          </w:p>
          <w:p w:rsidR="00485CF9" w:rsidRPr="00AC3E40" w:rsidRDefault="00485CF9" w:rsidP="00363D98">
            <w:pPr>
              <w:spacing w:before="60" w:after="60"/>
              <w:jc w:val="both"/>
              <w:rPr>
                <w:rFonts w:asciiTheme="majorHAnsi" w:hAnsiTheme="majorHAnsi" w:cstheme="majorHAnsi"/>
                <w:i/>
                <w:iCs/>
                <w:sz w:val="24"/>
                <w:szCs w:val="24"/>
                <w:lang w:val="it-IT"/>
              </w:rPr>
            </w:pPr>
            <w:bookmarkStart w:id="555" w:name="khoan_1_90"/>
            <w:r w:rsidRPr="00AC3E40">
              <w:rPr>
                <w:rFonts w:asciiTheme="majorHAnsi" w:hAnsiTheme="majorHAnsi" w:cstheme="majorHAnsi"/>
                <w:i/>
                <w:iCs/>
                <w:sz w:val="24"/>
                <w:szCs w:val="24"/>
                <w:lang w:val="it-IT"/>
              </w:rPr>
              <w:t>1. Tiền lương là số tiền mà người sử dụng lao động trả cho người lao động theo thỏa thuận để thực hiện công việc, bao gồm mức lương theo công việc hoặc chức danh, phụ cấp lương và các khoản bổ sung khác.</w:t>
            </w:r>
            <w:bookmarkEnd w:id="555"/>
          </w:p>
          <w:p w:rsidR="00485CF9" w:rsidRPr="00AC3E40" w:rsidRDefault="00485CF9" w:rsidP="00363D98">
            <w:pPr>
              <w:spacing w:before="60" w:after="60"/>
              <w:jc w:val="both"/>
              <w:rPr>
                <w:rFonts w:asciiTheme="majorHAnsi" w:hAnsiTheme="majorHAnsi" w:cstheme="majorHAnsi"/>
                <w:i/>
                <w:iCs/>
                <w:sz w:val="24"/>
                <w:szCs w:val="24"/>
                <w:lang w:val="it-IT"/>
              </w:rPr>
            </w:pPr>
            <w:bookmarkStart w:id="556" w:name="khoan_2_90"/>
            <w:r w:rsidRPr="00AC3E40">
              <w:rPr>
                <w:rFonts w:asciiTheme="majorHAnsi" w:hAnsiTheme="majorHAnsi" w:cstheme="majorHAnsi"/>
                <w:i/>
                <w:iCs/>
                <w:sz w:val="24"/>
                <w:szCs w:val="24"/>
                <w:lang w:val="it-IT"/>
              </w:rPr>
              <w:t>2. Mức lương theo công việc hoặc chức danh không được thấp hơn mức lương tối thiểu.</w:t>
            </w:r>
            <w:bookmarkEnd w:id="556"/>
          </w:p>
          <w:p w:rsidR="00485CF9" w:rsidRPr="00AC3E40" w:rsidRDefault="00485CF9" w:rsidP="00363D98">
            <w:pPr>
              <w:spacing w:before="60" w:after="60"/>
              <w:jc w:val="both"/>
              <w:rPr>
                <w:rFonts w:asciiTheme="majorHAnsi" w:hAnsiTheme="majorHAnsi" w:cstheme="majorHAnsi"/>
                <w:i/>
                <w:iCs/>
                <w:sz w:val="24"/>
                <w:szCs w:val="24"/>
                <w:lang w:val="it-IT"/>
              </w:rPr>
            </w:pPr>
            <w:bookmarkStart w:id="557" w:name="khoan_3_90"/>
            <w:r w:rsidRPr="00AC3E40">
              <w:rPr>
                <w:rFonts w:asciiTheme="majorHAnsi" w:hAnsiTheme="majorHAnsi" w:cstheme="majorHAnsi"/>
                <w:i/>
                <w:iCs/>
                <w:sz w:val="24"/>
                <w:szCs w:val="24"/>
                <w:lang w:val="it-IT"/>
              </w:rPr>
              <w:t>3. Người sử dụng lao động phải bảo đảm trả lương bình đẳng, không phân biệt giới tính đối với người lao động làm công việc có giá trị như nhau.</w:t>
            </w:r>
            <w:bookmarkEnd w:id="557"/>
          </w:p>
          <w:p w:rsidR="00485CF9" w:rsidRPr="00AC3E40" w:rsidRDefault="00485CF9" w:rsidP="00363D98">
            <w:pPr>
              <w:spacing w:before="60" w:after="60"/>
              <w:jc w:val="both"/>
              <w:rPr>
                <w:rFonts w:asciiTheme="majorHAnsi" w:hAnsiTheme="majorHAnsi" w:cstheme="majorHAnsi"/>
                <w:i/>
                <w:iCs/>
                <w:sz w:val="24"/>
                <w:szCs w:val="24"/>
                <w:lang w:val="it-IT"/>
              </w:rPr>
            </w:pPr>
            <w:r w:rsidRPr="00AC3E40">
              <w:rPr>
                <w:rFonts w:asciiTheme="majorHAnsi" w:hAnsiTheme="majorHAnsi" w:cstheme="majorHAnsi"/>
                <w:b/>
                <w:bCs/>
                <w:i/>
                <w:iCs/>
                <w:sz w:val="24"/>
                <w:szCs w:val="24"/>
                <w:lang w:val="it-IT"/>
              </w:rPr>
              <w:t>Điều 91. Mức lương tối thiểu</w:t>
            </w:r>
          </w:p>
          <w:p w:rsidR="00485CF9" w:rsidRPr="00AC3E40" w:rsidRDefault="00485CF9" w:rsidP="00363D98">
            <w:pPr>
              <w:spacing w:before="60" w:after="60"/>
              <w:jc w:val="both"/>
              <w:rPr>
                <w:rFonts w:asciiTheme="majorHAnsi" w:hAnsiTheme="majorHAnsi" w:cstheme="majorHAnsi"/>
                <w:i/>
                <w:iCs/>
                <w:sz w:val="24"/>
                <w:szCs w:val="24"/>
                <w:lang w:val="it-IT"/>
              </w:rPr>
            </w:pPr>
            <w:bookmarkStart w:id="558" w:name="khoan_1_91"/>
            <w:r w:rsidRPr="00AC3E40">
              <w:rPr>
                <w:rFonts w:asciiTheme="majorHAnsi" w:hAnsiTheme="majorHAnsi" w:cstheme="majorHAnsi"/>
                <w:i/>
                <w:iCs/>
                <w:sz w:val="24"/>
                <w:szCs w:val="24"/>
                <w:lang w:val="it-IT"/>
              </w:rPr>
              <w:t>1. Mức lương tối thiểu là mức lương thấp nhất được trả cho người lao động làm công việc giản đơn nhất trong điều kiện lao động bình thường nhằm bảo đảm mức sống tối thiểu của người lao động và gia đình họ, phù hợp với điều kiện phát triển kinh tế - xã hội.</w:t>
            </w:r>
            <w:bookmarkEnd w:id="558"/>
          </w:p>
          <w:p w:rsidR="00485CF9" w:rsidRPr="00AC3E40" w:rsidRDefault="00485CF9" w:rsidP="00363D98">
            <w:pPr>
              <w:spacing w:before="60" w:after="60"/>
              <w:jc w:val="both"/>
              <w:rPr>
                <w:rFonts w:asciiTheme="majorHAnsi" w:hAnsiTheme="majorHAnsi" w:cstheme="majorHAnsi"/>
                <w:i/>
                <w:iCs/>
                <w:sz w:val="24"/>
                <w:szCs w:val="24"/>
                <w:lang w:val="it-IT"/>
              </w:rPr>
            </w:pPr>
            <w:bookmarkStart w:id="559" w:name="khoan_2_91"/>
            <w:r w:rsidRPr="00AC3E40">
              <w:rPr>
                <w:rFonts w:asciiTheme="majorHAnsi" w:hAnsiTheme="majorHAnsi" w:cstheme="majorHAnsi"/>
                <w:i/>
                <w:iCs/>
                <w:sz w:val="24"/>
                <w:szCs w:val="24"/>
                <w:lang w:val="it-IT"/>
              </w:rPr>
              <w:t>2. Mức lương tối thiểu được xác lập theo vùng, ấn định theo tháng, giờ.</w:t>
            </w:r>
            <w:bookmarkEnd w:id="559"/>
          </w:p>
          <w:p w:rsidR="00485CF9" w:rsidRPr="00AC3E40" w:rsidRDefault="00485CF9" w:rsidP="00363D98">
            <w:pPr>
              <w:spacing w:before="60" w:after="60"/>
              <w:jc w:val="both"/>
              <w:rPr>
                <w:rFonts w:asciiTheme="majorHAnsi" w:hAnsiTheme="majorHAnsi" w:cstheme="majorHAnsi"/>
                <w:i/>
                <w:iCs/>
                <w:sz w:val="24"/>
                <w:szCs w:val="24"/>
                <w:lang w:val="it-IT"/>
              </w:rPr>
            </w:pPr>
            <w:bookmarkStart w:id="560" w:name="khoan_3_91"/>
            <w:r w:rsidRPr="00AC3E40">
              <w:rPr>
                <w:rFonts w:asciiTheme="majorHAnsi" w:hAnsiTheme="majorHAnsi" w:cstheme="majorHAnsi"/>
                <w:i/>
                <w:iCs/>
                <w:sz w:val="24"/>
                <w:szCs w:val="24"/>
                <w:lang w:val="it-IT"/>
              </w:rPr>
              <w:t>3. Mức lương tối thiểu được điều chỉnh dựa trên mức sống tối thiểu của người lao động và gia đình họ; tương quan giữa mức lương tối thiểu và mức lương trên thị trường; chỉ số giá tiêu dùng, tốc độ tăng trưởng kinh tế; quan hệ cung, cầu lao động; việc làm và thất nghiệp; năng suất lao động; khả năng chi trả của doanh nghiệp.</w:t>
            </w:r>
            <w:bookmarkEnd w:id="560"/>
          </w:p>
          <w:p w:rsidR="00485CF9" w:rsidRPr="00AC3E40" w:rsidRDefault="00485CF9" w:rsidP="00363D98">
            <w:pPr>
              <w:spacing w:before="60" w:after="60"/>
              <w:jc w:val="both"/>
              <w:rPr>
                <w:rFonts w:asciiTheme="majorHAnsi" w:hAnsiTheme="majorHAnsi" w:cstheme="majorHAnsi"/>
                <w:i/>
                <w:iCs/>
                <w:sz w:val="24"/>
                <w:szCs w:val="24"/>
                <w:lang w:val="it-IT"/>
              </w:rPr>
            </w:pPr>
            <w:bookmarkStart w:id="561" w:name="khoan_4_91"/>
            <w:r w:rsidRPr="00AC3E40">
              <w:rPr>
                <w:rFonts w:asciiTheme="majorHAnsi" w:hAnsiTheme="majorHAnsi" w:cstheme="majorHAnsi"/>
                <w:i/>
                <w:iCs/>
                <w:sz w:val="24"/>
                <w:szCs w:val="24"/>
                <w:lang w:val="it-IT"/>
              </w:rPr>
              <w:t>4. Chính phủ quy định chi tiết Điều này; quyết định và công bố mức lương tối thiểu trên cơ sở khuyến nghị của Hội đồng tiền lương quốc gia.</w:t>
            </w:r>
            <w:bookmarkEnd w:id="561"/>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Doanh nghiệp có vốn nhà nước đầu tư vẫn đảm bảo các quyền theo quy định của Luật Doanh nghiệp và các quy định pháp luật liên quan khác.</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C5321E" w:rsidRPr="00714918" w:rsidRDefault="00C5321E" w:rsidP="00714918">
            <w:pPr>
              <w:pStyle w:val="Heading1"/>
              <w:spacing w:before="60" w:after="60"/>
              <w:jc w:val="both"/>
              <w:outlineLvl w:val="0"/>
              <w:rPr>
                <w:rFonts w:asciiTheme="majorHAnsi" w:hAnsiTheme="majorHAnsi" w:cstheme="majorHAnsi"/>
                <w:b w:val="0"/>
                <w:bCs/>
              </w:rPr>
            </w:pPr>
            <w:bookmarkStart w:id="562" w:name="_Toc175146570"/>
            <w:r w:rsidRPr="00714918">
              <w:rPr>
                <w:rFonts w:asciiTheme="majorHAnsi" w:hAnsiTheme="majorHAnsi" w:cstheme="majorHAnsi"/>
                <w:bCs/>
              </w:rPr>
              <w:t>Điều 49. Trách nhiệm của doanh nghiệp có vốn nhà nước đầu tư</w:t>
            </w:r>
            <w:bookmarkEnd w:id="562"/>
          </w:p>
          <w:p w:rsidR="00C5321E" w:rsidRPr="00714918" w:rsidRDefault="00C5321E" w:rsidP="00714918">
            <w:pPr>
              <w:pStyle w:val="ListParagraph"/>
              <w:numPr>
                <w:ilvl w:val="0"/>
                <w:numId w:val="5"/>
              </w:numPr>
              <w:tabs>
                <w:tab w:val="left" w:pos="99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Tuân thủ Điều lệ công ty, quy chế nội bộ của doanh nghiệp và các quy định pháp luật có liên quan trong quá trình tổ chức quản lý, triển khai các hoạt động của doanh nghiệp.</w:t>
            </w:r>
          </w:p>
          <w:p w:rsidR="00C5321E" w:rsidRPr="00714918" w:rsidRDefault="00C5321E" w:rsidP="00714918">
            <w:pPr>
              <w:pStyle w:val="ListParagraph"/>
              <w:numPr>
                <w:ilvl w:val="0"/>
                <w:numId w:val="5"/>
              </w:numPr>
              <w:tabs>
                <w:tab w:val="left" w:pos="990"/>
              </w:tabs>
              <w:spacing w:before="60" w:after="60"/>
              <w:ind w:left="0" w:firstLine="0"/>
              <w:contextualSpacing w:val="0"/>
              <w:jc w:val="both"/>
              <w:rPr>
                <w:rFonts w:asciiTheme="majorHAnsi" w:hAnsiTheme="majorHAnsi" w:cstheme="majorHAnsi"/>
                <w:sz w:val="24"/>
                <w:szCs w:val="24"/>
                <w:lang w:val="nl-NL"/>
              </w:rPr>
            </w:pPr>
            <w:r w:rsidRPr="00714918">
              <w:rPr>
                <w:rFonts w:asciiTheme="majorHAnsi" w:eastAsia="Times New Roman" w:hAnsiTheme="majorHAnsi" w:cstheme="majorHAnsi"/>
                <w:sz w:val="24"/>
                <w:szCs w:val="24"/>
                <w:lang w:val="nl-NL"/>
              </w:rPr>
              <w:t xml:space="preserve">Doanh nghiệp chịu trách nhiệm toàn diện về hoạt động sản xuất, kinh doanh, </w:t>
            </w:r>
            <w:r w:rsidRPr="00714918">
              <w:rPr>
                <w:rFonts w:asciiTheme="majorHAnsi" w:hAnsiTheme="majorHAnsi" w:cstheme="majorHAnsi"/>
                <w:sz w:val="24"/>
                <w:szCs w:val="24"/>
                <w:lang w:val="nl-NL"/>
              </w:rPr>
              <w:t xml:space="preserve">đúng ngành, nghề, lĩnh vực, quy mô; </w:t>
            </w:r>
            <w:r w:rsidRPr="00714918">
              <w:rPr>
                <w:rFonts w:asciiTheme="majorHAnsi" w:eastAsia="Times New Roman" w:hAnsiTheme="majorHAnsi" w:cstheme="majorHAnsi"/>
                <w:sz w:val="24"/>
                <w:szCs w:val="24"/>
                <w:lang w:val="nl-NL"/>
              </w:rPr>
              <w:t xml:space="preserve">hoàn thành nhiệm vụ được giao và đảm bảo hiệu quả đầu tư vốn, </w:t>
            </w:r>
            <w:r w:rsidRPr="00714918">
              <w:rPr>
                <w:rFonts w:asciiTheme="majorHAnsi" w:hAnsiTheme="majorHAnsi" w:cstheme="majorHAnsi"/>
                <w:sz w:val="24"/>
                <w:szCs w:val="24"/>
                <w:lang w:val="nl-NL"/>
              </w:rPr>
              <w:t>đảm bảo mục tiêu tài chính lành mạnh và phát triển bền vững của doanh nghiệp; tối đa hóa lợi ích hợp pháp của doanh nghiệp và của chủ sở hữu doanh nghiệp</w:t>
            </w:r>
            <w:r w:rsidRPr="00714918">
              <w:rPr>
                <w:rFonts w:asciiTheme="majorHAnsi" w:eastAsia="Times New Roman" w:hAnsiTheme="majorHAnsi" w:cstheme="majorHAnsi"/>
                <w:sz w:val="24"/>
                <w:szCs w:val="24"/>
                <w:lang w:val="nl-NL"/>
              </w:rPr>
              <w:t xml:space="preserve">, </w:t>
            </w:r>
            <w:r w:rsidRPr="00714918">
              <w:rPr>
                <w:rFonts w:asciiTheme="majorHAnsi" w:hAnsiTheme="majorHAnsi" w:cstheme="majorHAnsi"/>
                <w:sz w:val="24"/>
                <w:szCs w:val="24"/>
                <w:lang w:val="nl-NL"/>
              </w:rPr>
              <w:t xml:space="preserve">bảo toàn vốn đầu tư của chủ sở hữu; </w:t>
            </w:r>
            <w:r w:rsidRPr="00714918">
              <w:rPr>
                <w:rFonts w:asciiTheme="majorHAnsi" w:eastAsia="Times New Roman" w:hAnsiTheme="majorHAnsi" w:cstheme="majorHAnsi"/>
                <w:sz w:val="24"/>
                <w:szCs w:val="24"/>
                <w:lang w:val="nl-NL"/>
              </w:rPr>
              <w:t>công bố công khai thông tin và trách nhiệm giải trình theo yêu cầu của các cơ quan theo quy định.</w:t>
            </w:r>
          </w:p>
          <w:p w:rsidR="00C5321E" w:rsidRPr="00714918" w:rsidRDefault="00C5321E" w:rsidP="00714918">
            <w:pPr>
              <w:pStyle w:val="ListParagraph"/>
              <w:numPr>
                <w:ilvl w:val="0"/>
                <w:numId w:val="5"/>
              </w:numPr>
              <w:tabs>
                <w:tab w:val="left" w:pos="99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Đề xuất quy định cơ cấu Hội đồng thành viên, Hội đồng quản trị của doanh nghiệp có vốn nhà nước đầu tư </w:t>
            </w:r>
            <w:r w:rsidRPr="00714918">
              <w:rPr>
                <w:rFonts w:asciiTheme="majorHAnsi" w:hAnsiTheme="majorHAnsi" w:cstheme="majorHAnsi"/>
                <w:sz w:val="24"/>
                <w:szCs w:val="24"/>
                <w:lang w:val="vi-VN"/>
              </w:rPr>
              <w:t>đảm</w:t>
            </w:r>
            <w:r w:rsidRPr="00714918">
              <w:rPr>
                <w:rFonts w:asciiTheme="majorHAnsi" w:hAnsiTheme="majorHAnsi" w:cstheme="majorHAnsi"/>
                <w:sz w:val="24"/>
                <w:szCs w:val="24"/>
                <w:lang w:val="nl-NL"/>
              </w:rPr>
              <w:t xml:space="preserve"> bảo</w:t>
            </w:r>
            <w:r w:rsidRPr="00714918">
              <w:rPr>
                <w:rFonts w:asciiTheme="majorHAnsi" w:hAnsiTheme="majorHAnsi" w:cstheme="majorHAnsi"/>
                <w:sz w:val="24"/>
                <w:szCs w:val="24"/>
                <w:lang w:val="vi-VN"/>
              </w:rPr>
              <w:t xml:space="preserve"> </w:t>
            </w:r>
            <w:r w:rsidRPr="00714918">
              <w:rPr>
                <w:rFonts w:asciiTheme="majorHAnsi" w:hAnsiTheme="majorHAnsi" w:cstheme="majorHAnsi"/>
                <w:sz w:val="24"/>
                <w:szCs w:val="24"/>
                <w:lang w:val="nl-NL"/>
              </w:rPr>
              <w:t>nguyên tắc được quyết định những nội dung quy định tại Luật này theo cơ cấu</w:t>
            </w:r>
            <w:r w:rsidRPr="00714918">
              <w:rPr>
                <w:rFonts w:asciiTheme="majorHAnsi" w:hAnsiTheme="majorHAnsi" w:cstheme="majorHAnsi"/>
                <w:sz w:val="24"/>
                <w:szCs w:val="24"/>
                <w:lang w:val="vi-VN"/>
              </w:rPr>
              <w:t xml:space="preserve"> </w:t>
            </w:r>
            <w:r w:rsidRPr="00714918">
              <w:rPr>
                <w:rFonts w:asciiTheme="majorHAnsi" w:hAnsiTheme="majorHAnsi" w:cstheme="majorHAnsi"/>
                <w:sz w:val="24"/>
                <w:szCs w:val="24"/>
                <w:lang w:val="nl-NL"/>
              </w:rPr>
              <w:t xml:space="preserve">tỷ lệ nắm giữ vốn của chủ sở hữu vốn nhà nước tại doanh nghiệp (bao gồm cả thành viên độc lập); đảm bảo </w:t>
            </w:r>
            <w:r w:rsidRPr="00714918">
              <w:rPr>
                <w:rFonts w:asciiTheme="majorHAnsi" w:hAnsiTheme="majorHAnsi" w:cstheme="majorHAnsi"/>
                <w:sz w:val="24"/>
                <w:szCs w:val="24"/>
                <w:lang w:val="vi-VN"/>
              </w:rPr>
              <w:t xml:space="preserve">sự cân đối </w:t>
            </w:r>
            <w:r w:rsidRPr="00714918">
              <w:rPr>
                <w:rFonts w:asciiTheme="majorHAnsi" w:hAnsiTheme="majorHAnsi" w:cstheme="majorHAnsi"/>
                <w:sz w:val="24"/>
                <w:szCs w:val="24"/>
                <w:lang w:val="nl-NL"/>
              </w:rPr>
              <w:t xml:space="preserve">giữa </w:t>
            </w:r>
            <w:r w:rsidRPr="00714918">
              <w:rPr>
                <w:rFonts w:asciiTheme="majorHAnsi" w:hAnsiTheme="majorHAnsi" w:cstheme="majorHAnsi"/>
                <w:sz w:val="24"/>
                <w:szCs w:val="24"/>
                <w:lang w:val="vi-VN"/>
              </w:rPr>
              <w:t xml:space="preserve">thành viên điều hành và </w:t>
            </w:r>
            <w:r w:rsidRPr="00714918">
              <w:rPr>
                <w:rFonts w:asciiTheme="majorHAnsi" w:hAnsiTheme="majorHAnsi" w:cstheme="majorHAnsi"/>
                <w:sz w:val="24"/>
                <w:szCs w:val="24"/>
                <w:lang w:val="nl-NL"/>
              </w:rPr>
              <w:t xml:space="preserve">thành viên </w:t>
            </w:r>
            <w:r w:rsidRPr="00714918">
              <w:rPr>
                <w:rFonts w:asciiTheme="majorHAnsi" w:hAnsiTheme="majorHAnsi" w:cstheme="majorHAnsi"/>
                <w:sz w:val="24"/>
                <w:szCs w:val="24"/>
                <w:lang w:val="vi-VN"/>
              </w:rPr>
              <w:t>không điều hành</w:t>
            </w:r>
            <w:r w:rsidRPr="00714918">
              <w:rPr>
                <w:rFonts w:asciiTheme="majorHAnsi" w:hAnsiTheme="majorHAnsi" w:cstheme="majorHAnsi"/>
                <w:sz w:val="24"/>
                <w:szCs w:val="24"/>
                <w:lang w:val="nl-NL"/>
              </w:rPr>
              <w:t>;</w:t>
            </w:r>
            <w:r w:rsidRPr="00714918">
              <w:rPr>
                <w:rFonts w:asciiTheme="majorHAnsi" w:hAnsiTheme="majorHAnsi" w:cstheme="majorHAnsi"/>
                <w:sz w:val="24"/>
                <w:szCs w:val="24"/>
                <w:lang w:val="vi-VN"/>
              </w:rPr>
              <w:t xml:space="preserve"> </w:t>
            </w:r>
            <w:r w:rsidRPr="00714918">
              <w:rPr>
                <w:rFonts w:asciiTheme="majorHAnsi" w:hAnsiTheme="majorHAnsi" w:cstheme="majorHAnsi"/>
                <w:sz w:val="24"/>
                <w:szCs w:val="24"/>
                <w:lang w:val="nl-NL"/>
              </w:rPr>
              <w:t xml:space="preserve">đảm bảo </w:t>
            </w:r>
            <w:r w:rsidRPr="00714918">
              <w:rPr>
                <w:rFonts w:asciiTheme="majorHAnsi" w:hAnsiTheme="majorHAnsi" w:cstheme="majorHAnsi"/>
                <w:sz w:val="24"/>
                <w:szCs w:val="24"/>
                <w:lang w:val="vi-VN"/>
              </w:rPr>
              <w:t>số lượng thành viên độc lập</w:t>
            </w:r>
            <w:r w:rsidRPr="00714918">
              <w:rPr>
                <w:rFonts w:asciiTheme="majorHAnsi" w:hAnsiTheme="majorHAnsi" w:cstheme="majorHAnsi"/>
                <w:sz w:val="24"/>
                <w:szCs w:val="24"/>
                <w:lang w:val="nl-NL"/>
              </w:rPr>
              <w:t>.</w:t>
            </w:r>
          </w:p>
          <w:p w:rsidR="00C5321E" w:rsidRPr="00714918" w:rsidRDefault="00C5321E" w:rsidP="00714918">
            <w:pPr>
              <w:pStyle w:val="ListParagraph"/>
              <w:numPr>
                <w:ilvl w:val="0"/>
                <w:numId w:val="5"/>
              </w:numPr>
              <w:tabs>
                <w:tab w:val="left" w:pos="990"/>
              </w:tabs>
              <w:spacing w:before="60" w:after="60"/>
              <w:ind w:left="0" w:firstLine="0"/>
              <w:contextualSpacing w:val="0"/>
              <w:jc w:val="both"/>
              <w:rPr>
                <w:rFonts w:asciiTheme="majorHAnsi" w:hAnsiTheme="majorHAnsi" w:cstheme="majorHAnsi"/>
                <w:b/>
                <w:bCs/>
                <w:sz w:val="24"/>
                <w:szCs w:val="24"/>
                <w:lang w:val="nl-NL"/>
              </w:rPr>
            </w:pPr>
            <w:r w:rsidRPr="00714918">
              <w:rPr>
                <w:rFonts w:asciiTheme="majorHAnsi" w:hAnsiTheme="majorHAnsi" w:cstheme="majorHAnsi"/>
                <w:sz w:val="24"/>
                <w:szCs w:val="24"/>
                <w:lang w:val="nl-NL"/>
              </w:rPr>
              <w:t>Tôn trọng và bảo đảm quyền, lợi ích hợp pháp của các bên có quyền lợi liên quan.</w:t>
            </w:r>
          </w:p>
          <w:p w:rsidR="00C5321E" w:rsidRPr="00714918" w:rsidRDefault="00C5321E" w:rsidP="00714918">
            <w:pPr>
              <w:pStyle w:val="ListParagraph"/>
              <w:numPr>
                <w:ilvl w:val="0"/>
                <w:numId w:val="5"/>
              </w:numPr>
              <w:tabs>
                <w:tab w:val="left" w:pos="99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Đ</w:t>
            </w:r>
            <w:r w:rsidRPr="00714918">
              <w:rPr>
                <w:rFonts w:asciiTheme="majorHAnsi" w:hAnsiTheme="majorHAnsi" w:cstheme="majorHAnsi"/>
                <w:sz w:val="24"/>
                <w:szCs w:val="24"/>
                <w:lang w:val="vi-VN"/>
              </w:rPr>
              <w:t xml:space="preserve">ảm </w:t>
            </w:r>
            <w:r w:rsidRPr="00714918">
              <w:rPr>
                <w:rFonts w:asciiTheme="majorHAnsi" w:hAnsiTheme="majorHAnsi" w:cstheme="majorHAnsi"/>
                <w:sz w:val="24"/>
                <w:szCs w:val="24"/>
                <w:lang w:val="nl-NL"/>
              </w:rPr>
              <w:t xml:space="preserve">bảo </w:t>
            </w:r>
            <w:r w:rsidRPr="00714918">
              <w:rPr>
                <w:rFonts w:asciiTheme="majorHAnsi" w:hAnsiTheme="majorHAnsi" w:cstheme="majorHAnsi"/>
                <w:sz w:val="24"/>
                <w:szCs w:val="24"/>
                <w:lang w:val="vi-VN"/>
              </w:rPr>
              <w:t xml:space="preserve">hiệu quả hoạt động của </w:t>
            </w:r>
            <w:r w:rsidRPr="00714918">
              <w:rPr>
                <w:rFonts w:asciiTheme="majorHAnsi" w:hAnsiTheme="majorHAnsi" w:cstheme="majorHAnsi"/>
                <w:sz w:val="24"/>
                <w:szCs w:val="24"/>
                <w:lang w:val="nl-NL"/>
              </w:rPr>
              <w:t xml:space="preserve">Hội đồng thành viên, Chủ tịch công ty, Hội đồng quản trị, </w:t>
            </w:r>
            <w:r w:rsidRPr="00714918">
              <w:rPr>
                <w:rFonts w:asciiTheme="majorHAnsi" w:hAnsiTheme="majorHAnsi" w:cstheme="majorHAnsi"/>
                <w:sz w:val="24"/>
                <w:szCs w:val="24"/>
                <w:lang w:val="vi-VN"/>
              </w:rPr>
              <w:t xml:space="preserve">Ban kiểm soát; nâng cao trách nhiệm của </w:t>
            </w:r>
            <w:r w:rsidRPr="00714918">
              <w:rPr>
                <w:rFonts w:asciiTheme="majorHAnsi" w:hAnsiTheme="majorHAnsi" w:cstheme="majorHAnsi"/>
                <w:sz w:val="24"/>
                <w:szCs w:val="24"/>
                <w:lang w:val="nl-NL"/>
              </w:rPr>
              <w:t xml:space="preserve">Hội đồng thành viên, Chủ tịch công ty, Hội đồng quản trị </w:t>
            </w:r>
            <w:r w:rsidRPr="00714918">
              <w:rPr>
                <w:rFonts w:asciiTheme="majorHAnsi" w:hAnsiTheme="majorHAnsi" w:cstheme="majorHAnsi"/>
                <w:sz w:val="24"/>
                <w:szCs w:val="24"/>
                <w:lang w:val="vi-VN"/>
              </w:rPr>
              <w:t>đối</w:t>
            </w:r>
            <w:r w:rsidRPr="00714918">
              <w:rPr>
                <w:rFonts w:asciiTheme="majorHAnsi" w:hAnsiTheme="majorHAnsi" w:cstheme="majorHAnsi"/>
                <w:sz w:val="24"/>
                <w:szCs w:val="24"/>
                <w:lang w:val="nl-NL"/>
              </w:rPr>
              <w:t xml:space="preserve"> với</w:t>
            </w:r>
            <w:r w:rsidRPr="00714918">
              <w:rPr>
                <w:rFonts w:asciiTheme="majorHAnsi" w:hAnsiTheme="majorHAnsi" w:cstheme="majorHAnsi"/>
                <w:sz w:val="24"/>
                <w:szCs w:val="24"/>
                <w:lang w:val="vi-VN"/>
              </w:rPr>
              <w:t xml:space="preserve"> </w:t>
            </w:r>
            <w:r w:rsidRPr="00714918">
              <w:rPr>
                <w:rFonts w:asciiTheme="majorHAnsi" w:hAnsiTheme="majorHAnsi" w:cstheme="majorHAnsi"/>
                <w:sz w:val="24"/>
                <w:szCs w:val="24"/>
                <w:lang w:val="nl-NL"/>
              </w:rPr>
              <w:t>doanh nghiệp và chủ sở hữu.</w:t>
            </w:r>
          </w:p>
          <w:p w:rsidR="00C5321E" w:rsidRPr="00714918" w:rsidRDefault="00C5321E" w:rsidP="00714918">
            <w:pPr>
              <w:pStyle w:val="ListParagraph"/>
              <w:numPr>
                <w:ilvl w:val="0"/>
                <w:numId w:val="5"/>
              </w:numPr>
              <w:tabs>
                <w:tab w:val="left" w:pos="99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Xây dựng chiến lược kinh doanh, </w:t>
            </w:r>
            <w:r w:rsidRPr="00714918">
              <w:rPr>
                <w:rFonts w:asciiTheme="majorHAnsi" w:eastAsia="Times New Roman" w:hAnsiTheme="majorHAnsi" w:cstheme="majorHAnsi"/>
                <w:sz w:val="24"/>
                <w:szCs w:val="24"/>
                <w:lang w:val="nl-NL"/>
              </w:rPr>
              <w:t>kế hoạch kinh doanh, phương án cơ cấu lại</w:t>
            </w:r>
            <w:r w:rsidRPr="00714918">
              <w:rPr>
                <w:rFonts w:asciiTheme="majorHAnsi" w:hAnsiTheme="majorHAnsi" w:cstheme="majorHAnsi"/>
                <w:sz w:val="24"/>
                <w:szCs w:val="24"/>
                <w:lang w:val="nl-NL"/>
              </w:rPr>
              <w:t xml:space="preserve"> trình cấp có thẩm quyền phê duyệt và tổ chức thực hiện đảm bảo tuân thủ quy định của pháp luật.</w:t>
            </w:r>
          </w:p>
          <w:p w:rsidR="00C5321E" w:rsidRPr="00714918" w:rsidRDefault="00C5321E" w:rsidP="00714918">
            <w:pPr>
              <w:pStyle w:val="ListParagraph"/>
              <w:numPr>
                <w:ilvl w:val="0"/>
                <w:numId w:val="5"/>
              </w:numPr>
              <w:tabs>
                <w:tab w:val="left" w:pos="99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bCs/>
                <w:sz w:val="24"/>
                <w:szCs w:val="24"/>
                <w:shd w:val="clear" w:color="auto" w:fill="FFFFFF"/>
                <w:lang w:val="nl-NL"/>
              </w:rPr>
              <w:t>Việc s</w:t>
            </w:r>
            <w:r w:rsidRPr="00714918">
              <w:rPr>
                <w:rFonts w:asciiTheme="majorHAnsi" w:hAnsiTheme="majorHAnsi" w:cstheme="majorHAnsi"/>
                <w:sz w:val="24"/>
                <w:szCs w:val="24"/>
                <w:lang w:val="nl-NL"/>
              </w:rPr>
              <w:t xml:space="preserve">ắp xếp, cơ cấu lại vốn đầu tư ra ngoài doanh nghiệp thực hiện theo quy định tại </w:t>
            </w:r>
            <w:r w:rsidRPr="00714918">
              <w:rPr>
                <w:rFonts w:asciiTheme="majorHAnsi" w:hAnsiTheme="majorHAnsi" w:cstheme="majorHAnsi"/>
                <w:bCs/>
                <w:sz w:val="24"/>
                <w:szCs w:val="24"/>
                <w:lang w:val="nl-NL"/>
              </w:rPr>
              <w:t xml:space="preserve">Chương V </w:t>
            </w:r>
            <w:r w:rsidRPr="00714918">
              <w:rPr>
                <w:rFonts w:asciiTheme="majorHAnsi" w:hAnsiTheme="majorHAnsi" w:cstheme="majorHAnsi"/>
                <w:sz w:val="24"/>
                <w:szCs w:val="24"/>
                <w:lang w:val="nl-NL"/>
              </w:rPr>
              <w:t>Luật này. Các khoản thu, chi cho hoạt động sắp xếp, cơ cấu lại vốn đầu tư ra ngoài doanh nghiệp được theo dõi, hạch toán vào kết quả hoạt động của doanh nghiệp.</w:t>
            </w:r>
          </w:p>
          <w:p w:rsidR="00C5321E" w:rsidRPr="00714918" w:rsidRDefault="00C5321E" w:rsidP="00714918">
            <w:pPr>
              <w:pStyle w:val="ListParagraph"/>
              <w:numPr>
                <w:ilvl w:val="0"/>
                <w:numId w:val="5"/>
              </w:numPr>
              <w:tabs>
                <w:tab w:val="left" w:pos="99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Đề nghị cấp có thẩm quyền phê duyệt chủ trương đầu tư vốn, dự án đầu tư theo quy định tại </w:t>
            </w:r>
            <w:r w:rsidRPr="00714918">
              <w:rPr>
                <w:rFonts w:asciiTheme="majorHAnsi" w:hAnsiTheme="majorHAnsi" w:cstheme="majorHAnsi"/>
                <w:bCs/>
                <w:sz w:val="24"/>
                <w:szCs w:val="24"/>
                <w:lang w:val="nl-NL"/>
              </w:rPr>
              <w:t>Chương IV</w:t>
            </w:r>
            <w:r w:rsidRPr="00714918">
              <w:rPr>
                <w:rFonts w:asciiTheme="majorHAnsi" w:hAnsiTheme="majorHAnsi" w:cstheme="majorHAnsi"/>
                <w:sz w:val="24"/>
                <w:szCs w:val="24"/>
                <w:lang w:val="nl-NL"/>
              </w:rPr>
              <w:t xml:space="preserve"> Luật này.</w:t>
            </w:r>
          </w:p>
          <w:p w:rsidR="00C5321E" w:rsidRPr="00714918" w:rsidRDefault="00C5321E" w:rsidP="00714918">
            <w:pPr>
              <w:pStyle w:val="ListParagraph"/>
              <w:numPr>
                <w:ilvl w:val="0"/>
                <w:numId w:val="5"/>
              </w:numPr>
              <w:tabs>
                <w:tab w:val="left" w:pos="99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Xây dựng hệ thống quản trị doanh nghiệp, chuyển đổi số tiên tiến, hiện đại, đảm bảo đáp ứng yêu cầu của doanh nghiệp, cơ quan đại diện chủ sở hữu vốn, phù hợp với thông lệ quốc tế. Tổ chức theo dõi, hạch toán, báo cáo đầy đủ, kịp thời, trung thực tình hình sản xuất, kinh doanh và thực trạng tài chính của doanh nghiệp.</w:t>
            </w:r>
          </w:p>
          <w:p w:rsidR="00C5321E" w:rsidRPr="00714918" w:rsidRDefault="00C5321E" w:rsidP="00714918">
            <w:pPr>
              <w:pStyle w:val="ListParagraph"/>
              <w:numPr>
                <w:ilvl w:val="0"/>
                <w:numId w:val="5"/>
              </w:numPr>
              <w:tabs>
                <w:tab w:val="left" w:pos="990"/>
                <w:tab w:val="left" w:pos="117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Quyết định cử, bổ nhiệm, bổ nhiệm lại, miễn nhiệm, khen thưởng, kỷ luật đối với người đại diện vốn của doanh nghiệp, Kiểm soát viên đối với doanh nghiệp do mình góp vốn; phê duyệt hoặc có ý kiến để thông qua kế hoạch kinh doanh; có ý kiến về việc phân phối lợi nhuận, trích lập các quỹ; thực hiện đầy đủ trách nhiệm, nghĩa vụ của chủ sở hữu vốn tại các doanh nghiệp do doanh nghiệp góp vốn; cử và ban hành Quy chế quản lý người đại diện; kiểm tra, giám sát hoạt động của người đại diện phần vốn của doanh nghiệp nhằm ngăn chặn, xử lý kịp thời thiếu sót, yếu kém của người đại diện.</w:t>
            </w:r>
          </w:p>
          <w:p w:rsidR="00C5321E" w:rsidRPr="00714918" w:rsidRDefault="00C5321E" w:rsidP="00714918">
            <w:pPr>
              <w:pStyle w:val="ListParagraph"/>
              <w:numPr>
                <w:ilvl w:val="0"/>
                <w:numId w:val="5"/>
              </w:numPr>
              <w:tabs>
                <w:tab w:val="left" w:pos="720"/>
                <w:tab w:val="left" w:pos="990"/>
                <w:tab w:val="left" w:pos="1170"/>
              </w:tabs>
              <w:spacing w:before="60" w:after="60"/>
              <w:ind w:left="0" w:firstLine="0"/>
              <w:contextualSpacing w:val="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Xây dựng, ban hành, thực hiện quy chế tài chính; quy chế quản lý nợ phải thu, phải trả. Doanh nghiệp chỉ được bán nợ cho tổ chức kinh tế có chức năng kinh doanh mua bán nợ, không được bán trực tiếp cho đối tượng nợ; giá bán do các bên thỏa thuận và chịu trách nhiệm về quyết định của mình.</w:t>
            </w:r>
          </w:p>
          <w:p w:rsidR="00C5321E" w:rsidRPr="00714918" w:rsidRDefault="00C5321E"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12. Báo cáo cơ quan đại diện chủ sở hữu vốn và cơ quan tài chính cùng cấp ngay sau khi có kết luận điều tra, thanh tra, kiểm tra, kiểm toán của các cơ quan có thẩm quyền đối với doanh nghiệp. </w:t>
            </w:r>
          </w:p>
          <w:p w:rsidR="00C5321E" w:rsidRPr="00714918" w:rsidRDefault="00C5321E"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13. Doanh nghiệp không được cho công ty có vốn đầu tư của doanh nghiệp vay vốn. Trường hợp doanh nghiệp thực hiện bảo lãnh cho công ty có vốn đầu tư của doanh nghiệp vay vốn tại các tổ chức tín dụng thì tổng giá trị các khoản bảo lãnh không được vượt quá mức vốn của doanh nghiệp đầu tư tại doanh nghiệp có vốn đầu tư.</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14. Doanh nghiệp không được kinh doanh bất động sản, trừ các trường hợp sau:</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 Doanh nghiệp có ngành nghề kinh doanh chính là ngành nghề kinh doanh bất động sản theo quy định của Luật Kinh doanh bất động sản;</w:t>
            </w:r>
          </w:p>
          <w:p w:rsidR="00C5321E" w:rsidRPr="00714918" w:rsidRDefault="00C5321E"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Cho thuê, khai thác văn phòng, trụ sở làm việc của doanh nghiệp phải được cấp có thẩm quyền quy định tại Luật này phê duyệt chủ trương đầu tư dự án hoặc tại quyết định phê duyệt dự án đầu tư.</w:t>
            </w:r>
          </w:p>
          <w:p w:rsidR="00C5321E" w:rsidRPr="00714918" w:rsidRDefault="00C5321E" w:rsidP="00714918">
            <w:pPr>
              <w:pStyle w:val="Vnbnnidung0"/>
              <w:spacing w:before="60" w:after="60"/>
              <w:ind w:firstLine="0"/>
              <w:jc w:val="both"/>
              <w:rPr>
                <w:rFonts w:asciiTheme="majorHAnsi" w:eastAsia="Times New Roman" w:hAnsiTheme="majorHAnsi" w:cstheme="majorHAnsi"/>
                <w:sz w:val="24"/>
                <w:szCs w:val="24"/>
              </w:rPr>
            </w:pPr>
            <w:r w:rsidRPr="00714918">
              <w:rPr>
                <w:rFonts w:asciiTheme="majorHAnsi" w:hAnsiTheme="majorHAnsi" w:cstheme="majorHAnsi"/>
                <w:sz w:val="24"/>
                <w:szCs w:val="24"/>
              </w:rPr>
              <w:t xml:space="preserve">15. Tuân thủ pháp luật, công khai, minh bạch. Thực hiện đầy đủ trách nhiệm của doanh nghiệp trong quản lý </w:t>
            </w:r>
            <w:r w:rsidRPr="00714918">
              <w:rPr>
                <w:rFonts w:asciiTheme="majorHAnsi" w:eastAsia="Times New Roman" w:hAnsiTheme="majorHAnsi" w:cstheme="majorHAnsi"/>
                <w:sz w:val="24"/>
                <w:szCs w:val="24"/>
              </w:rPr>
              <w:t>vốn nhà nước đầu tư tại doanh nghiệp theo quy định tại Luật này.</w:t>
            </w:r>
          </w:p>
          <w:p w:rsidR="00485CF9" w:rsidRPr="00714918" w:rsidRDefault="00485CF9" w:rsidP="00714918">
            <w:pPr>
              <w:spacing w:before="60" w:after="60"/>
              <w:jc w:val="both"/>
              <w:rPr>
                <w:rFonts w:asciiTheme="majorHAnsi" w:eastAsia="Times New Roman" w:hAnsiTheme="majorHAnsi" w:cstheme="majorHAnsi"/>
                <w:sz w:val="24"/>
                <w:szCs w:val="24"/>
              </w:rPr>
            </w:pPr>
          </w:p>
        </w:tc>
        <w:tc>
          <w:tcPr>
            <w:tcW w:w="7513" w:type="dxa"/>
          </w:tcPr>
          <w:p w:rsidR="00485CF9" w:rsidRPr="00AC3E40" w:rsidRDefault="00485CF9" w:rsidP="00363D98">
            <w:pPr>
              <w:spacing w:before="60" w:after="60"/>
              <w:jc w:val="both"/>
              <w:rPr>
                <w:rFonts w:asciiTheme="majorHAnsi" w:hAnsiTheme="majorHAnsi" w:cstheme="majorHAnsi"/>
                <w:b/>
                <w:bCs/>
                <w:i/>
                <w:iCs/>
                <w:sz w:val="24"/>
                <w:szCs w:val="24"/>
                <w:lang w:val="vi-VN"/>
              </w:rPr>
            </w:pPr>
            <w:r w:rsidRPr="00AC3E40">
              <w:rPr>
                <w:rFonts w:asciiTheme="majorHAnsi" w:hAnsiTheme="majorHAnsi" w:cstheme="majorHAnsi"/>
                <w:b/>
                <w:bCs/>
                <w:sz w:val="24"/>
                <w:szCs w:val="24"/>
                <w:lang w:val="vi-VN"/>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8. Nghĩa vụ của doanh nghiệp</w:t>
            </w:r>
          </w:p>
          <w:p w:rsidR="00485CF9" w:rsidRPr="00AC3E40" w:rsidRDefault="00485CF9" w:rsidP="00363D98">
            <w:pPr>
              <w:spacing w:before="60" w:after="60"/>
              <w:jc w:val="both"/>
              <w:rPr>
                <w:rFonts w:asciiTheme="majorHAnsi" w:hAnsiTheme="majorHAnsi" w:cstheme="majorHAnsi"/>
                <w:i/>
                <w:iCs/>
                <w:sz w:val="24"/>
                <w:szCs w:val="24"/>
                <w:lang w:val="vi-VN"/>
              </w:rPr>
            </w:pPr>
            <w:bookmarkStart w:id="563" w:name="bookmark60"/>
            <w:bookmarkEnd w:id="563"/>
            <w:r w:rsidRPr="00AC3E40">
              <w:rPr>
                <w:rFonts w:asciiTheme="majorHAnsi" w:hAnsiTheme="majorHAnsi" w:cstheme="majorHAnsi"/>
                <w:i/>
                <w:iCs/>
                <w:sz w:val="24"/>
                <w:szCs w:val="24"/>
                <w:lang w:val="vi-VN"/>
              </w:rPr>
              <w:t>1. Đáp ứng đủ điều kiện đầu tư kinh doanh khi kinh doanh ngành, nghề đầu tư kinh doanh có điều kiện; ngành, nghề tiếp cận thị trường có điều kiện đối với nhà đầu tư nước ngoài theo quy định của pháp luật và bảo đảm duy trì đủ điều kiện đó trong suốt quá trình hoạt động kinh doanh.</w:t>
            </w:r>
          </w:p>
          <w:p w:rsidR="00485CF9" w:rsidRPr="00AC3E40" w:rsidRDefault="00485CF9" w:rsidP="00363D98">
            <w:pPr>
              <w:spacing w:before="60" w:after="60"/>
              <w:jc w:val="both"/>
              <w:rPr>
                <w:rFonts w:asciiTheme="majorHAnsi" w:hAnsiTheme="majorHAnsi" w:cstheme="majorHAnsi"/>
                <w:i/>
                <w:iCs/>
                <w:sz w:val="24"/>
                <w:szCs w:val="24"/>
                <w:lang w:val="vi-VN"/>
              </w:rPr>
            </w:pPr>
            <w:bookmarkStart w:id="564" w:name="bookmark61"/>
            <w:bookmarkEnd w:id="564"/>
            <w:r w:rsidRPr="00AC3E40">
              <w:rPr>
                <w:rFonts w:asciiTheme="majorHAnsi" w:hAnsiTheme="majorHAnsi" w:cstheme="majorHAnsi"/>
                <w:i/>
                <w:iCs/>
                <w:sz w:val="24"/>
                <w:szCs w:val="24"/>
                <w:lang w:val="vi-VN"/>
              </w:rPr>
              <w:t>2. Thực hiện đầy đủ, kịp thời nghĩa vụ về đăng ký doanh nghiệp, đăng ký thay đổi nội dung đăng ký doanh nghiệp, công khai thông tin về thành lập và hoạt động của doanh nghiệp, báo cáo và nghĩa vụ khác theo quy định của Luật này.</w:t>
            </w:r>
          </w:p>
          <w:p w:rsidR="00485CF9" w:rsidRPr="00AC3E40" w:rsidRDefault="00485CF9" w:rsidP="00363D98">
            <w:pPr>
              <w:spacing w:before="60" w:after="60"/>
              <w:jc w:val="both"/>
              <w:rPr>
                <w:rFonts w:asciiTheme="majorHAnsi" w:hAnsiTheme="majorHAnsi" w:cstheme="majorHAnsi"/>
                <w:i/>
                <w:iCs/>
                <w:sz w:val="24"/>
                <w:szCs w:val="24"/>
                <w:lang w:val="vi-VN"/>
              </w:rPr>
            </w:pPr>
            <w:bookmarkStart w:id="565" w:name="bookmark62"/>
            <w:bookmarkEnd w:id="565"/>
            <w:r w:rsidRPr="00AC3E40">
              <w:rPr>
                <w:rFonts w:asciiTheme="majorHAnsi" w:hAnsiTheme="majorHAnsi" w:cstheme="majorHAnsi"/>
                <w:i/>
                <w:iCs/>
                <w:sz w:val="24"/>
                <w:szCs w:val="24"/>
                <w:lang w:val="vi-VN"/>
              </w:rPr>
              <w:t>3. Chịu trách nhiệm về tính trung thực, chính xác của thông tin kê khai trong hồ sơ đăng ký doanh nghiệp và các báo cáo; trường hợp phát hiện thông tin đã kê khai hoặc báo cáo thiếu chính xác, chưa đầy đủ thì phải kịp thời sửa đổi, bổ sung các thông tin đó.</w:t>
            </w:r>
          </w:p>
          <w:p w:rsidR="00485CF9" w:rsidRPr="00AC3E40" w:rsidRDefault="00485CF9" w:rsidP="00363D98">
            <w:pPr>
              <w:spacing w:before="60" w:after="60"/>
              <w:jc w:val="both"/>
              <w:rPr>
                <w:rFonts w:asciiTheme="majorHAnsi" w:hAnsiTheme="majorHAnsi" w:cstheme="majorHAnsi"/>
                <w:i/>
                <w:iCs/>
                <w:sz w:val="24"/>
                <w:szCs w:val="24"/>
                <w:lang w:val="vi-VN"/>
              </w:rPr>
            </w:pPr>
            <w:bookmarkStart w:id="566" w:name="bookmark63"/>
            <w:bookmarkEnd w:id="566"/>
            <w:r w:rsidRPr="00AC3E40">
              <w:rPr>
                <w:rFonts w:asciiTheme="majorHAnsi" w:hAnsiTheme="majorHAnsi" w:cstheme="majorHAnsi"/>
                <w:i/>
                <w:iCs/>
                <w:sz w:val="24"/>
                <w:szCs w:val="24"/>
                <w:lang w:val="vi-VN"/>
              </w:rPr>
              <w:t>4. Tổ chức công tác kế toán, nộp thuế và thực hiện các nghĩa vụ tài chính khác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vi-VN"/>
              </w:rPr>
            </w:pPr>
            <w:bookmarkStart w:id="567" w:name="bookmark64"/>
            <w:bookmarkEnd w:id="567"/>
            <w:r w:rsidRPr="00AC3E40">
              <w:rPr>
                <w:rFonts w:asciiTheme="majorHAnsi" w:hAnsiTheme="majorHAnsi" w:cstheme="majorHAnsi"/>
                <w:i/>
                <w:iCs/>
                <w:sz w:val="24"/>
                <w:szCs w:val="24"/>
                <w:lang w:val="vi-VN"/>
              </w:rPr>
              <w:t>5. Bảo đảm quyền, lợi ích hợp pháp, chính đáng của người lao động theo quy định của pháp luật; không phân biệt đối xử, xúc phạm danh dự, nhân phẩm của người lao động trong doanh nghiệp; không ngược đãi lao động, cưỡng bức lao động hoặc sử dụng lao động chưa thành niên trái pháp luật; hỗ trợ và tạo điều kiện thuận lợi cho người lao động tham gia đào tạo nâng cao trình độ, kỹ năng nghề; thực hiện các chính sách, chế độ bảo hiểm xã hội, bảo hiểm thất nghiệp, bảo hiểm y tế và bảo hiểm khác cho người lao động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vi-VN"/>
              </w:rPr>
            </w:pPr>
            <w:bookmarkStart w:id="568" w:name="bookmark65"/>
            <w:bookmarkEnd w:id="568"/>
            <w:r w:rsidRPr="00AC3E40">
              <w:rPr>
                <w:rFonts w:asciiTheme="majorHAnsi" w:hAnsiTheme="majorHAnsi" w:cstheme="majorHAnsi"/>
                <w:i/>
                <w:iCs/>
                <w:sz w:val="24"/>
                <w:szCs w:val="24"/>
                <w:lang w:val="vi-VN"/>
              </w:rPr>
              <w:t>6. Nghĩa vụ khác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9. Quyền và nghĩa vụ của doanh nghiệp cung ứng sản phẩm, dịch vụ công ích</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Quyền và nghĩa vụ của doanh nghiệp quy định tại Điều 7, Điều 8 và quy định khác có liên quan của Luật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Được hạch toán và bù đắp chi phí theo giá do pháp luật về đấu thầu quy định hoặc thu phí sử dụng dịch vụ theo quy định của cơ quan nhà nước có thẩm quyền.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Được bảo đảm thời hạn cung ứng sản phẩm, dịch vụ thích hợp để thu hồi vốn đầu tư và có lãi hợp lý.</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4. Cung ứng sản phẩm, dịch vụ đủ số lượng, đúng chất lượng và thời hạn đã cam kết theo giá hoặc phí do cơ quan nhà nước có thẩm quyền quy định.</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5. Bảo đảm các điều kiện công bằng và thuận lợi cho khách hàng.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6. Chịu trách nhiệm trước pháp luật và khách hàng về số lượng, chất lượng, điều kiện cung ứng và giá, phí sản phẩm, dịch vụ cung ứng.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196. Quyền, nghĩa vụ và trách nhiệm của công ty mẹ đối với công ty con</w:t>
            </w:r>
          </w:p>
          <w:p w:rsidR="00485CF9" w:rsidRPr="00AC3E40" w:rsidRDefault="00485CF9" w:rsidP="00363D98">
            <w:pPr>
              <w:spacing w:before="60" w:after="60"/>
              <w:jc w:val="both"/>
              <w:rPr>
                <w:rFonts w:asciiTheme="majorHAnsi" w:hAnsiTheme="majorHAnsi" w:cstheme="majorHAnsi"/>
                <w:i/>
                <w:iCs/>
                <w:sz w:val="24"/>
                <w:szCs w:val="24"/>
                <w:lang w:val="vi-VN"/>
              </w:rPr>
            </w:pPr>
            <w:bookmarkStart w:id="569" w:name="bookmark1526"/>
            <w:bookmarkEnd w:id="569"/>
            <w:r w:rsidRPr="00AC3E40">
              <w:rPr>
                <w:rFonts w:asciiTheme="majorHAnsi" w:hAnsiTheme="majorHAnsi" w:cstheme="majorHAnsi"/>
                <w:i/>
                <w:iCs/>
                <w:sz w:val="24"/>
                <w:szCs w:val="24"/>
                <w:lang w:val="vi-VN"/>
              </w:rPr>
              <w:t>1. Tùy thuộc vào loại hình pháp lý của công ty con, công ty mẹ thực hiện quyền và nghĩa vụ của mình với tư cách là thành viên, chủ sở hữu hoặc cổ đông trong quan hệ với công ty con theo quy định tương ứng của Luật này và quy định khác của pháp luật có liên quan.</w:t>
            </w:r>
          </w:p>
          <w:p w:rsidR="00485CF9" w:rsidRPr="00AC3E40" w:rsidRDefault="00485CF9" w:rsidP="00363D98">
            <w:pPr>
              <w:spacing w:before="60" w:after="60"/>
              <w:jc w:val="both"/>
              <w:rPr>
                <w:rFonts w:asciiTheme="majorHAnsi" w:hAnsiTheme="majorHAnsi" w:cstheme="majorHAnsi"/>
                <w:i/>
                <w:iCs/>
                <w:sz w:val="24"/>
                <w:szCs w:val="24"/>
                <w:lang w:val="vi-VN"/>
              </w:rPr>
            </w:pPr>
            <w:bookmarkStart w:id="570" w:name="bookmark1527"/>
            <w:bookmarkEnd w:id="570"/>
            <w:r w:rsidRPr="00AC3E40">
              <w:rPr>
                <w:rFonts w:asciiTheme="majorHAnsi" w:hAnsiTheme="majorHAnsi" w:cstheme="majorHAnsi"/>
                <w:i/>
                <w:iCs/>
                <w:sz w:val="24"/>
                <w:szCs w:val="24"/>
                <w:lang w:val="vi-VN"/>
              </w:rPr>
              <w:t>2. Hợp đồng, giao dịch và quan hệ khác giữa công ty mẹ và công ty con đều phải được thiết lập và thực hiện độc lập, bình đẳng theo điều kiện áp dụng đối với chủ thể pháp lý độc lập.</w:t>
            </w:r>
          </w:p>
          <w:p w:rsidR="00485CF9" w:rsidRPr="00AC3E40" w:rsidRDefault="00485CF9" w:rsidP="00363D98">
            <w:pPr>
              <w:spacing w:before="60" w:after="60"/>
              <w:jc w:val="both"/>
              <w:rPr>
                <w:rFonts w:asciiTheme="majorHAnsi" w:hAnsiTheme="majorHAnsi" w:cstheme="majorHAnsi"/>
                <w:i/>
                <w:iCs/>
                <w:sz w:val="24"/>
                <w:szCs w:val="24"/>
                <w:lang w:val="vi-VN"/>
              </w:rPr>
            </w:pPr>
            <w:bookmarkStart w:id="571" w:name="bookmark1528"/>
            <w:bookmarkEnd w:id="571"/>
            <w:r w:rsidRPr="00AC3E40">
              <w:rPr>
                <w:rFonts w:asciiTheme="majorHAnsi" w:hAnsiTheme="majorHAnsi" w:cstheme="majorHAnsi"/>
                <w:i/>
                <w:iCs/>
                <w:sz w:val="24"/>
                <w:szCs w:val="24"/>
                <w:lang w:val="vi-VN"/>
              </w:rPr>
              <w:t>3. Trường hợp công ty mẹ can thiệp ngoài thẩm quyền của chủ sở hữu, thành viên hoặc cổ đông và buộc công ty con phải thực hiện hoạt động kinh doanh trái với thông lệ kinh doanh bình thường hoặc thực hiện hoạt động không sinh lợi mà không đền bù hợp lý trong năm tài chính có liên quan, gây thiệt hại cho công ty con thì công ty mẹ phải chịu trách nhiệm về thiệt hại đó.</w:t>
            </w:r>
          </w:p>
          <w:p w:rsidR="00485CF9" w:rsidRPr="00AC3E40" w:rsidRDefault="00485CF9" w:rsidP="00363D98">
            <w:pPr>
              <w:spacing w:before="60" w:after="60"/>
              <w:jc w:val="both"/>
              <w:rPr>
                <w:rFonts w:asciiTheme="majorHAnsi" w:hAnsiTheme="majorHAnsi" w:cstheme="majorHAnsi"/>
                <w:i/>
                <w:iCs/>
                <w:sz w:val="24"/>
                <w:szCs w:val="24"/>
                <w:lang w:val="vi-VN"/>
              </w:rPr>
            </w:pPr>
            <w:bookmarkStart w:id="572" w:name="bookmark1529"/>
            <w:bookmarkEnd w:id="572"/>
            <w:r w:rsidRPr="00AC3E40">
              <w:rPr>
                <w:rFonts w:asciiTheme="majorHAnsi" w:hAnsiTheme="majorHAnsi" w:cstheme="majorHAnsi"/>
                <w:i/>
                <w:iCs/>
                <w:sz w:val="24"/>
                <w:szCs w:val="24"/>
                <w:lang w:val="vi-VN"/>
              </w:rPr>
              <w:t>4. Người quản lý công ty mẹ chịu trách nhiệm về việc can thiệp buộc công ty con thực hiện hoạt động kinh doanh theo quy định tại khoản 3 Điều này phải liên đới cùng công ty mẹ chịu trách nhiệm về thiệt hại đó.</w:t>
            </w:r>
          </w:p>
          <w:p w:rsidR="00485CF9" w:rsidRPr="00AC3E40" w:rsidRDefault="00485CF9" w:rsidP="00363D98">
            <w:pPr>
              <w:spacing w:before="60" w:after="60"/>
              <w:jc w:val="both"/>
              <w:rPr>
                <w:rFonts w:asciiTheme="majorHAnsi" w:hAnsiTheme="majorHAnsi" w:cstheme="majorHAnsi"/>
                <w:i/>
                <w:iCs/>
                <w:sz w:val="24"/>
                <w:szCs w:val="24"/>
                <w:lang w:val="vi-VN"/>
              </w:rPr>
            </w:pPr>
            <w:bookmarkStart w:id="573" w:name="bookmark1530"/>
            <w:bookmarkEnd w:id="573"/>
            <w:r w:rsidRPr="00AC3E40">
              <w:rPr>
                <w:rFonts w:asciiTheme="majorHAnsi" w:hAnsiTheme="majorHAnsi" w:cstheme="majorHAnsi"/>
                <w:i/>
                <w:iCs/>
                <w:sz w:val="24"/>
                <w:szCs w:val="24"/>
                <w:lang w:val="vi-VN"/>
              </w:rPr>
              <w:t>5. Trường hợp công ty mẹ không đền bù cho công ty con theo quy định tại khoản 3 Điều này thì chủ nợ hoặc thành viên, cổ đông có sở hữu ít nhất 01% vốn điều lệ của công ty con có quyền nhân danh chính mình hoặc nhân danh công ty con yêu cầu công ty mẹ đền bù thiệt hại cho công ty con.</w:t>
            </w:r>
          </w:p>
          <w:p w:rsidR="00485CF9" w:rsidRPr="00AC3E40" w:rsidRDefault="00485CF9" w:rsidP="00363D98">
            <w:pPr>
              <w:spacing w:before="60" w:after="60"/>
              <w:jc w:val="both"/>
              <w:rPr>
                <w:rFonts w:asciiTheme="majorHAnsi" w:hAnsiTheme="majorHAnsi" w:cstheme="majorHAnsi"/>
                <w:i/>
                <w:iCs/>
                <w:sz w:val="24"/>
                <w:szCs w:val="24"/>
                <w:lang w:val="vi-VN"/>
              </w:rPr>
            </w:pPr>
            <w:bookmarkStart w:id="574" w:name="bookmark1531"/>
            <w:bookmarkEnd w:id="574"/>
            <w:r w:rsidRPr="00AC3E40">
              <w:rPr>
                <w:rFonts w:asciiTheme="majorHAnsi" w:hAnsiTheme="majorHAnsi" w:cstheme="majorHAnsi"/>
                <w:i/>
                <w:iCs/>
                <w:sz w:val="24"/>
                <w:szCs w:val="24"/>
                <w:lang w:val="vi-VN"/>
              </w:rPr>
              <w:t>6. Trường hợp hoạt động kinh doanh theo quy định tại khoản 3 Điều này do công ty con thực hiện đem lại lợi ích cho công ty con khác của cùng một công ty mẹ thì công ty con được hưởng lợi phải liên đới cùng công ty mẹ hoàn trả khoản lợi được hưởng cho công ty con bị thiệt hại.</w:t>
            </w:r>
          </w:p>
          <w:p w:rsidR="00485CF9" w:rsidRPr="00AC3E40" w:rsidRDefault="00485CF9" w:rsidP="00363D98">
            <w:pPr>
              <w:spacing w:before="60" w:after="60"/>
              <w:jc w:val="both"/>
              <w:rPr>
                <w:rFonts w:asciiTheme="majorHAnsi" w:hAnsiTheme="majorHAnsi" w:cstheme="majorHAnsi"/>
                <w:b/>
                <w:bCs/>
                <w:sz w:val="24"/>
                <w:szCs w:val="24"/>
                <w:lang w:val="vi-VN"/>
              </w:rPr>
            </w:pPr>
            <w:r w:rsidRPr="00AC3E40">
              <w:rPr>
                <w:rFonts w:asciiTheme="majorHAnsi" w:hAnsiTheme="majorHAnsi" w:cstheme="majorHAnsi"/>
                <w:b/>
                <w:bCs/>
                <w:sz w:val="24"/>
                <w:szCs w:val="24"/>
                <w:lang w:val="vi-VN"/>
              </w:rPr>
              <w:t>- Luật Kinh doanh bất động sản số 66/2014/QH13</w:t>
            </w:r>
          </w:p>
          <w:p w:rsidR="00485CF9" w:rsidRPr="00AC3E40" w:rsidRDefault="00485CF9" w:rsidP="00363D98">
            <w:pPr>
              <w:spacing w:before="60" w:after="60"/>
              <w:jc w:val="both"/>
              <w:rPr>
                <w:rFonts w:asciiTheme="majorHAnsi" w:hAnsiTheme="majorHAnsi" w:cstheme="majorHAnsi"/>
                <w:b/>
                <w:bCs/>
                <w:i/>
                <w:iCs/>
                <w:sz w:val="24"/>
                <w:szCs w:val="24"/>
                <w:lang w:val="vi-VN"/>
              </w:rPr>
            </w:pPr>
            <w:r w:rsidRPr="00AC3E40">
              <w:rPr>
                <w:rFonts w:asciiTheme="majorHAnsi" w:hAnsiTheme="majorHAnsi" w:cstheme="majorHAnsi"/>
                <w:b/>
                <w:bCs/>
                <w:i/>
                <w:iCs/>
                <w:sz w:val="24"/>
                <w:szCs w:val="24"/>
                <w:lang w:val="vi-VN"/>
              </w:rPr>
              <w:t>Điều 3. Giải thích từ ngữ</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Trong Luật này, các từ ngữ dưới đây được hiểu như sau:</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Kinh doanh bất động sản là việc đầu tư vốn để thực hiện hoạt động xây dựng, mua, nhận chuyển nhượng để bán, chuyển nhượng; cho thuê, cho thuê lại, cho thuê mua bất động sản; thực hiện dịch vụ môi giới bất động sản; dịch vụ sàn giao dịch bất động sản; dịch vụ tư vấn bất động sản hoặc quản lý bất động sản nhằm mục đích sinh lợi.</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11. Phạm vi kinh doanh bất động sản của tổ chức, cá nhân trong nước, người Việt Nam định cư ở nước ngoài, doanh nghiệp có vốn đầu tư nước ngoài</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Tổ chức, cá nhân trong nước được kinh doanh bất động sản dưới các hình thức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Mua nhà, công trình xây dựng để bán, cho thuê, cho thuê mua;</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Thuê nhà, công trình xây dựng để cho thuê lại;</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Đối với đất được Nhà nước giao thì được đầu tư xây dựng nhà ở để bán, cho thuê, cho thuê mua; chuyển nhượng quyền sử dụng đất dưới hình thức phân lô, bán nền theo quy định của pháp luật về đất đai; đầu tư xây dựng hạ tầng kỹ thuật nghĩa trang, nghĩa địa để chuyển nhượng quyền sử dụng đất gắn với hạ tầng kỹ thuật đó;</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d) Đối với đất được Nhà nước cho thuê thì được đầu tư xây dựng nhà ở để cho thuê; đầu tư xây dựng nhà, công trình xây dựng không phải là nhà ở để bán, cho thuê, cho thuê mua;</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Đối với đất được Nhà nước công nhận quyền sử dụng đất thì được đầu tư xây dựng nhà, công trình xây dựng để bán, cho thuê, cho thuê mua;</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e) Đối với đất nhận chuyển nhượng của tổ chức, hộ gia đình, cá nhân thì được đầu tư xây dựng nhà, công trình xây dựng để bán, cho thuê, cho thuê mua;</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g) Đối với đất thuê của tổ chức, hộ gia đình, cá nhân thì được đầu tư xây dựng nhà, công trình xây dựng để cho thuê theo đúng mục đích sử dụng đất;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h) Nhận chuyển nhượng toàn bộ hoặc một phần dự án bất động sản của chủ đầu tư để xây dựng nhà, công trình xây dựng để bán, cho thuê, cho thuê mua;</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i) Nhận chuyển nhượng, thuê quyền sử dụng đất của tổ chức, hộ gia đình, cá nhân để đầu tư xây dựng hạ tầng kỹ thuật để chuyển nhượng, cho thuê đất đã có hạ tầng kỹ thuật đó.</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Người Việt Nam định cư ở nước ngoài được kinh doanh bất động sản dưới các hình thức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Các hình thức quy định tại các điểm b, d, g và h khoản 1 Điều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Đối với đất được Nhà nước giao thì được đầu tư xây dựng nhà ở để bán, cho thuê, cho thuê mua;</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Đối với đất thuê, đất nhận chuyển nhượng trong khu công nghiệp, cụm công nghiệp, khu chế xuất, khu công nghệ cao, khu kinh tế thì được đầu tư xây dựng nhà, công trình xây dựng để kinh doanh theo đúng mục đích sử dụng đất.</w:t>
            </w:r>
          </w:p>
          <w:p w:rsidR="00485CF9" w:rsidRPr="00AC3E40" w:rsidRDefault="00485CF9" w:rsidP="00363D98">
            <w:pPr>
              <w:spacing w:before="60" w:after="60"/>
              <w:jc w:val="both"/>
              <w:rPr>
                <w:rFonts w:asciiTheme="majorHAnsi" w:hAnsiTheme="majorHAnsi" w:cstheme="majorHAnsi"/>
                <w:i/>
                <w:iCs/>
                <w:sz w:val="24"/>
                <w:szCs w:val="24"/>
                <w:lang w:val="vi-VN"/>
              </w:rPr>
            </w:pPr>
            <w:bookmarkStart w:id="575" w:name="khoan_3_11"/>
            <w:r w:rsidRPr="00AC3E40">
              <w:rPr>
                <w:rFonts w:asciiTheme="majorHAnsi" w:hAnsiTheme="majorHAnsi" w:cstheme="majorHAnsi"/>
                <w:i/>
                <w:iCs/>
                <w:sz w:val="24"/>
                <w:szCs w:val="24"/>
                <w:lang w:val="vi-VN"/>
              </w:rPr>
              <w:t>3. Doanh nghiệp có vốn đầu tư nước ngoài được kinh doanh bất động sản dưới các hình thức sau đây:</w:t>
            </w:r>
            <w:bookmarkEnd w:id="575"/>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Các hình thức quy định tại các điểm b, d, h khoản 1 và điểm b khoản 2 Điều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Đối với đất thuê trong khu công nghiệp, cụm công nghiệp, khu chế xuất, khu công nghệ cao, khu kinh tế thì được đầu tư xây dựng nhà, công trình xây dựng để kinh doanh theo đúng mục đích sử dụng đất.</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C5321E" w:rsidRPr="00714918" w:rsidRDefault="00C5321E" w:rsidP="00714918">
            <w:pPr>
              <w:pStyle w:val="Heading1"/>
              <w:spacing w:before="60" w:after="60"/>
              <w:jc w:val="both"/>
              <w:outlineLvl w:val="0"/>
              <w:rPr>
                <w:rFonts w:asciiTheme="majorHAnsi" w:hAnsiTheme="majorHAnsi" w:cstheme="majorHAnsi"/>
                <w:highlight w:val="white"/>
              </w:rPr>
            </w:pPr>
            <w:bookmarkStart w:id="576" w:name="_Toc175146571"/>
            <w:r w:rsidRPr="00714918">
              <w:rPr>
                <w:rStyle w:val="Vnbnnidung"/>
                <w:rFonts w:asciiTheme="majorHAnsi" w:hAnsiTheme="majorHAnsi" w:cstheme="majorHAnsi"/>
                <w:bCs/>
                <w:sz w:val="24"/>
                <w:szCs w:val="24"/>
                <w:highlight w:val="white"/>
                <w:lang w:eastAsia="vi-VN"/>
              </w:rPr>
              <w:t>Điều 50. Cơ cấu tổ chức quản lý doanh nghiệp</w:t>
            </w:r>
            <w:bookmarkEnd w:id="576"/>
          </w:p>
          <w:p w:rsidR="00C5321E" w:rsidRPr="00714918" w:rsidRDefault="00C5321E" w:rsidP="00714918">
            <w:pPr>
              <w:pStyle w:val="Vnbnnidung0"/>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 xml:space="preserve">Cơ cấu tổ chức quản lý doanh nghiệp có vốn nhà nước đầu tư được thực hiện theo quy định về pháp luật doanh nghiệp, Điều lệ công ty. Đối với doanh nghiệp có vốn nhà nước đầu tư dưới hình thức công ty trách nhiệm hữu hạn một </w:t>
            </w:r>
            <w:r w:rsidRPr="00714918">
              <w:rPr>
                <w:rStyle w:val="Vnbnnidung"/>
                <w:rFonts w:asciiTheme="majorHAnsi" w:hAnsiTheme="majorHAnsi" w:cstheme="majorHAnsi"/>
                <w:sz w:val="24"/>
                <w:szCs w:val="24"/>
                <w:highlight w:val="white"/>
                <w:u w:color="FF0000"/>
                <w:lang w:val="nl-NL" w:eastAsia="vi-VN"/>
              </w:rPr>
              <w:t>thành viên,</w:t>
            </w:r>
            <w:r w:rsidRPr="00714918">
              <w:rPr>
                <w:rStyle w:val="Vnbnnidung"/>
                <w:rFonts w:asciiTheme="majorHAnsi" w:hAnsiTheme="majorHAnsi" w:cstheme="majorHAnsi"/>
                <w:sz w:val="24"/>
                <w:szCs w:val="24"/>
                <w:highlight w:val="white"/>
                <w:lang w:val="nl-NL" w:eastAsia="vi-VN"/>
              </w:rPr>
              <w:t xml:space="preserve"> cơ quan đại diện chủ sở hữu vốn quyết định tổ chức quản lý theo một trong hai mô hình sau </w:t>
            </w:r>
            <w:r w:rsidRPr="00714918">
              <w:rPr>
                <w:rStyle w:val="Vnbnnidung"/>
                <w:rFonts w:asciiTheme="majorHAnsi" w:hAnsiTheme="majorHAnsi" w:cstheme="majorHAnsi"/>
                <w:sz w:val="24"/>
                <w:szCs w:val="24"/>
                <w:highlight w:val="white"/>
                <w:u w:color="FF0000"/>
                <w:lang w:val="nl-NL" w:eastAsia="vi-VN"/>
              </w:rPr>
              <w:t>đ</w:t>
            </w:r>
            <w:r w:rsidRPr="00714918">
              <w:rPr>
                <w:rStyle w:val="Vnbnnidung"/>
                <w:rFonts w:asciiTheme="majorHAnsi" w:hAnsiTheme="majorHAnsi" w:cstheme="majorHAnsi"/>
                <w:sz w:val="24"/>
                <w:szCs w:val="24"/>
                <w:highlight w:val="white"/>
                <w:lang w:val="nl-NL" w:eastAsia="vi-VN"/>
              </w:rPr>
              <w:t>ây:</w:t>
            </w:r>
          </w:p>
          <w:p w:rsidR="00C5321E" w:rsidRPr="00714918" w:rsidRDefault="00C5321E" w:rsidP="00714918">
            <w:pPr>
              <w:pStyle w:val="Vnbnnidung0"/>
              <w:tabs>
                <w:tab w:val="left" w:pos="1386"/>
              </w:tabs>
              <w:spacing w:before="60" w:after="60"/>
              <w:ind w:firstLine="0"/>
              <w:jc w:val="both"/>
              <w:rPr>
                <w:rFonts w:asciiTheme="majorHAnsi" w:hAnsiTheme="majorHAnsi" w:cstheme="majorHAnsi"/>
                <w:sz w:val="24"/>
                <w:szCs w:val="24"/>
                <w:highlight w:val="white"/>
                <w:lang w:val="nl-NL"/>
              </w:rPr>
            </w:pPr>
            <w:bookmarkStart w:id="577" w:name="bookmark654"/>
            <w:bookmarkEnd w:id="577"/>
            <w:r w:rsidRPr="00714918">
              <w:rPr>
                <w:rStyle w:val="Vnbnnidung"/>
                <w:rFonts w:asciiTheme="majorHAnsi" w:hAnsiTheme="majorHAnsi" w:cstheme="majorHAnsi"/>
                <w:sz w:val="24"/>
                <w:szCs w:val="24"/>
                <w:highlight w:val="white"/>
                <w:lang w:val="nl-NL" w:eastAsia="vi-VN"/>
              </w:rPr>
              <w:t>1. Chủ tịch công ty, Giám đốc hoặc Tổng giám đốc, Ban kiểm soát;</w:t>
            </w:r>
          </w:p>
          <w:p w:rsidR="00C5321E" w:rsidRPr="00714918" w:rsidRDefault="00C5321E" w:rsidP="00714918">
            <w:pPr>
              <w:pStyle w:val="Vnbnnidung0"/>
              <w:tabs>
                <w:tab w:val="left" w:pos="1414"/>
              </w:tabs>
              <w:spacing w:before="60" w:after="60"/>
              <w:ind w:firstLine="0"/>
              <w:jc w:val="both"/>
              <w:rPr>
                <w:rFonts w:asciiTheme="majorHAnsi" w:hAnsiTheme="majorHAnsi" w:cstheme="majorHAnsi"/>
                <w:sz w:val="24"/>
                <w:szCs w:val="24"/>
                <w:highlight w:val="white"/>
                <w:lang w:val="nl-NL"/>
              </w:rPr>
            </w:pPr>
            <w:bookmarkStart w:id="578" w:name="bookmark655"/>
            <w:bookmarkEnd w:id="578"/>
            <w:r w:rsidRPr="00714918">
              <w:rPr>
                <w:rStyle w:val="Vnbnnidung"/>
                <w:rFonts w:asciiTheme="majorHAnsi" w:hAnsiTheme="majorHAnsi" w:cstheme="majorHAnsi"/>
                <w:sz w:val="24"/>
                <w:szCs w:val="24"/>
                <w:highlight w:val="white"/>
                <w:lang w:val="nl-NL" w:eastAsia="vi-VN"/>
              </w:rPr>
              <w:t>2. Hội đồng thành viên, Giám đốc hoặc Tổng giám đốc, Ban kiểm soát.</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lang w:val="nl-NL"/>
              </w:rPr>
            </w:pPr>
          </w:p>
        </w:tc>
        <w:tc>
          <w:tcPr>
            <w:tcW w:w="7513" w:type="dxa"/>
          </w:tcPr>
          <w:p w:rsidR="00485CF9" w:rsidRPr="00AC3E40" w:rsidRDefault="00485CF9" w:rsidP="00363D98">
            <w:pPr>
              <w:spacing w:before="60" w:after="60"/>
              <w:jc w:val="both"/>
              <w:rPr>
                <w:rFonts w:asciiTheme="majorHAnsi" w:hAnsiTheme="majorHAnsi" w:cstheme="majorHAnsi"/>
                <w:b/>
                <w:bCs/>
                <w:i/>
                <w:iCs/>
                <w:sz w:val="24"/>
                <w:szCs w:val="24"/>
                <w:lang w:val="vi-VN"/>
              </w:rPr>
            </w:pPr>
            <w:r w:rsidRPr="00AC3E40">
              <w:rPr>
                <w:rFonts w:asciiTheme="majorHAnsi" w:hAnsiTheme="majorHAnsi" w:cstheme="majorHAnsi"/>
                <w:b/>
                <w:bCs/>
                <w:sz w:val="24"/>
                <w:szCs w:val="24"/>
                <w:lang w:val="vi-VN"/>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54. Cơ cấu tổ chức quản lý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579" w:name="bookmark395"/>
            <w:bookmarkEnd w:id="579"/>
            <w:r w:rsidRPr="00AC3E40">
              <w:rPr>
                <w:rFonts w:asciiTheme="majorHAnsi" w:hAnsiTheme="majorHAnsi" w:cstheme="majorHAnsi"/>
                <w:i/>
                <w:iCs/>
                <w:sz w:val="24"/>
                <w:szCs w:val="24"/>
                <w:lang w:val="vi-VN"/>
              </w:rPr>
              <w:t>1. Công ty trách nhiệm hữu hạn hai thành viên trở lên có Hội đồng thành viên, Chủ tịch Hội đồng thành viên, Giám đốc hoặc Tổng giám đốc.</w:t>
            </w:r>
          </w:p>
          <w:p w:rsidR="00485CF9" w:rsidRPr="00AC3E40" w:rsidRDefault="00485CF9" w:rsidP="00363D98">
            <w:pPr>
              <w:spacing w:before="60" w:after="60"/>
              <w:jc w:val="both"/>
              <w:rPr>
                <w:rFonts w:asciiTheme="majorHAnsi" w:hAnsiTheme="majorHAnsi" w:cstheme="majorHAnsi"/>
                <w:i/>
                <w:iCs/>
                <w:sz w:val="24"/>
                <w:szCs w:val="24"/>
                <w:lang w:val="vi-VN"/>
              </w:rPr>
            </w:pPr>
            <w:bookmarkStart w:id="580" w:name="bookmark396"/>
            <w:bookmarkEnd w:id="580"/>
            <w:r w:rsidRPr="00AC3E40">
              <w:rPr>
                <w:rFonts w:asciiTheme="majorHAnsi" w:hAnsiTheme="majorHAnsi" w:cstheme="majorHAnsi"/>
                <w:i/>
                <w:iCs/>
                <w:sz w:val="24"/>
                <w:szCs w:val="24"/>
                <w:lang w:val="vi-VN"/>
              </w:rPr>
              <w:t>2. Công ty trách nhiệm hữu hạn hai thành viên trở lên là doanh nghiệp nhà nước theo quy định tại điểm b khoản 1 Điều 88 của Luật này và công ty con của doanh nghiệp nhà nước theo quy định tại khoản 1 Điều 88 của Luật này phải thành lập Ban kiểm soát; các trường hợp khác do công ty quyết định.</w:t>
            </w:r>
          </w:p>
          <w:p w:rsidR="00485CF9" w:rsidRPr="00AC3E40" w:rsidRDefault="00485CF9" w:rsidP="00363D98">
            <w:pPr>
              <w:spacing w:before="60" w:after="60"/>
              <w:jc w:val="both"/>
              <w:rPr>
                <w:rFonts w:asciiTheme="majorHAnsi" w:hAnsiTheme="majorHAnsi" w:cstheme="majorHAnsi"/>
                <w:i/>
                <w:iCs/>
                <w:sz w:val="24"/>
                <w:szCs w:val="24"/>
                <w:lang w:val="vi-VN"/>
              </w:rPr>
            </w:pPr>
            <w:bookmarkStart w:id="581" w:name="bookmark397"/>
            <w:bookmarkEnd w:id="581"/>
            <w:r w:rsidRPr="00AC3E40">
              <w:rPr>
                <w:rFonts w:asciiTheme="majorHAnsi" w:hAnsiTheme="majorHAnsi" w:cstheme="majorHAnsi"/>
                <w:i/>
                <w:iCs/>
                <w:sz w:val="24"/>
                <w:szCs w:val="24"/>
                <w:lang w:val="vi-VN"/>
              </w:rPr>
              <w:t>3. Công ty phải có ít nhất một người đại diện theo pháp luật là người giữ một trong các chức danh là Chủ tịch Hội đồng thành viên hoặc Giám đốc hoặc Tổng giám đốc. Trường hợp Điều lệ công ty không quy định thì Chủ tịch Hội đồng thành viên là người đại diện theo pháp luật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79. Cơ cấu tổ chức quản lý của công ty trách nhiệm hữu hạn một thành viên do tổ chức làm chủ sở hữu</w:t>
            </w:r>
          </w:p>
          <w:p w:rsidR="00485CF9" w:rsidRPr="00AC3E40" w:rsidRDefault="00485CF9" w:rsidP="00363D98">
            <w:pPr>
              <w:spacing w:before="60" w:after="60"/>
              <w:jc w:val="both"/>
              <w:rPr>
                <w:rFonts w:asciiTheme="majorHAnsi" w:hAnsiTheme="majorHAnsi" w:cstheme="majorHAnsi"/>
                <w:i/>
                <w:iCs/>
                <w:sz w:val="24"/>
                <w:szCs w:val="24"/>
                <w:lang w:val="vi-VN"/>
              </w:rPr>
            </w:pPr>
            <w:bookmarkStart w:id="582" w:name="bookmark577"/>
            <w:bookmarkEnd w:id="582"/>
            <w:r w:rsidRPr="00AC3E40">
              <w:rPr>
                <w:rFonts w:asciiTheme="majorHAnsi" w:hAnsiTheme="majorHAnsi" w:cstheme="majorHAnsi"/>
                <w:i/>
                <w:iCs/>
                <w:sz w:val="24"/>
                <w:szCs w:val="24"/>
                <w:lang w:val="vi-VN"/>
              </w:rPr>
              <w:t>1. Công ty trách nhiệm hữu hạn một thành viên do tổ chức làm chủ sở hữu được tổ chức quản lý và hoạt động theo một trong hai mô hình sau đây:</w:t>
            </w:r>
          </w:p>
          <w:p w:rsidR="00485CF9" w:rsidRPr="00AC3E40" w:rsidRDefault="00485CF9" w:rsidP="00363D98">
            <w:pPr>
              <w:spacing w:before="60" w:after="60"/>
              <w:jc w:val="both"/>
              <w:rPr>
                <w:rFonts w:asciiTheme="majorHAnsi" w:hAnsiTheme="majorHAnsi" w:cstheme="majorHAnsi"/>
                <w:i/>
                <w:iCs/>
                <w:sz w:val="24"/>
                <w:szCs w:val="24"/>
                <w:lang w:val="vi-VN"/>
              </w:rPr>
            </w:pPr>
            <w:bookmarkStart w:id="583" w:name="bookmark578"/>
            <w:bookmarkEnd w:id="583"/>
            <w:r w:rsidRPr="00AC3E40">
              <w:rPr>
                <w:rFonts w:asciiTheme="majorHAnsi" w:hAnsiTheme="majorHAnsi" w:cstheme="majorHAnsi"/>
                <w:i/>
                <w:iCs/>
                <w:sz w:val="24"/>
                <w:szCs w:val="24"/>
                <w:lang w:val="vi-VN"/>
              </w:rPr>
              <w:t>a) Chủ tịch công ty, Giám đốc hoặc Tổng giám đốc;</w:t>
            </w:r>
          </w:p>
          <w:p w:rsidR="00485CF9" w:rsidRPr="00AC3E40" w:rsidRDefault="00485CF9" w:rsidP="00363D98">
            <w:pPr>
              <w:spacing w:before="60" w:after="60"/>
              <w:jc w:val="both"/>
              <w:rPr>
                <w:rFonts w:asciiTheme="majorHAnsi" w:hAnsiTheme="majorHAnsi" w:cstheme="majorHAnsi"/>
                <w:i/>
                <w:iCs/>
                <w:sz w:val="24"/>
                <w:szCs w:val="24"/>
                <w:lang w:val="vi-VN"/>
              </w:rPr>
            </w:pPr>
            <w:bookmarkStart w:id="584" w:name="bookmark579"/>
            <w:bookmarkEnd w:id="584"/>
            <w:r w:rsidRPr="00AC3E40">
              <w:rPr>
                <w:rFonts w:asciiTheme="majorHAnsi" w:hAnsiTheme="majorHAnsi" w:cstheme="majorHAnsi"/>
                <w:i/>
                <w:iCs/>
                <w:sz w:val="24"/>
                <w:szCs w:val="24"/>
                <w:lang w:val="vi-VN"/>
              </w:rPr>
              <w:t>b) Hội đồng thành viên, Giám đốc hoặc Tổng giám đốc.</w:t>
            </w:r>
          </w:p>
          <w:p w:rsidR="00485CF9" w:rsidRPr="00AC3E40" w:rsidRDefault="00485CF9" w:rsidP="00363D98">
            <w:pPr>
              <w:spacing w:before="60" w:after="60"/>
              <w:jc w:val="both"/>
              <w:rPr>
                <w:rFonts w:asciiTheme="majorHAnsi" w:hAnsiTheme="majorHAnsi" w:cstheme="majorHAnsi"/>
                <w:i/>
                <w:iCs/>
                <w:sz w:val="24"/>
                <w:szCs w:val="24"/>
                <w:lang w:val="vi-VN"/>
              </w:rPr>
            </w:pPr>
            <w:bookmarkStart w:id="585" w:name="bookmark580"/>
            <w:bookmarkEnd w:id="585"/>
            <w:r w:rsidRPr="00AC3E40">
              <w:rPr>
                <w:rFonts w:asciiTheme="majorHAnsi" w:hAnsiTheme="majorHAnsi" w:cstheme="majorHAnsi"/>
                <w:i/>
                <w:iCs/>
                <w:sz w:val="24"/>
                <w:szCs w:val="24"/>
                <w:lang w:val="vi-VN"/>
              </w:rPr>
              <w:t>2. Đối với công ty có chủ sở hữu công ty là doanh nghiệp nhà nước theo quy định tại khoản 1 Điều 88 của Luật này thì phải thành lập Ban kiểm soát; trường hợp khác do công ty quyết định. Cơ cấu tổ chức, chế độ làm việc, tiêu chuẩn, điều kiện, miễn nhiệm, bãi nhiệm, quyền, nghĩa vụ, trách nhiệm của Ban kiểm soát, Kiểm soát viên thực hiện tương ứng theo quy định tại Điều 65 của Luật này.</w:t>
            </w:r>
          </w:p>
          <w:p w:rsidR="00485CF9" w:rsidRPr="00AC3E40" w:rsidRDefault="00485CF9" w:rsidP="00363D98">
            <w:pPr>
              <w:spacing w:before="60" w:after="60"/>
              <w:jc w:val="both"/>
              <w:rPr>
                <w:rFonts w:asciiTheme="majorHAnsi" w:hAnsiTheme="majorHAnsi" w:cstheme="majorHAnsi"/>
                <w:i/>
                <w:iCs/>
                <w:sz w:val="24"/>
                <w:szCs w:val="24"/>
                <w:lang w:val="vi-VN"/>
              </w:rPr>
            </w:pPr>
            <w:bookmarkStart w:id="586" w:name="bookmark581"/>
            <w:bookmarkEnd w:id="586"/>
            <w:r w:rsidRPr="00AC3E40">
              <w:rPr>
                <w:rFonts w:asciiTheme="majorHAnsi" w:hAnsiTheme="majorHAnsi" w:cstheme="majorHAnsi"/>
                <w:i/>
                <w:iCs/>
                <w:sz w:val="24"/>
                <w:szCs w:val="24"/>
                <w:lang w:val="vi-VN"/>
              </w:rPr>
              <w:t>3. Công ty phải có ít nhất một người đại diện theo pháp luật là người giữ một trong các chức danh là Chủ tịch Hội đồng thành viên, Chủ tịch công ty hoặc Giám đốc hoặc Tổng giám đốc. Trường hợp Điều lệ công ty không quy định thì Chủ tịch Hội đồng thành viên hoặc Chủ tịch công ty là người đại diện theo pháp luật của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587" w:name="bookmark582"/>
            <w:bookmarkEnd w:id="587"/>
            <w:r w:rsidRPr="00AC3E40">
              <w:rPr>
                <w:rFonts w:asciiTheme="majorHAnsi" w:hAnsiTheme="majorHAnsi" w:cstheme="majorHAnsi"/>
                <w:i/>
                <w:iCs/>
                <w:sz w:val="24"/>
                <w:szCs w:val="24"/>
                <w:lang w:val="vi-VN"/>
              </w:rPr>
              <w:t>4. Trường hợp Điều lệ công ty không quy định khác thì cơ cấu tổ chức, hoạt động, chức năng, quyền và nghĩa vụ của Hội đồng thành viên, Chủ tịch công ty, Giám đốc hoặc Tổng giám đốc thực hiện theo quy định của Luật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85. Cơ cấu tổ chức quản lý công ty trách nhiệm hữu hạn một thành viên do cá nhân làm chủ sở hữu</w:t>
            </w:r>
          </w:p>
          <w:p w:rsidR="00485CF9" w:rsidRPr="00AC3E40" w:rsidRDefault="00485CF9" w:rsidP="00363D98">
            <w:pPr>
              <w:spacing w:before="60" w:after="60"/>
              <w:jc w:val="both"/>
              <w:rPr>
                <w:rFonts w:asciiTheme="majorHAnsi" w:hAnsiTheme="majorHAnsi" w:cstheme="majorHAnsi"/>
                <w:i/>
                <w:iCs/>
                <w:sz w:val="24"/>
                <w:szCs w:val="24"/>
                <w:lang w:val="vi-VN"/>
              </w:rPr>
            </w:pPr>
            <w:bookmarkStart w:id="588" w:name="bookmark616"/>
            <w:bookmarkEnd w:id="588"/>
            <w:r w:rsidRPr="00AC3E40">
              <w:rPr>
                <w:rFonts w:asciiTheme="majorHAnsi" w:hAnsiTheme="majorHAnsi" w:cstheme="majorHAnsi"/>
                <w:i/>
                <w:iCs/>
                <w:sz w:val="24"/>
                <w:szCs w:val="24"/>
                <w:lang w:val="vi-VN"/>
              </w:rPr>
              <w:t>1. Công ty trách nhiệm hữu hạn một thành viên do cá nhân làm chủ sở hữu có Chủ tịch công ty, Giám đốc hoặc Tổng giám đốc.</w:t>
            </w:r>
          </w:p>
          <w:p w:rsidR="00485CF9" w:rsidRPr="00AC3E40" w:rsidRDefault="00485CF9" w:rsidP="00363D98">
            <w:pPr>
              <w:spacing w:before="60" w:after="60"/>
              <w:jc w:val="both"/>
              <w:rPr>
                <w:rFonts w:asciiTheme="majorHAnsi" w:hAnsiTheme="majorHAnsi" w:cstheme="majorHAnsi"/>
                <w:i/>
                <w:iCs/>
                <w:sz w:val="24"/>
                <w:szCs w:val="24"/>
                <w:lang w:val="vi-VN"/>
              </w:rPr>
            </w:pPr>
            <w:bookmarkStart w:id="589" w:name="bookmark617"/>
            <w:bookmarkEnd w:id="589"/>
            <w:r w:rsidRPr="00AC3E40">
              <w:rPr>
                <w:rFonts w:asciiTheme="majorHAnsi" w:hAnsiTheme="majorHAnsi" w:cstheme="majorHAnsi"/>
                <w:i/>
                <w:iCs/>
                <w:sz w:val="24"/>
                <w:szCs w:val="24"/>
                <w:lang w:val="vi-VN"/>
              </w:rPr>
              <w:t>2. Chủ sở hữu công ty là Chủ tịch công ty và có thể kiêm hoặc thuê người khác làm Giám đốc hoặc Tổng giám đốc.</w:t>
            </w:r>
          </w:p>
          <w:p w:rsidR="00485CF9" w:rsidRPr="00AC3E40" w:rsidRDefault="00485CF9" w:rsidP="00363D98">
            <w:pPr>
              <w:spacing w:before="60" w:after="60"/>
              <w:jc w:val="both"/>
              <w:rPr>
                <w:rFonts w:asciiTheme="majorHAnsi" w:hAnsiTheme="majorHAnsi" w:cstheme="majorHAnsi"/>
                <w:i/>
                <w:iCs/>
                <w:sz w:val="24"/>
                <w:szCs w:val="24"/>
                <w:lang w:val="vi-VN"/>
              </w:rPr>
            </w:pPr>
            <w:bookmarkStart w:id="590" w:name="bookmark618"/>
            <w:bookmarkEnd w:id="590"/>
            <w:r w:rsidRPr="00AC3E40">
              <w:rPr>
                <w:rFonts w:asciiTheme="majorHAnsi" w:hAnsiTheme="majorHAnsi" w:cstheme="majorHAnsi"/>
                <w:i/>
                <w:iCs/>
                <w:sz w:val="24"/>
                <w:szCs w:val="24"/>
                <w:lang w:val="vi-VN"/>
              </w:rPr>
              <w:t>3. Quyền, nghĩa vụ của Giám đốc hoặc Tổng giám đốc được quy định tại Điều lệ công ty và hợp đồng lao động.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90. Cơ cấu tổ chức quản lý</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Cơ quan đại diện chủ sở hữu quyết định tổ chức quản lý doanh nghiệp nhà nước dưới hình thức công ty trách nhiệm hữu hạn một thành viên theo một trong hai mô hình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Chủ tịch công ty, Giám đốc hoặc Tổng giám đốc, Ban kiểm soát;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Hội đồng thành viên, Giám đốc hoặc Tổng giám đốc, Ban kiểm soát.</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Dự thảo Luật bãi bỏ quy định Chương IV Luật Doanh nghiệp; doanh nghiệp có vốn nhà nước vẫn đảm bảo cơ cấu quản lý theo quy định của Luật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907BE" w:rsidRPr="00714918" w:rsidRDefault="004907BE" w:rsidP="00714918">
            <w:pPr>
              <w:pStyle w:val="Heading1"/>
              <w:spacing w:before="60" w:after="60"/>
              <w:jc w:val="both"/>
              <w:outlineLvl w:val="0"/>
              <w:rPr>
                <w:rFonts w:asciiTheme="majorHAnsi" w:hAnsiTheme="majorHAnsi" w:cstheme="majorHAnsi"/>
                <w:highlight w:val="white"/>
              </w:rPr>
            </w:pPr>
            <w:bookmarkStart w:id="591" w:name="_Toc175146572"/>
            <w:r w:rsidRPr="00714918">
              <w:rPr>
                <w:rStyle w:val="Vnbnnidung"/>
                <w:rFonts w:asciiTheme="majorHAnsi" w:hAnsiTheme="majorHAnsi" w:cstheme="majorHAnsi"/>
                <w:bCs/>
                <w:sz w:val="24"/>
                <w:szCs w:val="24"/>
                <w:highlight w:val="white"/>
                <w:lang w:eastAsia="vi-VN"/>
              </w:rPr>
              <w:t>Điều 51. Hội đồng thành viên, Hội đồng quản trị</w:t>
            </w:r>
            <w:bookmarkEnd w:id="591"/>
          </w:p>
          <w:p w:rsidR="004907BE" w:rsidRPr="00714918" w:rsidRDefault="004907BE" w:rsidP="00714918">
            <w:pPr>
              <w:pStyle w:val="Vnbnnidung0"/>
              <w:tabs>
                <w:tab w:val="left" w:pos="1402"/>
              </w:tabs>
              <w:spacing w:before="60" w:after="60"/>
              <w:ind w:firstLine="0"/>
              <w:jc w:val="both"/>
              <w:rPr>
                <w:rFonts w:asciiTheme="majorHAnsi" w:hAnsiTheme="majorHAnsi" w:cstheme="majorHAnsi"/>
                <w:sz w:val="24"/>
                <w:szCs w:val="24"/>
                <w:highlight w:val="white"/>
                <w:lang w:val="nl-NL"/>
              </w:rPr>
            </w:pPr>
            <w:bookmarkStart w:id="592" w:name="bookmark656"/>
            <w:bookmarkEnd w:id="592"/>
            <w:r w:rsidRPr="00714918">
              <w:rPr>
                <w:rStyle w:val="Vnbnnidung"/>
                <w:rFonts w:asciiTheme="majorHAnsi" w:hAnsiTheme="majorHAnsi" w:cstheme="majorHAnsi"/>
                <w:sz w:val="24"/>
                <w:szCs w:val="24"/>
                <w:highlight w:val="white"/>
                <w:lang w:val="nl-NL" w:eastAsia="vi-VN"/>
              </w:rPr>
              <w:t xml:space="preserve">1. Hội đồng thành viên, Hội đồng quản trị nhân danh công ty thực hiện quyền, nghĩa vụ của chủ sở hữu, cổ đông, thành viên đối với công ty do công ty làm chủ sở hữu hoặc sở hữu cổ phần, phần </w:t>
            </w:r>
            <w:r w:rsidRPr="00714918">
              <w:rPr>
                <w:rStyle w:val="Vnbnnidung"/>
                <w:rFonts w:asciiTheme="majorHAnsi" w:hAnsiTheme="majorHAnsi" w:cstheme="majorHAnsi"/>
                <w:sz w:val="24"/>
                <w:szCs w:val="24"/>
                <w:highlight w:val="white"/>
                <w:lang w:val="nl-NL"/>
              </w:rPr>
              <w:t xml:space="preserve">vốn </w:t>
            </w:r>
            <w:r w:rsidRPr="00714918">
              <w:rPr>
                <w:rStyle w:val="Vnbnnidung"/>
                <w:rFonts w:asciiTheme="majorHAnsi" w:hAnsiTheme="majorHAnsi" w:cstheme="majorHAnsi"/>
                <w:sz w:val="24"/>
                <w:szCs w:val="24"/>
                <w:highlight w:val="white"/>
                <w:lang w:val="nl-NL" w:eastAsia="vi-VN"/>
              </w:rPr>
              <w:t>góp theo quy định của Luật Doanh nghiệp, Luật này và quy định khác của pháp luật có liên quan.</w:t>
            </w:r>
          </w:p>
          <w:p w:rsidR="004907BE" w:rsidRPr="00714918" w:rsidRDefault="004907BE" w:rsidP="00714918">
            <w:pPr>
              <w:pStyle w:val="Vnbnnidung0"/>
              <w:tabs>
                <w:tab w:val="left" w:pos="928"/>
              </w:tabs>
              <w:spacing w:before="60" w:after="60"/>
              <w:ind w:firstLine="0"/>
              <w:jc w:val="both"/>
              <w:rPr>
                <w:rFonts w:asciiTheme="majorHAnsi" w:hAnsiTheme="majorHAnsi" w:cstheme="majorHAnsi"/>
                <w:sz w:val="24"/>
                <w:szCs w:val="24"/>
                <w:highlight w:val="white"/>
                <w:lang w:val="nl-NL"/>
              </w:rPr>
            </w:pPr>
            <w:bookmarkStart w:id="593" w:name="bookmark657"/>
            <w:bookmarkStart w:id="594" w:name="bookmark660"/>
            <w:bookmarkEnd w:id="593"/>
            <w:bookmarkEnd w:id="594"/>
            <w:r w:rsidRPr="00714918">
              <w:rPr>
                <w:rStyle w:val="Vnbnnidung"/>
                <w:rFonts w:asciiTheme="majorHAnsi" w:hAnsiTheme="majorHAnsi" w:cstheme="majorHAnsi"/>
                <w:sz w:val="24"/>
                <w:szCs w:val="24"/>
                <w:highlight w:val="white"/>
                <w:lang w:val="nl-NL" w:eastAsia="vi-VN"/>
              </w:rPr>
              <w:t>2. Hội đồng thành viên, Hội đồng quản trị có quyền và nghĩa vụ</w:t>
            </w:r>
          </w:p>
          <w:p w:rsidR="004907BE" w:rsidRPr="00714918" w:rsidRDefault="004907BE" w:rsidP="00714918">
            <w:pPr>
              <w:pStyle w:val="Vnbnnidung0"/>
              <w:tabs>
                <w:tab w:val="left" w:pos="970"/>
              </w:tabs>
              <w:spacing w:before="60" w:after="60"/>
              <w:ind w:firstLine="0"/>
              <w:jc w:val="both"/>
              <w:rPr>
                <w:rFonts w:asciiTheme="majorHAnsi" w:hAnsiTheme="majorHAnsi" w:cstheme="majorHAnsi"/>
                <w:sz w:val="24"/>
                <w:szCs w:val="24"/>
                <w:highlight w:val="white"/>
                <w:lang w:val="nl-NL"/>
              </w:rPr>
            </w:pPr>
            <w:bookmarkStart w:id="595" w:name="bookmark661"/>
            <w:bookmarkEnd w:id="595"/>
            <w:r w:rsidRPr="00714918">
              <w:rPr>
                <w:rStyle w:val="Vnbnnidung"/>
                <w:rFonts w:asciiTheme="majorHAnsi" w:hAnsiTheme="majorHAnsi" w:cstheme="majorHAnsi"/>
                <w:sz w:val="24"/>
                <w:szCs w:val="24"/>
                <w:highlight w:val="white"/>
                <w:lang w:val="nl-NL" w:eastAsia="vi-VN"/>
              </w:rPr>
              <w:t>a) Quyết định các nội dung theo quy định của Luật Doanh nghiệp và Luật này;</w:t>
            </w:r>
          </w:p>
          <w:p w:rsidR="004907BE" w:rsidRPr="00714918" w:rsidRDefault="004907BE" w:rsidP="00714918">
            <w:pPr>
              <w:pStyle w:val="Vnbnnidung0"/>
              <w:tabs>
                <w:tab w:val="left" w:pos="981"/>
              </w:tabs>
              <w:spacing w:before="60" w:after="60"/>
              <w:ind w:firstLine="0"/>
              <w:jc w:val="both"/>
              <w:rPr>
                <w:rFonts w:asciiTheme="majorHAnsi" w:hAnsiTheme="majorHAnsi" w:cstheme="majorHAnsi"/>
                <w:sz w:val="24"/>
                <w:szCs w:val="24"/>
                <w:highlight w:val="white"/>
                <w:lang w:val="nl-NL"/>
              </w:rPr>
            </w:pPr>
            <w:bookmarkStart w:id="596" w:name="bookmark662"/>
            <w:bookmarkEnd w:id="596"/>
            <w:r w:rsidRPr="00714918">
              <w:rPr>
                <w:rStyle w:val="Vnbnnidung"/>
                <w:rFonts w:asciiTheme="majorHAnsi" w:hAnsiTheme="majorHAnsi" w:cstheme="majorHAnsi"/>
                <w:sz w:val="24"/>
                <w:szCs w:val="24"/>
                <w:highlight w:val="white"/>
                <w:lang w:val="nl-NL" w:eastAsia="vi-VN"/>
              </w:rPr>
              <w:t>b) Quyết định thành lập, tổ chức lại, giải thể chi nhánh, văn phòng đại diện và các đơn vị hạch toán phụ thuộc;</w:t>
            </w:r>
          </w:p>
          <w:p w:rsidR="004907BE" w:rsidRPr="00714918" w:rsidRDefault="004907BE" w:rsidP="00714918">
            <w:pPr>
              <w:pStyle w:val="Vnbnnidung0"/>
              <w:tabs>
                <w:tab w:val="left" w:pos="992"/>
              </w:tabs>
              <w:spacing w:before="60" w:after="60"/>
              <w:ind w:firstLine="0"/>
              <w:jc w:val="both"/>
              <w:rPr>
                <w:rFonts w:asciiTheme="majorHAnsi" w:hAnsiTheme="majorHAnsi" w:cstheme="majorHAnsi"/>
                <w:sz w:val="24"/>
                <w:szCs w:val="24"/>
                <w:highlight w:val="white"/>
                <w:lang w:val="nl-NL"/>
              </w:rPr>
            </w:pPr>
            <w:bookmarkStart w:id="597" w:name="bookmark663"/>
            <w:bookmarkEnd w:id="597"/>
            <w:r w:rsidRPr="00714918">
              <w:rPr>
                <w:rStyle w:val="Vnbnnidung"/>
                <w:rFonts w:asciiTheme="majorHAnsi" w:hAnsiTheme="majorHAnsi" w:cstheme="majorHAnsi"/>
                <w:sz w:val="24"/>
                <w:szCs w:val="24"/>
                <w:highlight w:val="white"/>
                <w:lang w:val="nl-NL" w:eastAsia="vi-VN"/>
              </w:rPr>
              <w:t xml:space="preserve">c) Quyết định kế hoạch sản xuất kinh doanh hằng năm; chủ </w:t>
            </w:r>
            <w:r w:rsidRPr="00714918">
              <w:rPr>
                <w:rStyle w:val="Vnbnnidung"/>
                <w:rFonts w:asciiTheme="majorHAnsi" w:hAnsiTheme="majorHAnsi" w:cstheme="majorHAnsi"/>
                <w:sz w:val="24"/>
                <w:szCs w:val="24"/>
                <w:highlight w:val="white"/>
                <w:u w:color="FF0000"/>
                <w:lang w:val="nl-NL" w:eastAsia="vi-VN"/>
              </w:rPr>
              <w:t>trương</w:t>
            </w:r>
            <w:r w:rsidRPr="00714918">
              <w:rPr>
                <w:rStyle w:val="Vnbnnidung"/>
                <w:rFonts w:asciiTheme="majorHAnsi" w:hAnsiTheme="majorHAnsi" w:cstheme="majorHAnsi"/>
                <w:sz w:val="24"/>
                <w:szCs w:val="24"/>
                <w:highlight w:val="white"/>
                <w:lang w:val="nl-NL" w:eastAsia="vi-VN"/>
              </w:rPr>
              <w:t xml:space="preserve"> phát triển thị trường, tiếp thị và áp dung công nghệ của công ty;</w:t>
            </w:r>
          </w:p>
          <w:p w:rsidR="004907BE" w:rsidRPr="00714918" w:rsidRDefault="004907BE" w:rsidP="00714918">
            <w:pPr>
              <w:pStyle w:val="Vnbnnidung0"/>
              <w:tabs>
                <w:tab w:val="left" w:pos="998"/>
              </w:tabs>
              <w:spacing w:before="60" w:after="60"/>
              <w:ind w:firstLine="0"/>
              <w:jc w:val="both"/>
              <w:rPr>
                <w:rFonts w:asciiTheme="majorHAnsi" w:hAnsiTheme="majorHAnsi" w:cstheme="majorHAnsi"/>
                <w:sz w:val="24"/>
                <w:szCs w:val="24"/>
                <w:highlight w:val="white"/>
                <w:lang w:val="nl-NL"/>
              </w:rPr>
            </w:pPr>
            <w:bookmarkStart w:id="598" w:name="bookmark664"/>
            <w:bookmarkEnd w:id="598"/>
            <w:r w:rsidRPr="00714918">
              <w:rPr>
                <w:rStyle w:val="Vnbnnidung"/>
                <w:rFonts w:asciiTheme="majorHAnsi" w:hAnsiTheme="majorHAnsi" w:cstheme="majorHAnsi"/>
                <w:sz w:val="24"/>
                <w:szCs w:val="24"/>
                <w:highlight w:val="white"/>
                <w:lang w:val="nl-NL" w:eastAsia="vi-VN"/>
              </w:rPr>
              <w:t>d) Tổ chức hoạt động kiểm toán nội bộ và quyết định thành lập đơn vị kiểm toán nội bộ của công ty;</w:t>
            </w:r>
          </w:p>
          <w:p w:rsidR="004907BE" w:rsidRPr="00714918" w:rsidRDefault="004907BE" w:rsidP="00714918">
            <w:pPr>
              <w:pStyle w:val="Vnbnnidung0"/>
              <w:spacing w:before="60" w:after="60"/>
              <w:ind w:firstLine="0"/>
              <w:jc w:val="both"/>
              <w:rPr>
                <w:rStyle w:val="Vnbnnidung"/>
                <w:rFonts w:asciiTheme="majorHAnsi" w:hAnsiTheme="majorHAnsi" w:cstheme="majorHAnsi"/>
                <w:sz w:val="24"/>
                <w:szCs w:val="24"/>
                <w:highlight w:val="white"/>
                <w:lang w:val="nl-NL" w:eastAsia="vi-VN"/>
              </w:rPr>
            </w:pPr>
            <w:r w:rsidRPr="00714918">
              <w:rPr>
                <w:rStyle w:val="Vnbnnidung"/>
                <w:rFonts w:asciiTheme="majorHAnsi" w:hAnsiTheme="majorHAnsi" w:cstheme="majorHAnsi"/>
                <w:sz w:val="24"/>
                <w:szCs w:val="24"/>
                <w:highlight w:val="white"/>
                <w:lang w:val="nl-NL" w:eastAsia="vi-VN"/>
              </w:rPr>
              <w:t>đ) Quyền và nghĩa vụ khác theo quy định của Điều lệ công ty, pháp luật về doanh nghiệp, Luật này và quy định khác của pháp luật có liên quan.</w:t>
            </w:r>
          </w:p>
          <w:p w:rsidR="004907BE" w:rsidRPr="00714918" w:rsidRDefault="004907BE" w:rsidP="00714918">
            <w:pPr>
              <w:pStyle w:val="Vnbnnidung0"/>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 xml:space="preserve">3. </w:t>
            </w:r>
            <w:r w:rsidRPr="00714918">
              <w:rPr>
                <w:rFonts w:asciiTheme="majorHAnsi" w:eastAsia="Times New Roman" w:hAnsiTheme="majorHAnsi" w:cstheme="majorHAnsi"/>
                <w:sz w:val="24"/>
                <w:szCs w:val="24"/>
                <w:lang w:val="nl-NL"/>
              </w:rPr>
              <w:t>Chính phủ hướng dẫn nội dung quy định tại Điều này.</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lang w:val="nl-NL"/>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vi-VN"/>
              </w:rPr>
            </w:pPr>
            <w:r w:rsidRPr="00AC3E40">
              <w:rPr>
                <w:rFonts w:asciiTheme="majorHAnsi" w:hAnsiTheme="majorHAnsi" w:cstheme="majorHAnsi"/>
                <w:b/>
                <w:bCs/>
                <w:sz w:val="24"/>
                <w:szCs w:val="24"/>
                <w:lang w:val="vi-VN"/>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55.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bookmarkStart w:id="599" w:name="bookmark398"/>
            <w:bookmarkEnd w:id="599"/>
            <w:r w:rsidRPr="00AC3E40">
              <w:rPr>
                <w:rFonts w:asciiTheme="majorHAnsi" w:hAnsiTheme="majorHAnsi" w:cstheme="majorHAnsi"/>
                <w:i/>
                <w:iCs/>
                <w:sz w:val="24"/>
                <w:szCs w:val="24"/>
                <w:lang w:val="vi-VN"/>
              </w:rPr>
              <w:t>1. Hội đồng thành viên là cơ quan quyết định cao nhất của công ty, bao gồm tất cả thành viên công ty là cá nhân và người đại diện theo ủy quyền của thành viên công ty là tổ chức. Điều lệ công ty quy định kỳ họp Hội đồng thành viên, nhưng ít nhất mỗi năm phải họp một lần.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00" w:name="bookmark399"/>
            <w:bookmarkEnd w:id="600"/>
            <w:r w:rsidRPr="00AC3E40">
              <w:rPr>
                <w:rFonts w:asciiTheme="majorHAnsi" w:hAnsiTheme="majorHAnsi" w:cstheme="majorHAnsi"/>
                <w:i/>
                <w:iCs/>
                <w:sz w:val="24"/>
                <w:szCs w:val="24"/>
                <w:lang w:val="vi-VN"/>
              </w:rPr>
              <w:t>2. Hội đồng thành viên có quyền và nghĩa vụ sau đây: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01" w:name="bookmark400"/>
            <w:bookmarkEnd w:id="601"/>
            <w:r w:rsidRPr="00AC3E40">
              <w:rPr>
                <w:rFonts w:asciiTheme="majorHAnsi" w:hAnsiTheme="majorHAnsi" w:cstheme="majorHAnsi"/>
                <w:i/>
                <w:iCs/>
                <w:sz w:val="24"/>
                <w:szCs w:val="24"/>
                <w:lang w:val="vi-VN"/>
              </w:rPr>
              <w:t>a) Quyết định chiến lược phát triển và kế hoạch kinh doanh hằng năm của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02" w:name="bookmark401"/>
            <w:bookmarkEnd w:id="602"/>
            <w:r w:rsidRPr="00AC3E40">
              <w:rPr>
                <w:rFonts w:asciiTheme="majorHAnsi" w:hAnsiTheme="majorHAnsi" w:cstheme="majorHAnsi"/>
                <w:i/>
                <w:iCs/>
                <w:sz w:val="24"/>
                <w:szCs w:val="24"/>
                <w:lang w:val="vi-VN"/>
              </w:rPr>
              <w:t>b) Quyết định tăng hoặc giảm vốn điều lệ, quyết định thời điểm và phương thức huy động thêm vốn; quyết định phát hành trái phiếu;</w:t>
            </w:r>
          </w:p>
          <w:p w:rsidR="00485CF9" w:rsidRPr="00AC3E40" w:rsidRDefault="00485CF9" w:rsidP="00363D98">
            <w:pPr>
              <w:spacing w:before="60" w:after="60"/>
              <w:jc w:val="both"/>
              <w:rPr>
                <w:rFonts w:asciiTheme="majorHAnsi" w:hAnsiTheme="majorHAnsi" w:cstheme="majorHAnsi"/>
                <w:i/>
                <w:iCs/>
                <w:sz w:val="24"/>
                <w:szCs w:val="24"/>
                <w:lang w:val="vi-VN"/>
              </w:rPr>
            </w:pPr>
            <w:bookmarkStart w:id="603" w:name="bookmark402"/>
            <w:bookmarkEnd w:id="603"/>
            <w:r w:rsidRPr="00AC3E40">
              <w:rPr>
                <w:rFonts w:asciiTheme="majorHAnsi" w:hAnsiTheme="majorHAnsi" w:cstheme="majorHAnsi"/>
                <w:i/>
                <w:iCs/>
                <w:sz w:val="24"/>
                <w:szCs w:val="24"/>
                <w:lang w:val="vi-VN"/>
              </w:rPr>
              <w:t>c) Quyết định dự án đầu tư phát triển của công ty; giải pháp phát triển thị trường, tiếp thị và chuyển giao công nghệ;</w:t>
            </w:r>
          </w:p>
          <w:p w:rsidR="00485CF9" w:rsidRPr="00AC3E40" w:rsidRDefault="00485CF9" w:rsidP="00363D98">
            <w:pPr>
              <w:spacing w:before="60" w:after="60"/>
              <w:jc w:val="both"/>
              <w:rPr>
                <w:rFonts w:asciiTheme="majorHAnsi" w:hAnsiTheme="majorHAnsi" w:cstheme="majorHAnsi"/>
                <w:i/>
                <w:iCs/>
                <w:sz w:val="24"/>
                <w:szCs w:val="24"/>
                <w:lang w:val="vi-VN"/>
              </w:rPr>
            </w:pPr>
            <w:bookmarkStart w:id="604" w:name="bookmark403"/>
            <w:bookmarkEnd w:id="604"/>
            <w:r w:rsidRPr="00AC3E40">
              <w:rPr>
                <w:rFonts w:asciiTheme="majorHAnsi" w:hAnsiTheme="majorHAnsi" w:cstheme="majorHAnsi"/>
                <w:i/>
                <w:iCs/>
                <w:sz w:val="24"/>
                <w:szCs w:val="24"/>
                <w:lang w:val="vi-VN"/>
              </w:rPr>
              <w:t>d) Thông qua hợp đồng vay, cho vay, bán tài sản và hợp đồng khác do Điều lệ công ty quy định có giá trị từ 50% tổng giá trị tài sản trở lên được ghi trong báo cáo tài chính tại thời điểm công bố gần nhất của công ty hoặc một tỷ lệ hoặc giá trị khác nhỏ hơn quy định tại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Bầu, miễn nhiệm, bãi nhiệm Chủ tịch Hội đồng thành viên; quyết định bổ nhiệm, miễn nhiệm, bãi nhiệm, ký và chấm dứt hợp đồng đối với Giám đốc hoặc Tổng giám đốc, Kế toán trưởng, Kiểm soát viên và người quản lý khác quy định tại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05" w:name="bookmark404"/>
            <w:bookmarkEnd w:id="605"/>
            <w:r w:rsidRPr="00AC3E40">
              <w:rPr>
                <w:rFonts w:asciiTheme="majorHAnsi" w:hAnsiTheme="majorHAnsi" w:cstheme="majorHAnsi"/>
                <w:i/>
                <w:iCs/>
                <w:sz w:val="24"/>
                <w:szCs w:val="24"/>
                <w:lang w:val="vi-VN"/>
              </w:rPr>
              <w:t>e) Quyết định mức lương, thù lao, thưởng và lợi ích khác đối với Chủ tịch Hội đồng thành viên, Giám đốc hoặc Tổng giám đốc, Kế toán trưởng và người quản lý khác quy định tại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06" w:name="bookmark405"/>
            <w:bookmarkEnd w:id="606"/>
            <w:r w:rsidRPr="00AC3E40">
              <w:rPr>
                <w:rFonts w:asciiTheme="majorHAnsi" w:hAnsiTheme="majorHAnsi" w:cstheme="majorHAnsi"/>
                <w:i/>
                <w:iCs/>
                <w:sz w:val="24"/>
                <w:szCs w:val="24"/>
                <w:lang w:val="vi-VN"/>
              </w:rPr>
              <w:t>g) Thông qua báo cáo tài chính hằng năm, phương án sử dụng và phân chia lợi nhuận hoặc phương án xử lý lỗ của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07" w:name="bookmark406"/>
            <w:bookmarkEnd w:id="607"/>
            <w:r w:rsidRPr="00AC3E40">
              <w:rPr>
                <w:rFonts w:asciiTheme="majorHAnsi" w:hAnsiTheme="majorHAnsi" w:cstheme="majorHAnsi"/>
                <w:i/>
                <w:iCs/>
                <w:sz w:val="24"/>
                <w:szCs w:val="24"/>
                <w:lang w:val="vi-VN"/>
              </w:rPr>
              <w:t>h) Quyết định cơ cấu tổ chức quản lý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08" w:name="bookmark407"/>
            <w:bookmarkEnd w:id="608"/>
            <w:r w:rsidRPr="00AC3E40">
              <w:rPr>
                <w:rFonts w:asciiTheme="majorHAnsi" w:hAnsiTheme="majorHAnsi" w:cstheme="majorHAnsi"/>
                <w:i/>
                <w:iCs/>
                <w:sz w:val="24"/>
                <w:szCs w:val="24"/>
                <w:lang w:val="vi-VN"/>
              </w:rPr>
              <w:t>i) Quyết định thành lập công ty con, chi nhánh, văn phòng đại diện;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09" w:name="bookmark408"/>
            <w:r w:rsidRPr="00AC3E40">
              <w:rPr>
                <w:rFonts w:asciiTheme="majorHAnsi" w:hAnsiTheme="majorHAnsi" w:cstheme="majorHAnsi"/>
                <w:i/>
                <w:iCs/>
                <w:sz w:val="24"/>
                <w:szCs w:val="24"/>
                <w:lang w:val="vi-VN"/>
              </w:rPr>
              <w:t>k</w:t>
            </w:r>
            <w:bookmarkEnd w:id="609"/>
            <w:r w:rsidRPr="00AC3E40">
              <w:rPr>
                <w:rFonts w:asciiTheme="majorHAnsi" w:hAnsiTheme="majorHAnsi" w:cstheme="majorHAnsi"/>
                <w:i/>
                <w:iCs/>
                <w:sz w:val="24"/>
                <w:szCs w:val="24"/>
                <w:lang w:val="vi-VN"/>
              </w:rPr>
              <w:t>) Sửa đổi, bổ sung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10" w:name="bookmark409"/>
            <w:bookmarkEnd w:id="610"/>
            <w:r w:rsidRPr="00AC3E40">
              <w:rPr>
                <w:rFonts w:asciiTheme="majorHAnsi" w:hAnsiTheme="majorHAnsi" w:cstheme="majorHAnsi"/>
                <w:i/>
                <w:iCs/>
                <w:sz w:val="24"/>
                <w:szCs w:val="24"/>
                <w:lang w:val="vi-VN"/>
              </w:rPr>
              <w:t>l) Quyết định tổ chức lại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11" w:name="bookmark410"/>
            <w:r w:rsidRPr="00AC3E40">
              <w:rPr>
                <w:rFonts w:asciiTheme="majorHAnsi" w:hAnsiTheme="majorHAnsi" w:cstheme="majorHAnsi"/>
                <w:i/>
                <w:iCs/>
                <w:sz w:val="24"/>
                <w:szCs w:val="24"/>
                <w:lang w:val="vi-VN"/>
              </w:rPr>
              <w:t>m</w:t>
            </w:r>
            <w:bookmarkEnd w:id="611"/>
            <w:r w:rsidRPr="00AC3E40">
              <w:rPr>
                <w:rFonts w:asciiTheme="majorHAnsi" w:hAnsiTheme="majorHAnsi" w:cstheme="majorHAnsi"/>
                <w:i/>
                <w:iCs/>
                <w:sz w:val="24"/>
                <w:szCs w:val="24"/>
                <w:lang w:val="vi-VN"/>
              </w:rPr>
              <w:t>) Quyết định giải thể hoặc yêu cầu phá sản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12" w:name="bookmark411"/>
            <w:r w:rsidRPr="00AC3E40">
              <w:rPr>
                <w:rFonts w:asciiTheme="majorHAnsi" w:hAnsiTheme="majorHAnsi" w:cstheme="majorHAnsi"/>
                <w:i/>
                <w:iCs/>
                <w:sz w:val="24"/>
                <w:szCs w:val="24"/>
                <w:lang w:val="vi-VN"/>
              </w:rPr>
              <w:t>n</w:t>
            </w:r>
            <w:bookmarkEnd w:id="612"/>
            <w:r w:rsidRPr="00AC3E40">
              <w:rPr>
                <w:rFonts w:asciiTheme="majorHAnsi" w:hAnsiTheme="majorHAnsi" w:cstheme="majorHAnsi"/>
                <w:i/>
                <w:iCs/>
                <w:sz w:val="24"/>
                <w:szCs w:val="24"/>
                <w:lang w:val="vi-VN"/>
              </w:rPr>
              <w:t>) Quyền và nghĩa vụ khác theo quy định của Luật này và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80.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13" w:name="bookmark583"/>
            <w:bookmarkEnd w:id="613"/>
            <w:r w:rsidRPr="00AC3E40">
              <w:rPr>
                <w:rFonts w:asciiTheme="majorHAnsi" w:hAnsiTheme="majorHAnsi" w:cstheme="majorHAnsi"/>
                <w:i/>
                <w:iCs/>
                <w:sz w:val="24"/>
                <w:szCs w:val="24"/>
                <w:lang w:val="vi-VN"/>
              </w:rPr>
              <w:t>1. Hội đồng thành viên có từ 03 đến 07 thành viên. Thành viên Hội đồng thành viên do chủ sở hữu công ty bổ nhiệm, miễn nhiệm với nhiệm kỳ không quá 05 năm. Hội đồng thành viên nhân danh chủ sở hữu công ty thực hiện các quyền và nghĩa vụ của chủ sở hữu công ty; nhân danh công ty thực hiện các quyền và nghĩa vụ của công ty, trừ quyền và nghĩa vụ của Giám đốc hoặc Tổng giám đốc; chịu trách nhiệm trước pháp luật và chủ sở hữu công ty về việc thực hiện các quyền và nghĩa vụ được giao theo quy định của Điều lệ công ty, Luật này và quy định khác của pháp luật có liên quan.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14" w:name="bookmark584"/>
            <w:bookmarkEnd w:id="614"/>
            <w:r w:rsidRPr="00AC3E40">
              <w:rPr>
                <w:rFonts w:asciiTheme="majorHAnsi" w:hAnsiTheme="majorHAnsi" w:cstheme="majorHAnsi"/>
                <w:i/>
                <w:iCs/>
                <w:sz w:val="24"/>
                <w:szCs w:val="24"/>
                <w:lang w:val="vi-VN"/>
              </w:rPr>
              <w:t>2. Quyền, nghĩa vụ và chế độ làm việc của Hội đồng thành viên được thực hiện theo quy định tại Điều lệ công ty, Luật này và quy định khác của pháp luật có liên quan.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15" w:name="bookmark585"/>
            <w:bookmarkEnd w:id="615"/>
            <w:r w:rsidRPr="00AC3E40">
              <w:rPr>
                <w:rFonts w:asciiTheme="majorHAnsi" w:hAnsiTheme="majorHAnsi" w:cstheme="majorHAnsi"/>
                <w:i/>
                <w:iCs/>
                <w:sz w:val="24"/>
                <w:szCs w:val="24"/>
                <w:lang w:val="vi-VN"/>
              </w:rPr>
              <w:t>3. Chủ tịch Hội đồng thành viên do chủ sở hữu công ty bổ nhiệm hoặc do các thành viên Hội đồng thành viên bầu theo nguyên tắc đa số theo trình tự, thủ tục quy định tại Điều lệ công ty. Trường hợp Điều lệ công ty không có quy định khác, nhiệm kỳ, quyền và nghĩa vụ của Chủ tịch Hội đồng thành viên áp dụng theo quy định tại Điều 56 và quy định khác có liên quan của Luật này.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16" w:name="bookmark586"/>
            <w:bookmarkEnd w:id="616"/>
            <w:r w:rsidRPr="00AC3E40">
              <w:rPr>
                <w:rFonts w:asciiTheme="majorHAnsi" w:hAnsiTheme="majorHAnsi" w:cstheme="majorHAnsi"/>
                <w:i/>
                <w:iCs/>
                <w:sz w:val="24"/>
                <w:szCs w:val="24"/>
                <w:lang w:val="vi-VN"/>
              </w:rPr>
              <w:t>4. Thẩm quyền, cách thức triệu tập họp Hội đồng thành viên áp dụng theo quy định tại Điều 57 của Luật này.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17" w:name="bookmark587"/>
            <w:bookmarkEnd w:id="617"/>
            <w:r w:rsidRPr="00AC3E40">
              <w:rPr>
                <w:rFonts w:asciiTheme="majorHAnsi" w:hAnsiTheme="majorHAnsi" w:cstheme="majorHAnsi"/>
                <w:i/>
                <w:iCs/>
                <w:sz w:val="24"/>
                <w:szCs w:val="24"/>
                <w:lang w:val="vi-VN"/>
              </w:rPr>
              <w:t>5. Cuộc họp Hội đồng thành viên được tiến hành khi có ít nhất hai phần ba tổng số thành viên Hội đồng thành viên dự họp. Trường hợp Điều lệ công ty không có quy định khác thì mỗi thành viên Hội đồng thành viên có một phiếu biểu quyết có giá trị như nhau. Hội đồng thành viên có thể thông qua nghị quyết, quyết định theo hình thức lấy ý kiến bằng văn bản.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18" w:name="bookmark588"/>
            <w:bookmarkEnd w:id="618"/>
            <w:r w:rsidRPr="00AC3E40">
              <w:rPr>
                <w:rFonts w:asciiTheme="majorHAnsi" w:hAnsiTheme="majorHAnsi" w:cstheme="majorHAnsi"/>
                <w:i/>
                <w:iCs/>
                <w:sz w:val="24"/>
                <w:szCs w:val="24"/>
                <w:lang w:val="vi-VN"/>
              </w:rPr>
              <w:t>6. Nghị quyết, quyết định của Hội đồng thành viên được thông qua khi có trên 50% số thành viên dự họp tán thành hoặc số thành viên dự họp sở hữu trên 50% tổng số phiếu biểu quyết tán thành. Việc sửa đổi, bổ sung Điều lệ công ty, tổ chức lại công ty, chuyển nhượng một phần hoặc toàn bộ vốn điều lệ của công ty phải được ít nhất 75% số thành viên dự họp tán thành hoặc số thành viên dự họp sở hữu từ 75% tổng số phiếu biểu quyết trở lên tán thành. Nghị quyết, quyết định của Hội đồng thành viên có hiệu lực kể từ ngày được thông qua hoặc từ ngày ghi tại nghị quyết, quyết định đó, trừ trường hợp Điều lệ công ty có quy định khác.</w:t>
            </w:r>
          </w:p>
          <w:p w:rsidR="00485CF9" w:rsidRPr="00AC3E40" w:rsidRDefault="00485CF9" w:rsidP="00363D98">
            <w:pPr>
              <w:spacing w:before="60" w:after="60"/>
              <w:jc w:val="both"/>
              <w:rPr>
                <w:rFonts w:asciiTheme="majorHAnsi" w:hAnsiTheme="majorHAnsi" w:cstheme="majorHAnsi"/>
                <w:i/>
                <w:iCs/>
                <w:sz w:val="24"/>
                <w:szCs w:val="24"/>
                <w:lang w:val="vi-VN"/>
              </w:rPr>
            </w:pPr>
            <w:bookmarkStart w:id="619" w:name="bookmark589"/>
            <w:bookmarkEnd w:id="619"/>
            <w:r w:rsidRPr="00AC3E40">
              <w:rPr>
                <w:rFonts w:asciiTheme="majorHAnsi" w:hAnsiTheme="majorHAnsi" w:cstheme="majorHAnsi"/>
                <w:i/>
                <w:iCs/>
                <w:sz w:val="24"/>
                <w:szCs w:val="24"/>
                <w:lang w:val="vi-VN"/>
              </w:rPr>
              <w:t>7. Cuộc họp Hội đồng thành viên phải được ghi biên bản, có thể được ghi âm hoặc ghi và lưu giữ dưới hình thức điện tử khác. Biên bản họp Hội đồng thành viên áp dụng theo quy định tại khoản 2 Điều 60 của Luật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91.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Hội đồng thành viên nhân danh công ty thực hiện quyền và nghĩa vụ của công ty theo quy định của Luật này và quy định khác của pháp luật có liên quan.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Hội đồng thành viên bao gồm Chủ tịch và các thành viên khác, số lượng không quá 07 người. Thành viên Hội đồng thành viên do cơ quan đại diện chủ sở hữu bổ nhiệm, miễn nhiệm, cách chức, khen thưởng, kỷ luật.</w:t>
            </w:r>
          </w:p>
          <w:p w:rsidR="00485CF9" w:rsidRPr="00AC3E40" w:rsidRDefault="00485CF9" w:rsidP="00363D98">
            <w:pPr>
              <w:spacing w:before="60" w:after="60"/>
              <w:jc w:val="both"/>
              <w:rPr>
                <w:rFonts w:asciiTheme="majorHAnsi" w:hAnsiTheme="majorHAnsi" w:cstheme="majorHAnsi"/>
                <w:i/>
                <w:iCs/>
                <w:sz w:val="24"/>
                <w:szCs w:val="24"/>
                <w:lang w:val="vi-VN"/>
              </w:rPr>
            </w:pPr>
            <w:bookmarkStart w:id="620" w:name="bookmark658"/>
            <w:bookmarkEnd w:id="620"/>
            <w:r w:rsidRPr="00AC3E40">
              <w:rPr>
                <w:rFonts w:asciiTheme="majorHAnsi" w:hAnsiTheme="majorHAnsi" w:cstheme="majorHAnsi"/>
                <w:i/>
                <w:iCs/>
                <w:sz w:val="24"/>
                <w:szCs w:val="24"/>
                <w:lang w:val="vi-VN"/>
              </w:rPr>
              <w:t>3. Nhiệm kỳ của Chủ tịch và thành viên khác của Hội đồng thành viên không quá 05 năm. Thành viên Hội đồng thành viên có thể được bổ nhiệm lại. Một cá nhân được bổ nhiệm làm thành viên Hội đồng thành viên không quá 02 nhiệm kỳ tại một công ty, trừ trường hợp đã có trên 15 năm làm việc liên tục tại công ty đó trước khi được bổ nhiệm lần đầu.</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182.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21" w:name="bookmark1435"/>
            <w:bookmarkEnd w:id="621"/>
            <w:r w:rsidRPr="00AC3E40">
              <w:rPr>
                <w:rFonts w:asciiTheme="majorHAnsi" w:hAnsiTheme="majorHAnsi" w:cstheme="majorHAnsi"/>
                <w:i/>
                <w:iCs/>
                <w:sz w:val="24"/>
                <w:szCs w:val="24"/>
                <w:lang w:val="vi-VN"/>
              </w:rPr>
              <w:t>1. Hội đồng thành viên bao gồm tất cả thành viên. Hội đồng thành viên bầu  một thành viên hợp danh làm Chủ tịch Hội đồng thành viên, đồng thời kiêm Giám đốc hoặc Tổng giám đốc công ty nếu Điều lệ công ty không có quy định khác.</w:t>
            </w:r>
          </w:p>
          <w:p w:rsidR="00485CF9" w:rsidRPr="00AC3E40" w:rsidRDefault="00485CF9" w:rsidP="00363D98">
            <w:pPr>
              <w:spacing w:before="60" w:after="60"/>
              <w:jc w:val="both"/>
              <w:rPr>
                <w:rFonts w:asciiTheme="majorHAnsi" w:hAnsiTheme="majorHAnsi" w:cstheme="majorHAnsi"/>
                <w:i/>
                <w:iCs/>
                <w:sz w:val="24"/>
                <w:szCs w:val="24"/>
                <w:lang w:val="vi-VN"/>
              </w:rPr>
            </w:pPr>
            <w:bookmarkStart w:id="622" w:name="bookmark1436"/>
            <w:bookmarkEnd w:id="622"/>
            <w:r w:rsidRPr="00AC3E40">
              <w:rPr>
                <w:rFonts w:asciiTheme="majorHAnsi" w:hAnsiTheme="majorHAnsi" w:cstheme="majorHAnsi"/>
                <w:i/>
                <w:iCs/>
                <w:sz w:val="24"/>
                <w:szCs w:val="24"/>
                <w:lang w:val="vi-VN"/>
              </w:rPr>
              <w:t>2. Thành viên hợp danh có quyền yêu cầu triệu tập họp Hội đồng thành viên để thảo luận và quyết định công việc kinh doanh của công ty. Thành viên yêu cầu triệu tập họp phải chuẩn bị nội dung, chương trình và tài liệu họp.</w:t>
            </w:r>
          </w:p>
          <w:p w:rsidR="00485CF9" w:rsidRPr="00AC3E40" w:rsidRDefault="00485CF9" w:rsidP="00363D98">
            <w:pPr>
              <w:spacing w:before="60" w:after="60"/>
              <w:jc w:val="both"/>
              <w:rPr>
                <w:rFonts w:asciiTheme="majorHAnsi" w:hAnsiTheme="majorHAnsi" w:cstheme="majorHAnsi"/>
                <w:i/>
                <w:iCs/>
                <w:sz w:val="24"/>
                <w:szCs w:val="24"/>
                <w:lang w:val="vi-VN"/>
              </w:rPr>
            </w:pPr>
            <w:bookmarkStart w:id="623" w:name="bookmark1437"/>
            <w:bookmarkEnd w:id="623"/>
            <w:r w:rsidRPr="00AC3E40">
              <w:rPr>
                <w:rFonts w:asciiTheme="majorHAnsi" w:hAnsiTheme="majorHAnsi" w:cstheme="majorHAnsi"/>
                <w:i/>
                <w:iCs/>
                <w:sz w:val="24"/>
                <w:szCs w:val="24"/>
                <w:lang w:val="vi-VN"/>
              </w:rPr>
              <w:t>3. Hội đồng thành viên có quyền quyết định tất cả công việc kinh doanh của công ty. Nếu Điều lệ công ty không quy định thì quyết định các vấn đề sau đây phải được ít nhất ba phần tư tổng số thành viên hợp danh tán thành:</w:t>
            </w:r>
          </w:p>
          <w:p w:rsidR="00485CF9" w:rsidRPr="00AC3E40" w:rsidRDefault="00485CF9" w:rsidP="00363D98">
            <w:pPr>
              <w:spacing w:before="60" w:after="60"/>
              <w:jc w:val="both"/>
              <w:rPr>
                <w:rFonts w:asciiTheme="majorHAnsi" w:hAnsiTheme="majorHAnsi" w:cstheme="majorHAnsi"/>
                <w:i/>
                <w:iCs/>
                <w:sz w:val="24"/>
                <w:szCs w:val="24"/>
                <w:lang w:val="vi-VN"/>
              </w:rPr>
            </w:pPr>
            <w:bookmarkStart w:id="624" w:name="bookmark1438"/>
            <w:bookmarkEnd w:id="624"/>
            <w:r w:rsidRPr="00AC3E40">
              <w:rPr>
                <w:rFonts w:asciiTheme="majorHAnsi" w:hAnsiTheme="majorHAnsi" w:cstheme="majorHAnsi"/>
                <w:i/>
                <w:iCs/>
                <w:sz w:val="24"/>
                <w:szCs w:val="24"/>
                <w:lang w:val="vi-VN"/>
              </w:rPr>
              <w:t>a) Định hướng, chiến lược phát triển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25" w:name="bookmark1439"/>
            <w:bookmarkEnd w:id="625"/>
            <w:r w:rsidRPr="00AC3E40">
              <w:rPr>
                <w:rFonts w:asciiTheme="majorHAnsi" w:hAnsiTheme="majorHAnsi" w:cstheme="majorHAnsi"/>
                <w:i/>
                <w:iCs/>
                <w:sz w:val="24"/>
                <w:szCs w:val="24"/>
                <w:lang w:val="vi-VN"/>
              </w:rPr>
              <w:t>b) Sửa đổi, bổ sung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26" w:name="bookmark1440"/>
            <w:bookmarkEnd w:id="626"/>
            <w:r w:rsidRPr="00AC3E40">
              <w:rPr>
                <w:rFonts w:asciiTheme="majorHAnsi" w:hAnsiTheme="majorHAnsi" w:cstheme="majorHAnsi"/>
                <w:i/>
                <w:iCs/>
                <w:sz w:val="24"/>
                <w:szCs w:val="24"/>
                <w:lang w:val="vi-VN"/>
              </w:rPr>
              <w:t>c) Tiếp nhận thêm thành viên mới;</w:t>
            </w:r>
          </w:p>
          <w:p w:rsidR="00485CF9" w:rsidRPr="00AC3E40" w:rsidRDefault="00485CF9" w:rsidP="00363D98">
            <w:pPr>
              <w:spacing w:before="60" w:after="60"/>
              <w:jc w:val="both"/>
              <w:rPr>
                <w:rFonts w:asciiTheme="majorHAnsi" w:hAnsiTheme="majorHAnsi" w:cstheme="majorHAnsi"/>
                <w:i/>
                <w:iCs/>
                <w:sz w:val="24"/>
                <w:szCs w:val="24"/>
                <w:lang w:val="vi-VN"/>
              </w:rPr>
            </w:pPr>
            <w:bookmarkStart w:id="627" w:name="bookmark1441"/>
            <w:bookmarkEnd w:id="627"/>
            <w:r w:rsidRPr="00AC3E40">
              <w:rPr>
                <w:rFonts w:asciiTheme="majorHAnsi" w:hAnsiTheme="majorHAnsi" w:cstheme="majorHAnsi"/>
                <w:i/>
                <w:iCs/>
                <w:sz w:val="24"/>
                <w:szCs w:val="24"/>
                <w:lang w:val="vi-VN"/>
              </w:rPr>
              <w:t>d) Chấp thuận thành viên hợp danh rút khỏi công ty hoặc quyết định khai trừ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Quyết định dự án đầu tư;</w:t>
            </w:r>
          </w:p>
          <w:p w:rsidR="00485CF9" w:rsidRPr="00AC3E40" w:rsidRDefault="00485CF9" w:rsidP="00363D98">
            <w:pPr>
              <w:spacing w:before="60" w:after="60"/>
              <w:jc w:val="both"/>
              <w:rPr>
                <w:rFonts w:asciiTheme="majorHAnsi" w:hAnsiTheme="majorHAnsi" w:cstheme="majorHAnsi"/>
                <w:i/>
                <w:iCs/>
                <w:sz w:val="24"/>
                <w:szCs w:val="24"/>
                <w:lang w:val="vi-VN"/>
              </w:rPr>
            </w:pPr>
            <w:bookmarkStart w:id="628" w:name="bookmark1442"/>
            <w:bookmarkEnd w:id="628"/>
            <w:r w:rsidRPr="00AC3E40">
              <w:rPr>
                <w:rFonts w:asciiTheme="majorHAnsi" w:hAnsiTheme="majorHAnsi" w:cstheme="majorHAnsi"/>
                <w:i/>
                <w:iCs/>
                <w:sz w:val="24"/>
                <w:szCs w:val="24"/>
                <w:lang w:val="vi-VN"/>
              </w:rPr>
              <w:t>e) Quyết định việc vay và huy động vốn dưới hình thức khác, cho vay với giá trị từ 50% vốn điều lệ của công ty trở lên, trừ trường hợp Điều lệ công ty quy định một tỷ lệ khác cao hơn;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29" w:name="bookmark1443"/>
            <w:bookmarkEnd w:id="629"/>
            <w:r w:rsidRPr="00AC3E40">
              <w:rPr>
                <w:rFonts w:asciiTheme="majorHAnsi" w:hAnsiTheme="majorHAnsi" w:cstheme="majorHAnsi"/>
                <w:i/>
                <w:iCs/>
                <w:sz w:val="24"/>
                <w:szCs w:val="24"/>
                <w:lang w:val="vi-VN"/>
              </w:rPr>
              <w:t>g) Quyết định mua, bán tài sản có giá trị bằng hoặc lớn hơn vốn điều lệ của công ty, trừ trường hợp Điều lệ công ty quy định một tỷ lệ khác cao hơn;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30" w:name="bookmark1444"/>
            <w:bookmarkEnd w:id="630"/>
            <w:r w:rsidRPr="00AC3E40">
              <w:rPr>
                <w:rFonts w:asciiTheme="majorHAnsi" w:hAnsiTheme="majorHAnsi" w:cstheme="majorHAnsi"/>
                <w:i/>
                <w:iCs/>
                <w:sz w:val="24"/>
                <w:szCs w:val="24"/>
                <w:lang w:val="vi-VN"/>
              </w:rPr>
              <w:t>h) Thông qua báo cáo tài chính hằng năm, tổng số lợi nhuận được chia và số lợi nhuận chia cho từng thành viên;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31" w:name="bookmark1445"/>
            <w:bookmarkEnd w:id="631"/>
            <w:r w:rsidRPr="00AC3E40">
              <w:rPr>
                <w:rFonts w:asciiTheme="majorHAnsi" w:hAnsiTheme="majorHAnsi" w:cstheme="majorHAnsi"/>
                <w:i/>
                <w:iCs/>
                <w:sz w:val="24"/>
                <w:szCs w:val="24"/>
                <w:lang w:val="vi-VN"/>
              </w:rPr>
              <w:t>i) Quyết định giải thể; yêu cầu phá sản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32" w:name="bookmark1446"/>
            <w:bookmarkEnd w:id="632"/>
            <w:r w:rsidRPr="00AC3E40">
              <w:rPr>
                <w:rFonts w:asciiTheme="majorHAnsi" w:hAnsiTheme="majorHAnsi" w:cstheme="majorHAnsi"/>
                <w:i/>
                <w:iCs/>
                <w:sz w:val="24"/>
                <w:szCs w:val="24"/>
                <w:lang w:val="vi-VN"/>
              </w:rPr>
              <w:t>4. Quyết định về vấn đề khác không quy định tại khoản 3 Điều này được thông qua nếu được ít nhất hai phần ba tổng số thành viên hợp danh tán thành; tỷ lệ cụ thể do Điều lệ công ty quy định.</w:t>
            </w:r>
          </w:p>
          <w:p w:rsidR="00485CF9" w:rsidRPr="00AC3E40" w:rsidRDefault="00485CF9" w:rsidP="00363D98">
            <w:pPr>
              <w:spacing w:before="60" w:after="60"/>
              <w:jc w:val="both"/>
              <w:rPr>
                <w:rFonts w:asciiTheme="majorHAnsi" w:hAnsiTheme="majorHAnsi" w:cstheme="majorHAnsi"/>
                <w:i/>
                <w:iCs/>
                <w:sz w:val="24"/>
                <w:szCs w:val="24"/>
                <w:lang w:val="vi-VN"/>
              </w:rPr>
            </w:pPr>
            <w:bookmarkStart w:id="633" w:name="bookmark1447"/>
            <w:bookmarkEnd w:id="633"/>
            <w:r w:rsidRPr="00AC3E40">
              <w:rPr>
                <w:rFonts w:asciiTheme="majorHAnsi" w:hAnsiTheme="majorHAnsi" w:cstheme="majorHAnsi"/>
                <w:i/>
                <w:iCs/>
                <w:sz w:val="24"/>
                <w:szCs w:val="24"/>
                <w:lang w:val="vi-VN"/>
              </w:rPr>
              <w:t>5. Quyền tham gia biểu quyết của thành viên góp vốn được thực hiện theo quy định của Luật này và Điều lệ công ty.</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 xml:space="preserve">Doanh nghiệp vẫn phải tuân thủ đầy đủ quy định tại Luật Doanh nghiệp; đồng thời thực hiện các quy định tại Luật này. </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907BE" w:rsidRPr="00714918" w:rsidRDefault="004907BE" w:rsidP="00714918">
            <w:pPr>
              <w:pStyle w:val="Heading1"/>
              <w:spacing w:before="60" w:after="60"/>
              <w:jc w:val="both"/>
              <w:outlineLvl w:val="0"/>
              <w:rPr>
                <w:rFonts w:asciiTheme="majorHAnsi" w:hAnsiTheme="majorHAnsi" w:cstheme="majorHAnsi"/>
                <w:highlight w:val="white"/>
              </w:rPr>
            </w:pPr>
            <w:bookmarkStart w:id="634" w:name="_Toc175146573"/>
            <w:r w:rsidRPr="00714918">
              <w:rPr>
                <w:rStyle w:val="Vnbnnidung"/>
                <w:rFonts w:asciiTheme="majorHAnsi" w:hAnsiTheme="majorHAnsi" w:cstheme="majorHAnsi"/>
                <w:bCs/>
                <w:sz w:val="24"/>
                <w:szCs w:val="24"/>
                <w:highlight w:val="white"/>
                <w:lang w:eastAsia="vi-VN"/>
              </w:rPr>
              <w:t>Điều 52. Tiêu chuẩn và điều kiện của thành viên Hội đồng thành viên, Hội đồng quản trị</w:t>
            </w:r>
            <w:bookmarkEnd w:id="634"/>
          </w:p>
          <w:p w:rsidR="004907BE" w:rsidRPr="00714918" w:rsidRDefault="004907BE" w:rsidP="00714918">
            <w:pPr>
              <w:pStyle w:val="Vnbnnidung0"/>
              <w:tabs>
                <w:tab w:val="left" w:pos="906"/>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 xml:space="preserve">1. </w:t>
            </w:r>
            <w:r w:rsidRPr="00714918">
              <w:rPr>
                <w:rStyle w:val="Vnbnnidung"/>
                <w:rFonts w:asciiTheme="majorHAnsi" w:hAnsiTheme="majorHAnsi" w:cstheme="majorHAnsi"/>
                <w:sz w:val="24"/>
                <w:szCs w:val="24"/>
                <w:highlight w:val="white"/>
                <w:u w:color="FF0000"/>
                <w:lang w:val="nl-NL" w:eastAsia="vi-VN"/>
              </w:rPr>
              <w:t>Không thuộc</w:t>
            </w:r>
            <w:r w:rsidRPr="00714918">
              <w:rPr>
                <w:rStyle w:val="Vnbnnidung"/>
                <w:rFonts w:asciiTheme="majorHAnsi" w:hAnsiTheme="majorHAnsi" w:cstheme="majorHAnsi"/>
                <w:sz w:val="24"/>
                <w:szCs w:val="24"/>
                <w:highlight w:val="white"/>
                <w:lang w:val="nl-NL" w:eastAsia="vi-VN"/>
              </w:rPr>
              <w:t xml:space="preserve"> </w:t>
            </w:r>
            <w:r w:rsidRPr="00714918">
              <w:rPr>
                <w:rStyle w:val="Vnbnnidung"/>
                <w:rFonts w:asciiTheme="majorHAnsi" w:hAnsiTheme="majorHAnsi" w:cstheme="majorHAnsi"/>
                <w:sz w:val="24"/>
                <w:szCs w:val="24"/>
                <w:highlight w:val="white"/>
                <w:u w:color="FF0000"/>
                <w:lang w:val="nl-NL" w:eastAsia="vi-VN"/>
              </w:rPr>
              <w:t>đ</w:t>
            </w:r>
            <w:r w:rsidRPr="00714918">
              <w:rPr>
                <w:rStyle w:val="Vnbnnidung"/>
                <w:rFonts w:asciiTheme="majorHAnsi" w:hAnsiTheme="majorHAnsi" w:cstheme="majorHAnsi"/>
                <w:sz w:val="24"/>
                <w:szCs w:val="24"/>
                <w:highlight w:val="white"/>
                <w:lang w:val="nl-NL" w:eastAsia="vi-VN"/>
              </w:rPr>
              <w:t>ối tượng quy định tại khoản 2 Điều 17 của Luật Doanh nghiệp.</w:t>
            </w:r>
          </w:p>
          <w:p w:rsidR="004907BE" w:rsidRPr="00714918" w:rsidRDefault="004907BE" w:rsidP="00714918">
            <w:pPr>
              <w:pStyle w:val="Vnbnnidung0"/>
              <w:tabs>
                <w:tab w:val="left" w:pos="953"/>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2. Có trình độ chuyên môn, kinh nghiệm trong quản trị kinh doanh hoặc trong lĩnh vực, ngành, nghề hoạt động của doanh nghiệp.</w:t>
            </w:r>
          </w:p>
          <w:p w:rsidR="004907BE" w:rsidRPr="00714918" w:rsidRDefault="004907BE" w:rsidP="00714918">
            <w:pPr>
              <w:pStyle w:val="Vnbnnidung0"/>
              <w:tabs>
                <w:tab w:val="left" w:pos="959"/>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3. Không phải là người có quan hệ gia đình của người đứng đầu, cấp phó của người đứng đầu cơ quan đại diện chủ sở hữu; thành viên Hội đồng thành viên; thành viên Hội đồng quản trị; Giám đốc, Tổng giám đốc và Kế toán trưởng của doanh nghiệp; Kiểm soát viên.</w:t>
            </w:r>
          </w:p>
          <w:p w:rsidR="004907BE" w:rsidRPr="00714918" w:rsidRDefault="004907BE" w:rsidP="00714918">
            <w:pPr>
              <w:pStyle w:val="Vnbnnidung0"/>
              <w:tabs>
                <w:tab w:val="left" w:pos="934"/>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4. Không phải là người quản lý doanh nghiệp thành viên.</w:t>
            </w:r>
          </w:p>
          <w:p w:rsidR="004907BE" w:rsidRPr="00714918" w:rsidRDefault="004907BE" w:rsidP="00714918">
            <w:pPr>
              <w:pStyle w:val="Vnbnnidung0"/>
              <w:tabs>
                <w:tab w:val="left" w:pos="970"/>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 xml:space="preserve">5. Trừ </w:t>
            </w:r>
            <w:r w:rsidRPr="00714918">
              <w:rPr>
                <w:rStyle w:val="Vnbnnidung"/>
                <w:rFonts w:asciiTheme="majorHAnsi" w:hAnsiTheme="majorHAnsi" w:cstheme="majorHAnsi"/>
                <w:sz w:val="24"/>
                <w:szCs w:val="24"/>
                <w:highlight w:val="white"/>
                <w:u w:color="FF0000"/>
                <w:lang w:val="nl-NL" w:eastAsia="vi-VN"/>
              </w:rPr>
              <w:t>Chủ tịch</w:t>
            </w:r>
            <w:r w:rsidRPr="00714918">
              <w:rPr>
                <w:rStyle w:val="Vnbnnidung"/>
                <w:rFonts w:asciiTheme="majorHAnsi" w:hAnsiTheme="majorHAnsi" w:cstheme="majorHAnsi"/>
                <w:sz w:val="24"/>
                <w:szCs w:val="24"/>
                <w:highlight w:val="white"/>
                <w:lang w:val="nl-NL" w:eastAsia="vi-VN"/>
              </w:rPr>
              <w:t xml:space="preserve"> Hội đồng thành viên và </w:t>
            </w:r>
            <w:r w:rsidRPr="00714918">
              <w:rPr>
                <w:rStyle w:val="Vnbnnidung"/>
                <w:rFonts w:asciiTheme="majorHAnsi" w:hAnsiTheme="majorHAnsi" w:cstheme="majorHAnsi"/>
                <w:sz w:val="24"/>
                <w:szCs w:val="24"/>
                <w:highlight w:val="white"/>
                <w:u w:color="FF0000"/>
                <w:lang w:val="nl-NL" w:eastAsia="vi-VN"/>
              </w:rPr>
              <w:t>Chủ tịch</w:t>
            </w:r>
            <w:r w:rsidRPr="00714918">
              <w:rPr>
                <w:rStyle w:val="Vnbnnidung"/>
                <w:rFonts w:asciiTheme="majorHAnsi" w:hAnsiTheme="majorHAnsi" w:cstheme="majorHAnsi"/>
                <w:sz w:val="24"/>
                <w:szCs w:val="24"/>
                <w:highlight w:val="white"/>
                <w:lang w:val="nl-NL" w:eastAsia="vi-VN"/>
              </w:rPr>
              <w:t xml:space="preserve"> Hội đồng quản trị, thành viên khác của Hội đồng thành viên, Hội đồng quản trị có thể kiêm Giám đốc, Tổng giám đốc công ty đó hoặc công ty khác không phải là doanh nghiệp thành viên theo quyết định của cơ quan đại diện chủ sở hữu vốn.</w:t>
            </w:r>
          </w:p>
          <w:p w:rsidR="004907BE" w:rsidRPr="00714918" w:rsidRDefault="004907BE" w:rsidP="00714918">
            <w:pPr>
              <w:pStyle w:val="Vnbnnidung0"/>
              <w:tabs>
                <w:tab w:val="left" w:pos="953"/>
              </w:tabs>
              <w:spacing w:before="60" w:after="60"/>
              <w:ind w:firstLine="0"/>
              <w:jc w:val="both"/>
              <w:rPr>
                <w:rFonts w:asciiTheme="majorHAnsi" w:hAnsiTheme="majorHAnsi" w:cstheme="majorHAnsi"/>
                <w:sz w:val="24"/>
                <w:szCs w:val="24"/>
                <w:highlight w:val="white"/>
              </w:rPr>
            </w:pPr>
            <w:r w:rsidRPr="00714918">
              <w:rPr>
                <w:rStyle w:val="Vnbnnidung"/>
                <w:rFonts w:asciiTheme="majorHAnsi" w:hAnsiTheme="majorHAnsi" w:cstheme="majorHAnsi"/>
                <w:sz w:val="24"/>
                <w:szCs w:val="24"/>
                <w:highlight w:val="white"/>
                <w:lang w:eastAsia="vi-VN"/>
              </w:rPr>
              <w:t xml:space="preserve">6. Chưa từng bị cách chức </w:t>
            </w:r>
            <w:r w:rsidRPr="00714918">
              <w:rPr>
                <w:rStyle w:val="Vnbnnidung"/>
                <w:rFonts w:asciiTheme="majorHAnsi" w:hAnsiTheme="majorHAnsi" w:cstheme="majorHAnsi"/>
                <w:sz w:val="24"/>
                <w:szCs w:val="24"/>
                <w:highlight w:val="white"/>
                <w:u w:color="FF0000"/>
                <w:lang w:eastAsia="vi-VN"/>
              </w:rPr>
              <w:t>Chủ tịch</w:t>
            </w:r>
            <w:r w:rsidRPr="00714918">
              <w:rPr>
                <w:rStyle w:val="Vnbnnidung"/>
                <w:rFonts w:asciiTheme="majorHAnsi" w:hAnsiTheme="majorHAnsi" w:cstheme="majorHAnsi"/>
                <w:sz w:val="24"/>
                <w:szCs w:val="24"/>
                <w:highlight w:val="white"/>
                <w:lang w:eastAsia="vi-VN"/>
              </w:rPr>
              <w:t xml:space="preserve"> Hội đồng thành viên, Chủ tịch Hội đồng quản trị, thành viên Hội đồng thành viên, thành viên Hội đồng quản trị hoặc </w:t>
            </w:r>
            <w:r w:rsidRPr="00714918">
              <w:rPr>
                <w:rStyle w:val="Vnbnnidung"/>
                <w:rFonts w:asciiTheme="majorHAnsi" w:hAnsiTheme="majorHAnsi" w:cstheme="majorHAnsi"/>
                <w:sz w:val="24"/>
                <w:szCs w:val="24"/>
                <w:highlight w:val="white"/>
                <w:u w:color="FF0000"/>
                <w:lang w:eastAsia="vi-VN"/>
              </w:rPr>
              <w:t>Chủ tịch</w:t>
            </w:r>
            <w:r w:rsidRPr="00714918">
              <w:rPr>
                <w:rStyle w:val="Vnbnnidung"/>
                <w:rFonts w:asciiTheme="majorHAnsi" w:hAnsiTheme="majorHAnsi" w:cstheme="majorHAnsi"/>
                <w:sz w:val="24"/>
                <w:szCs w:val="24"/>
                <w:highlight w:val="white"/>
                <w:lang w:eastAsia="vi-VN"/>
              </w:rPr>
              <w:t xml:space="preserve"> công ty, Giám đốc, Tổng giám đốc của doanh nghiệp có vốn nhà nước đầu tư trên 50% vốn điều lệ.</w:t>
            </w:r>
          </w:p>
          <w:p w:rsidR="004907BE" w:rsidRPr="00714918" w:rsidRDefault="004907BE" w:rsidP="00714918">
            <w:pPr>
              <w:pStyle w:val="Vnbnnidung0"/>
              <w:tabs>
                <w:tab w:val="left" w:pos="968"/>
              </w:tabs>
              <w:spacing w:before="60" w:after="60"/>
              <w:ind w:firstLine="0"/>
              <w:jc w:val="both"/>
              <w:rPr>
                <w:rFonts w:asciiTheme="majorHAnsi" w:hAnsiTheme="majorHAnsi" w:cstheme="majorHAnsi"/>
                <w:sz w:val="24"/>
                <w:szCs w:val="24"/>
                <w:highlight w:val="white"/>
              </w:rPr>
            </w:pPr>
            <w:r w:rsidRPr="00714918">
              <w:rPr>
                <w:rStyle w:val="Vnbnnidung"/>
                <w:rFonts w:asciiTheme="majorHAnsi" w:hAnsiTheme="majorHAnsi" w:cstheme="majorHAnsi"/>
                <w:sz w:val="24"/>
                <w:szCs w:val="24"/>
                <w:highlight w:val="white"/>
                <w:lang w:eastAsia="vi-VN"/>
              </w:rPr>
              <w:t>7. Tiêu chuẩn và điều kiện khác quy định tại Điều lệ công ty.</w:t>
            </w:r>
          </w:p>
          <w:p w:rsidR="00485CF9" w:rsidRPr="00714918" w:rsidRDefault="00485CF9" w:rsidP="00714918">
            <w:pPr>
              <w:pStyle w:val="Vnbnnidung0"/>
              <w:tabs>
                <w:tab w:val="left" w:pos="968"/>
              </w:tabs>
              <w:spacing w:before="60" w:after="60"/>
              <w:ind w:firstLine="0"/>
              <w:jc w:val="both"/>
              <w:rPr>
                <w:rFonts w:asciiTheme="majorHAnsi" w:hAnsiTheme="majorHAnsi" w:cstheme="majorHAnsi"/>
                <w:sz w:val="24"/>
                <w:szCs w:val="24"/>
                <w:highlight w:val="white"/>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93. Tiêu chuẩn và điều kiện của thành viên Hội đồng thành viên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Không thuộc đối tượng quy định tại khoản 2 Điều 17 của Luật này.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Có trình độ chuyên môn, kinh nghiệm trong quản trị kinh doanh hoặc trong lĩnh vực, ngành, nghề hoạt động của doanh nghiệp.</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Không phải là người có quan hệ gia đình của người đứng đầu, cấp phó của người đứng đầu cơ quan đại diện chủ sở hữu; thành viên Hội đồng thành viên; Giám đốc, Phó giám đốc hoặc Tổng giám đốc, Phó Tổng giám đốc và Kế toán trưởng của công ty; Kiểm soát viên công ty.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Không phải là người quản lý doanh nghiệp thành viên.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5. Trừ Chủ tịch Hội đồng thành viên, thành viên khác của Hội đồng thành viên có thể kiêm Giám đốc, Tổng giám đốc công ty đó hoặc công ty khác không phải là doanh nghiệp thành viên theo quyết định của cơ quan đại diện chủ sở hữu.</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6. Chưa từng bị cách chức Chủ tịch Hội đồng thành viên, thành viên Hội đồng thành viên hoặc Chủ tịch công ty, Giám đốc, Phó giám đốc hoặc Tổng giám đốc, Phó Tổng giám đốc của doanh nghiệp nhà nước.</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7. Tiêu chuẩn và điều kiện khác quy định tại Điều lệ công ty.</w:t>
            </w:r>
          </w:p>
          <w:p w:rsidR="00485CF9" w:rsidRPr="00AC3E40" w:rsidRDefault="00485CF9" w:rsidP="00363D98">
            <w:pPr>
              <w:spacing w:before="60" w:after="60"/>
              <w:jc w:val="both"/>
              <w:rPr>
                <w:rFonts w:asciiTheme="majorHAnsi" w:hAnsiTheme="majorHAnsi" w:cstheme="majorHAnsi"/>
                <w:i/>
                <w:iCs/>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907BE" w:rsidRPr="00714918" w:rsidRDefault="004907BE" w:rsidP="00714918">
            <w:pPr>
              <w:pStyle w:val="Heading1"/>
              <w:spacing w:before="60" w:after="60"/>
              <w:jc w:val="both"/>
              <w:outlineLvl w:val="0"/>
              <w:rPr>
                <w:rFonts w:asciiTheme="majorHAnsi" w:hAnsiTheme="majorHAnsi" w:cstheme="majorHAnsi"/>
                <w:b w:val="0"/>
                <w:highlight w:val="white"/>
              </w:rPr>
            </w:pPr>
            <w:bookmarkStart w:id="635" w:name="_Toc175146574"/>
            <w:r w:rsidRPr="00714918">
              <w:rPr>
                <w:rStyle w:val="Vnbnnidung"/>
                <w:rFonts w:asciiTheme="majorHAnsi" w:hAnsiTheme="majorHAnsi" w:cstheme="majorHAnsi"/>
                <w:bCs/>
                <w:sz w:val="24"/>
                <w:szCs w:val="24"/>
                <w:highlight w:val="white"/>
                <w:lang w:eastAsia="vi-VN"/>
              </w:rPr>
              <w:t>Điều 53. Miễn nhiệm, cách chức thành viên Hội đồng thành viên,</w:t>
            </w:r>
            <w:r w:rsidRPr="00714918">
              <w:rPr>
                <w:rStyle w:val="Vnbnnidung"/>
                <w:rFonts w:asciiTheme="majorHAnsi" w:hAnsiTheme="majorHAnsi" w:cstheme="majorHAnsi"/>
                <w:sz w:val="24"/>
                <w:szCs w:val="24"/>
                <w:highlight w:val="white"/>
                <w:lang w:eastAsia="vi-VN"/>
              </w:rPr>
              <w:t xml:space="preserve"> Hội đồng quản trị</w:t>
            </w:r>
            <w:bookmarkEnd w:id="635"/>
          </w:p>
          <w:p w:rsidR="004907BE" w:rsidRPr="00714918" w:rsidRDefault="004907BE" w:rsidP="00714918">
            <w:pPr>
              <w:pStyle w:val="Vnbnnidung0"/>
              <w:tabs>
                <w:tab w:val="left" w:pos="970"/>
              </w:tabs>
              <w:spacing w:before="60" w:after="60"/>
              <w:ind w:firstLine="0"/>
              <w:jc w:val="both"/>
              <w:rPr>
                <w:rFonts w:asciiTheme="majorHAnsi" w:hAnsiTheme="majorHAnsi" w:cstheme="majorHAnsi"/>
                <w:sz w:val="24"/>
                <w:szCs w:val="24"/>
                <w:highlight w:val="white"/>
                <w:lang w:val="nl-NL"/>
              </w:rPr>
            </w:pPr>
            <w:bookmarkStart w:id="636" w:name="bookmark672"/>
            <w:bookmarkEnd w:id="636"/>
            <w:r w:rsidRPr="00714918">
              <w:rPr>
                <w:rStyle w:val="Vnbnnidung"/>
                <w:rFonts w:asciiTheme="majorHAnsi" w:hAnsiTheme="majorHAnsi" w:cstheme="majorHAnsi"/>
                <w:sz w:val="24"/>
                <w:szCs w:val="24"/>
                <w:highlight w:val="white"/>
                <w:lang w:val="nl-NL" w:eastAsia="vi-VN"/>
              </w:rPr>
              <w:t xml:space="preserve">1. </w:t>
            </w:r>
            <w:r w:rsidRPr="00714918">
              <w:rPr>
                <w:rStyle w:val="Vnbnnidung"/>
                <w:rFonts w:asciiTheme="majorHAnsi" w:hAnsiTheme="majorHAnsi" w:cstheme="majorHAnsi"/>
                <w:sz w:val="24"/>
                <w:szCs w:val="24"/>
                <w:highlight w:val="white"/>
                <w:u w:color="FF0000"/>
                <w:lang w:val="nl-NL" w:eastAsia="vi-VN"/>
              </w:rPr>
              <w:t>Chủ tịch</w:t>
            </w:r>
            <w:r w:rsidRPr="00714918">
              <w:rPr>
                <w:rStyle w:val="Vnbnnidung"/>
                <w:rFonts w:asciiTheme="majorHAnsi" w:hAnsiTheme="majorHAnsi" w:cstheme="majorHAnsi"/>
                <w:sz w:val="24"/>
                <w:szCs w:val="24"/>
                <w:highlight w:val="white"/>
                <w:lang w:val="nl-NL" w:eastAsia="vi-VN"/>
              </w:rPr>
              <w:t xml:space="preserve"> và thành viên khác của Hội đồng thành viên, Hội đồng quản trị bị miễn nhiệm trong trường hợp</w:t>
            </w:r>
          </w:p>
          <w:p w:rsidR="004907BE" w:rsidRPr="00714918" w:rsidRDefault="004907BE" w:rsidP="00714918">
            <w:pPr>
              <w:pStyle w:val="Vnbnnidung0"/>
              <w:tabs>
                <w:tab w:val="left" w:pos="985"/>
              </w:tabs>
              <w:spacing w:before="60" w:after="60"/>
              <w:ind w:firstLine="0"/>
              <w:jc w:val="both"/>
              <w:rPr>
                <w:rFonts w:asciiTheme="majorHAnsi" w:hAnsiTheme="majorHAnsi" w:cstheme="majorHAnsi"/>
                <w:sz w:val="24"/>
                <w:szCs w:val="24"/>
                <w:highlight w:val="white"/>
                <w:lang w:val="nl-NL"/>
              </w:rPr>
            </w:pPr>
            <w:bookmarkStart w:id="637" w:name="bookmark673"/>
            <w:bookmarkEnd w:id="637"/>
            <w:r w:rsidRPr="00714918">
              <w:rPr>
                <w:rStyle w:val="Vnbnnidung"/>
                <w:rFonts w:asciiTheme="majorHAnsi" w:hAnsiTheme="majorHAnsi" w:cstheme="majorHAnsi"/>
                <w:sz w:val="24"/>
                <w:szCs w:val="24"/>
                <w:highlight w:val="white"/>
                <w:lang w:val="nl-NL" w:eastAsia="vi-VN"/>
              </w:rPr>
              <w:t>a) Không còn đủ tiêu chuẩn và điều kiện quy định tại Điều 52 Luật này;</w:t>
            </w:r>
          </w:p>
          <w:p w:rsidR="004907BE" w:rsidRPr="00714918" w:rsidRDefault="004907BE" w:rsidP="00714918">
            <w:pPr>
              <w:pStyle w:val="Vnbnnidung0"/>
              <w:tabs>
                <w:tab w:val="left" w:pos="1003"/>
              </w:tabs>
              <w:spacing w:before="60" w:after="60"/>
              <w:ind w:firstLine="0"/>
              <w:jc w:val="both"/>
              <w:rPr>
                <w:rFonts w:asciiTheme="majorHAnsi" w:hAnsiTheme="majorHAnsi" w:cstheme="majorHAnsi"/>
                <w:sz w:val="24"/>
                <w:szCs w:val="24"/>
                <w:highlight w:val="white"/>
                <w:lang w:val="nl-NL"/>
              </w:rPr>
            </w:pPr>
            <w:bookmarkStart w:id="638" w:name="bookmark674"/>
            <w:bookmarkEnd w:id="638"/>
            <w:r w:rsidRPr="00714918">
              <w:rPr>
                <w:rStyle w:val="Vnbnnidung"/>
                <w:rFonts w:asciiTheme="majorHAnsi" w:hAnsiTheme="majorHAnsi" w:cstheme="majorHAnsi"/>
                <w:sz w:val="24"/>
                <w:szCs w:val="24"/>
                <w:highlight w:val="white"/>
                <w:lang w:val="nl-NL" w:eastAsia="vi-VN"/>
              </w:rPr>
              <w:t>b) Có đơn xin từ chức và được cấp có thẩm quyền quyết định hoặc cho ý kiến chấp thuận bằng văn bản;</w:t>
            </w:r>
          </w:p>
          <w:p w:rsidR="004907BE" w:rsidRPr="00714918" w:rsidRDefault="004907BE" w:rsidP="00714918">
            <w:pPr>
              <w:pStyle w:val="Vnbnnidung0"/>
              <w:tabs>
                <w:tab w:val="left" w:pos="993"/>
              </w:tabs>
              <w:spacing w:before="60" w:after="60"/>
              <w:ind w:firstLine="0"/>
              <w:jc w:val="both"/>
              <w:rPr>
                <w:rFonts w:asciiTheme="majorHAnsi" w:hAnsiTheme="majorHAnsi" w:cstheme="majorHAnsi"/>
                <w:sz w:val="24"/>
                <w:szCs w:val="24"/>
                <w:highlight w:val="white"/>
                <w:lang w:val="nl-NL"/>
              </w:rPr>
            </w:pPr>
            <w:bookmarkStart w:id="639" w:name="bookmark675"/>
            <w:bookmarkEnd w:id="639"/>
            <w:r w:rsidRPr="00714918">
              <w:rPr>
                <w:rStyle w:val="Vnbnnidung"/>
                <w:rFonts w:asciiTheme="majorHAnsi" w:hAnsiTheme="majorHAnsi" w:cstheme="majorHAnsi"/>
                <w:sz w:val="24"/>
                <w:szCs w:val="24"/>
                <w:highlight w:val="white"/>
                <w:lang w:val="nl-NL" w:eastAsia="vi-VN"/>
              </w:rPr>
              <w:t>c) Có quyết định điều chuyển, bố trí công việc khác hoặc nghỉ hưu;</w:t>
            </w:r>
          </w:p>
          <w:p w:rsidR="004907BE" w:rsidRPr="00714918" w:rsidRDefault="004907BE" w:rsidP="00714918">
            <w:pPr>
              <w:pStyle w:val="Vnbnnidung0"/>
              <w:tabs>
                <w:tab w:val="left" w:pos="993"/>
              </w:tabs>
              <w:spacing w:before="60" w:after="60"/>
              <w:ind w:firstLine="0"/>
              <w:jc w:val="both"/>
              <w:rPr>
                <w:rFonts w:asciiTheme="majorHAnsi" w:hAnsiTheme="majorHAnsi" w:cstheme="majorHAnsi"/>
                <w:sz w:val="24"/>
                <w:szCs w:val="24"/>
                <w:highlight w:val="white"/>
                <w:lang w:val="nl-NL"/>
              </w:rPr>
            </w:pPr>
            <w:bookmarkStart w:id="640" w:name="bookmark676"/>
            <w:bookmarkEnd w:id="640"/>
            <w:r w:rsidRPr="00714918">
              <w:rPr>
                <w:rStyle w:val="Vnbnnidung"/>
                <w:rFonts w:asciiTheme="majorHAnsi" w:hAnsiTheme="majorHAnsi" w:cstheme="majorHAnsi"/>
                <w:sz w:val="24"/>
                <w:szCs w:val="24"/>
                <w:highlight w:val="white"/>
                <w:lang w:val="nl-NL" w:eastAsia="vi-VN"/>
              </w:rPr>
              <w:t>d) Không đủ năng lực, trình độ đảm nhận công việc được giao;</w:t>
            </w:r>
          </w:p>
          <w:p w:rsidR="004907BE" w:rsidRPr="00714918" w:rsidRDefault="004907BE" w:rsidP="00714918">
            <w:pPr>
              <w:pStyle w:val="Vnbnnidung0"/>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đ) Không đủ sức khỏe hoặc không còn uy tín để giữ chức vụ thành viên Hội đồng thành viên.</w:t>
            </w:r>
          </w:p>
          <w:p w:rsidR="004907BE" w:rsidRPr="00714918" w:rsidRDefault="004907BE" w:rsidP="00714918">
            <w:pPr>
              <w:pStyle w:val="Vnbnnidung0"/>
              <w:tabs>
                <w:tab w:val="left" w:pos="959"/>
              </w:tabs>
              <w:spacing w:before="60" w:after="60"/>
              <w:ind w:firstLine="0"/>
              <w:jc w:val="both"/>
              <w:rPr>
                <w:rFonts w:asciiTheme="majorHAnsi" w:hAnsiTheme="majorHAnsi" w:cstheme="majorHAnsi"/>
                <w:sz w:val="24"/>
                <w:szCs w:val="24"/>
                <w:highlight w:val="white"/>
                <w:lang w:val="nl-NL"/>
              </w:rPr>
            </w:pPr>
            <w:bookmarkStart w:id="641" w:name="bookmark677"/>
            <w:bookmarkEnd w:id="641"/>
            <w:r w:rsidRPr="00714918">
              <w:rPr>
                <w:rStyle w:val="Vnbnnidung"/>
                <w:rFonts w:asciiTheme="majorHAnsi" w:hAnsiTheme="majorHAnsi" w:cstheme="majorHAnsi"/>
                <w:sz w:val="24"/>
                <w:szCs w:val="24"/>
                <w:highlight w:val="white"/>
                <w:lang w:val="nl-NL" w:eastAsia="vi-VN"/>
              </w:rPr>
              <w:t>2. Chủ tịch và thành viên khác của Hội đồng thành viên, Hội đồng quản trị bị cách chức trong trường hợp</w:t>
            </w:r>
          </w:p>
          <w:p w:rsidR="004907BE" w:rsidRPr="00714918" w:rsidRDefault="004907BE" w:rsidP="00714918">
            <w:pPr>
              <w:pStyle w:val="Vnbnnidung0"/>
              <w:tabs>
                <w:tab w:val="left" w:pos="981"/>
              </w:tabs>
              <w:spacing w:before="60" w:after="60"/>
              <w:ind w:firstLine="0"/>
              <w:jc w:val="both"/>
              <w:rPr>
                <w:rFonts w:asciiTheme="majorHAnsi" w:hAnsiTheme="majorHAnsi" w:cstheme="majorHAnsi"/>
                <w:sz w:val="24"/>
                <w:szCs w:val="24"/>
                <w:highlight w:val="white"/>
                <w:lang w:val="nl-NL"/>
              </w:rPr>
            </w:pPr>
            <w:bookmarkStart w:id="642" w:name="bookmark678"/>
            <w:bookmarkEnd w:id="642"/>
            <w:r w:rsidRPr="00714918">
              <w:rPr>
                <w:rStyle w:val="Vnbnnidung"/>
                <w:rFonts w:asciiTheme="majorHAnsi" w:hAnsiTheme="majorHAnsi" w:cstheme="majorHAnsi"/>
                <w:sz w:val="24"/>
                <w:szCs w:val="24"/>
                <w:highlight w:val="white"/>
                <w:lang w:val="nl-NL" w:eastAsia="vi-VN"/>
              </w:rPr>
              <w:t>a) Công ty không hoàn thành các mục tiêu, chỉ tiêu kế hoạch sản xuất kinh doanh hằng năm, không bảo toàn và phát triển vốn đầu tư theo yêu cầu của cơ quan đại diện chủ sở hữu vốn mà không giải trình được nguyên nhân khách quan hoặc giải trình nguyên nhân nhưng không được cơ quan đại diện chủ sở hữu vốn chấp thuận;</w:t>
            </w:r>
          </w:p>
          <w:p w:rsidR="004907BE" w:rsidRPr="00714918" w:rsidRDefault="004907BE" w:rsidP="00714918">
            <w:pPr>
              <w:pStyle w:val="Vnbnnidung0"/>
              <w:tabs>
                <w:tab w:val="left" w:pos="987"/>
              </w:tabs>
              <w:spacing w:before="60" w:after="60"/>
              <w:ind w:firstLine="0"/>
              <w:jc w:val="both"/>
              <w:rPr>
                <w:rFonts w:asciiTheme="majorHAnsi" w:hAnsiTheme="majorHAnsi" w:cstheme="majorHAnsi"/>
                <w:sz w:val="24"/>
                <w:szCs w:val="24"/>
                <w:highlight w:val="white"/>
                <w:lang w:val="nl-NL"/>
              </w:rPr>
            </w:pPr>
            <w:bookmarkStart w:id="643" w:name="bookmark679"/>
            <w:bookmarkEnd w:id="643"/>
            <w:r w:rsidRPr="00714918">
              <w:rPr>
                <w:rStyle w:val="Vnbnnidung"/>
                <w:rFonts w:asciiTheme="majorHAnsi" w:hAnsiTheme="majorHAnsi" w:cstheme="majorHAnsi"/>
                <w:sz w:val="24"/>
                <w:szCs w:val="24"/>
                <w:highlight w:val="white"/>
                <w:lang w:val="nl-NL" w:eastAsia="vi-VN"/>
              </w:rPr>
              <w:t>b) Bị Tòa án kết án và bản án, quyết định của Tòa án đã có hiệu lực pháp luật;</w:t>
            </w:r>
          </w:p>
          <w:p w:rsidR="004907BE" w:rsidRPr="00714918" w:rsidRDefault="004907BE" w:rsidP="00714918">
            <w:pPr>
              <w:pStyle w:val="Vnbnnidung0"/>
              <w:tabs>
                <w:tab w:val="left" w:pos="998"/>
              </w:tabs>
              <w:spacing w:before="60" w:after="60"/>
              <w:ind w:firstLine="0"/>
              <w:jc w:val="both"/>
              <w:rPr>
                <w:rFonts w:asciiTheme="majorHAnsi" w:hAnsiTheme="majorHAnsi" w:cstheme="majorHAnsi"/>
                <w:sz w:val="24"/>
                <w:szCs w:val="24"/>
                <w:highlight w:val="white"/>
                <w:lang w:val="nl-NL"/>
              </w:rPr>
            </w:pPr>
            <w:bookmarkStart w:id="644" w:name="bookmark680"/>
            <w:bookmarkEnd w:id="644"/>
            <w:r w:rsidRPr="00714918">
              <w:rPr>
                <w:rStyle w:val="Vnbnnidung"/>
                <w:rFonts w:asciiTheme="majorHAnsi" w:hAnsiTheme="majorHAnsi" w:cstheme="majorHAnsi"/>
                <w:sz w:val="24"/>
                <w:szCs w:val="24"/>
                <w:highlight w:val="white"/>
                <w:lang w:val="nl-NL" w:eastAsia="vi-VN"/>
              </w:rPr>
              <w:t>c) Không trung thực trong thực thi quyền, nghĩa vụ hoặc lạm dụng địa vị, chức vụ, sử dụng tài sản của công ty để tư lợi hoặc phục vụ lợi ích của tổ chức, cá nhân khác; báo cáo không trung thực tình hình tài chính và kết quả sản xuất kinh doanh của doanh nghiệp.</w:t>
            </w:r>
          </w:p>
          <w:p w:rsidR="004907BE" w:rsidRPr="00714918" w:rsidRDefault="004907BE" w:rsidP="00714918">
            <w:pPr>
              <w:pStyle w:val="Vnbnnidung0"/>
              <w:tabs>
                <w:tab w:val="left" w:pos="959"/>
              </w:tabs>
              <w:spacing w:before="60" w:after="60"/>
              <w:ind w:firstLine="0"/>
              <w:jc w:val="both"/>
              <w:rPr>
                <w:rFonts w:asciiTheme="majorHAnsi" w:hAnsiTheme="majorHAnsi" w:cstheme="majorHAnsi"/>
                <w:sz w:val="24"/>
                <w:szCs w:val="24"/>
                <w:highlight w:val="white"/>
              </w:rPr>
            </w:pPr>
            <w:bookmarkStart w:id="645" w:name="bookmark681"/>
            <w:bookmarkEnd w:id="645"/>
            <w:r w:rsidRPr="00714918">
              <w:rPr>
                <w:rStyle w:val="Vnbnnidung"/>
                <w:rFonts w:asciiTheme="majorHAnsi" w:hAnsiTheme="majorHAnsi" w:cstheme="majorHAnsi"/>
                <w:sz w:val="24"/>
                <w:szCs w:val="24"/>
                <w:highlight w:val="white"/>
                <w:lang w:eastAsia="vi-VN"/>
              </w:rPr>
              <w:t>3. Trong thời hạn 60 ngày kể từ ngày có quyết định miễn nhiệm hoặc cách chức Chủ tịch và thành viên khác của Hội đồng thành viên, Hội đồng quản trị cấp có thẩm quyền quy định tại Luật này</w:t>
            </w:r>
            <w:r w:rsidRPr="00714918">
              <w:rPr>
                <w:rStyle w:val="Vnbnnidung"/>
                <w:rFonts w:asciiTheme="majorHAnsi" w:hAnsiTheme="majorHAnsi" w:cstheme="majorHAnsi"/>
                <w:color w:val="FF0000"/>
                <w:sz w:val="24"/>
                <w:szCs w:val="24"/>
                <w:highlight w:val="white"/>
                <w:lang w:eastAsia="vi-VN"/>
              </w:rPr>
              <w:t xml:space="preserve"> </w:t>
            </w:r>
            <w:r w:rsidRPr="00714918">
              <w:rPr>
                <w:rStyle w:val="Vnbnnidung"/>
                <w:rFonts w:asciiTheme="majorHAnsi" w:hAnsiTheme="majorHAnsi" w:cstheme="majorHAnsi"/>
                <w:sz w:val="24"/>
                <w:szCs w:val="24"/>
                <w:highlight w:val="white"/>
                <w:lang w:eastAsia="vi-VN"/>
              </w:rPr>
              <w:t>xem xét, quyết định tuyển chọn, bổ nhiệm người khác thay thế.</w:t>
            </w:r>
          </w:p>
          <w:p w:rsidR="00485CF9" w:rsidRPr="00714918" w:rsidRDefault="00485CF9" w:rsidP="00714918">
            <w:pPr>
              <w:pStyle w:val="Vnbnnidung0"/>
              <w:tabs>
                <w:tab w:val="left" w:pos="959"/>
              </w:tabs>
              <w:spacing w:before="60" w:after="60"/>
              <w:ind w:firstLine="0"/>
              <w:jc w:val="both"/>
              <w:rPr>
                <w:rFonts w:asciiTheme="majorHAnsi" w:hAnsiTheme="majorHAnsi" w:cstheme="majorHAnsi"/>
                <w:sz w:val="24"/>
                <w:szCs w:val="24"/>
                <w:highlight w:val="white"/>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vi-VN"/>
              </w:rPr>
            </w:pPr>
            <w:r w:rsidRPr="00AC3E40">
              <w:rPr>
                <w:rFonts w:asciiTheme="majorHAnsi" w:hAnsiTheme="majorHAnsi" w:cstheme="majorHAnsi"/>
                <w:b/>
                <w:bCs/>
                <w:sz w:val="24"/>
                <w:szCs w:val="24"/>
                <w:lang w:val="vi-VN"/>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94. Miễn nhiệm, cách chức thành viên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Chủ tịch và thành viên khác của Hội đồng thành viên bị miễn nhiệm trong trường hợp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Không còn đủ tiêu chuẩn và điều kiện quy định tại Điều 93 của Luật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Có đơn xin từ chức và được cơ quan đại diện chủ sở hữu chấp thuận bằng văn bản;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Có quyết định điều chuyển, bố trí công việc khác hoặc nghỉ hưu;</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d) Không đủ năng lực, trình độ đảm nhận công việc được giao;</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Không đủ sức khỏe hoặc không còn uy tín để giữ chức vụ thành viên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Chủ tịch và thành viên khác của Hội đồng thành viên bị cách chức trong trường hợp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Công ty không hoàn thành các mục tiêu, chỉ tiêu kế hoạch hằng năm, không bảo toàn và phát triển vốn đầu tư theo yêu cầu của cơ quan đại diện chủ sở hữu mà không giải trình được nguyên nhân khách quan hoặc giải trình nguyên nhân nhưng không được cơ quan đại diện chủ sở hữu chấp thuận;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Bị Tòa án kết án và bản án, quyết định của Tòa án đã có hiệu lực pháp luật;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Không trung thực trong thực thi quyền, nghĩa vụ hoặc lạm dụng địa vị, chức vụ, sử dụng tài sản của công ty để tư lợi hoặc phục vụ lợi ích của tổ chức, cá nhân khác; báo cáo không trung thực tình hình tài chính và kết quả sản xuất, kinh doanh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Trong thời hạn 60 ngày kể từ ngày có quyết định miễn nhiệm hoặc cách chức Chủ tịch và thành viên khác của Hội đồng thành viên, cơ quan đại diện chủ sở hữu xem xét, quyết định tuyển chọn, bổ nhiệm người khác thay thế.</w:t>
            </w:r>
          </w:p>
          <w:p w:rsidR="00485CF9" w:rsidRPr="00AC3E40" w:rsidRDefault="00485CF9" w:rsidP="00363D98">
            <w:pPr>
              <w:spacing w:before="60" w:after="60"/>
              <w:jc w:val="both"/>
              <w:rPr>
                <w:rFonts w:asciiTheme="majorHAnsi" w:hAnsiTheme="majorHAnsi" w:cstheme="majorHAnsi"/>
                <w:i/>
                <w:iCs/>
                <w:sz w:val="24"/>
                <w:szCs w:val="24"/>
                <w:lang w:val="vi-VN"/>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907BE" w:rsidRPr="00714918" w:rsidRDefault="004907BE" w:rsidP="00714918">
            <w:pPr>
              <w:pStyle w:val="Heading1"/>
              <w:spacing w:before="60" w:after="60"/>
              <w:jc w:val="both"/>
              <w:outlineLvl w:val="0"/>
              <w:rPr>
                <w:rFonts w:asciiTheme="majorHAnsi" w:hAnsiTheme="majorHAnsi" w:cstheme="majorHAnsi"/>
                <w:highlight w:val="white"/>
              </w:rPr>
            </w:pPr>
            <w:bookmarkStart w:id="646" w:name="_Toc175146575"/>
            <w:r w:rsidRPr="00714918">
              <w:rPr>
                <w:rStyle w:val="Vnbnnidung"/>
                <w:rFonts w:asciiTheme="majorHAnsi" w:hAnsiTheme="majorHAnsi" w:cstheme="majorHAnsi"/>
                <w:bCs/>
                <w:sz w:val="24"/>
                <w:szCs w:val="24"/>
                <w:highlight w:val="white"/>
                <w:lang w:eastAsia="vi-VN"/>
              </w:rPr>
              <w:t xml:space="preserve">Điều 54. Quyền, nghĩa vụ và trách nhiệm của Chủ tịch Hội đồng thành viên, Chủ tịch </w:t>
            </w:r>
            <w:r w:rsidRPr="00714918">
              <w:rPr>
                <w:rStyle w:val="Vnbnnidung"/>
                <w:rFonts w:asciiTheme="majorHAnsi" w:hAnsiTheme="majorHAnsi" w:cstheme="majorHAnsi"/>
                <w:sz w:val="24"/>
                <w:szCs w:val="24"/>
                <w:highlight w:val="white"/>
                <w:lang w:eastAsia="vi-VN"/>
              </w:rPr>
              <w:t>Hội đồng quản trị</w:t>
            </w:r>
            <w:bookmarkEnd w:id="646"/>
          </w:p>
          <w:p w:rsidR="004907BE" w:rsidRPr="00714918" w:rsidRDefault="004907BE" w:rsidP="00714918">
            <w:pPr>
              <w:pStyle w:val="Vnbnnidung0"/>
              <w:tabs>
                <w:tab w:val="left" w:pos="964"/>
              </w:tabs>
              <w:spacing w:before="60" w:after="60"/>
              <w:ind w:firstLine="0"/>
              <w:jc w:val="both"/>
              <w:rPr>
                <w:rFonts w:asciiTheme="majorHAnsi" w:hAnsiTheme="majorHAnsi" w:cstheme="majorHAnsi"/>
                <w:sz w:val="24"/>
                <w:szCs w:val="24"/>
                <w:highlight w:val="white"/>
                <w:lang w:val="nl-NL"/>
              </w:rPr>
            </w:pPr>
            <w:bookmarkStart w:id="647" w:name="bookmark682"/>
            <w:bookmarkEnd w:id="647"/>
            <w:r w:rsidRPr="00714918">
              <w:rPr>
                <w:rStyle w:val="Vnbnnidung"/>
                <w:rFonts w:asciiTheme="majorHAnsi" w:hAnsiTheme="majorHAnsi" w:cstheme="majorHAnsi"/>
                <w:sz w:val="24"/>
                <w:szCs w:val="24"/>
                <w:highlight w:val="white"/>
                <w:lang w:val="nl-NL" w:eastAsia="vi-VN"/>
              </w:rPr>
              <w:t>1. Chủ tịch Hội đồng thành viên, Chủ tịch Hội đồng quản trị do cấp có thẩm quyền bổ nhiệm hoặc giới thiệu, cử, thuê để bổ nhiệm theo quy định của Luật này và Điều lệ công ty. Chủ tịch Hội đồng thành viên, Chủ tịch Hội đồng quản trị không được kiêm Giám đốc hoặc Tổng giám đốc của công ty và doanh nghiệp khác.</w:t>
            </w:r>
          </w:p>
          <w:p w:rsidR="004907BE" w:rsidRPr="00714918" w:rsidRDefault="004907BE" w:rsidP="00714918">
            <w:pPr>
              <w:pStyle w:val="Vnbnnidung0"/>
              <w:tabs>
                <w:tab w:val="left" w:pos="974"/>
              </w:tabs>
              <w:spacing w:before="60" w:after="60"/>
              <w:ind w:firstLine="0"/>
              <w:jc w:val="both"/>
              <w:rPr>
                <w:rFonts w:asciiTheme="majorHAnsi" w:hAnsiTheme="majorHAnsi" w:cstheme="majorHAnsi"/>
                <w:sz w:val="24"/>
                <w:szCs w:val="24"/>
                <w:highlight w:val="white"/>
                <w:lang w:val="nl-NL"/>
              </w:rPr>
            </w:pPr>
            <w:bookmarkStart w:id="648" w:name="bookmark683"/>
            <w:bookmarkEnd w:id="648"/>
            <w:r w:rsidRPr="00714918">
              <w:rPr>
                <w:rStyle w:val="Vnbnnidung"/>
                <w:rFonts w:asciiTheme="majorHAnsi" w:hAnsiTheme="majorHAnsi" w:cstheme="majorHAnsi"/>
                <w:sz w:val="24"/>
                <w:szCs w:val="24"/>
                <w:highlight w:val="white"/>
                <w:lang w:val="nl-NL" w:eastAsia="vi-VN"/>
              </w:rPr>
              <w:t xml:space="preserve">2. Chủ tịch Hội đồng thành viên, Chủ tịch Hội đồng quản trị có quyền và nghĩa vụ </w:t>
            </w:r>
          </w:p>
          <w:p w:rsidR="004907BE" w:rsidRPr="00714918" w:rsidRDefault="004907BE" w:rsidP="00714918">
            <w:pPr>
              <w:pStyle w:val="Vnbnnidung0"/>
              <w:tabs>
                <w:tab w:val="left" w:pos="975"/>
              </w:tabs>
              <w:spacing w:before="60" w:after="60"/>
              <w:ind w:firstLine="0"/>
              <w:jc w:val="both"/>
              <w:rPr>
                <w:rFonts w:asciiTheme="majorHAnsi" w:hAnsiTheme="majorHAnsi" w:cstheme="majorHAnsi"/>
                <w:sz w:val="24"/>
                <w:szCs w:val="24"/>
                <w:highlight w:val="white"/>
                <w:lang w:val="nl-NL"/>
              </w:rPr>
            </w:pPr>
            <w:bookmarkStart w:id="649" w:name="bookmark684"/>
            <w:bookmarkEnd w:id="649"/>
            <w:r w:rsidRPr="00714918">
              <w:rPr>
                <w:rStyle w:val="Vnbnnidung"/>
                <w:rFonts w:asciiTheme="majorHAnsi" w:hAnsiTheme="majorHAnsi" w:cstheme="majorHAnsi"/>
                <w:sz w:val="24"/>
                <w:szCs w:val="24"/>
                <w:highlight w:val="white"/>
                <w:lang w:val="nl-NL" w:eastAsia="vi-VN"/>
              </w:rPr>
              <w:t xml:space="preserve">a) Xây dựng kế hoạch hoạt động </w:t>
            </w:r>
            <w:r w:rsidRPr="00714918">
              <w:rPr>
                <w:rStyle w:val="Vnbnnidung"/>
                <w:rFonts w:asciiTheme="majorHAnsi" w:hAnsiTheme="majorHAnsi" w:cstheme="majorHAnsi"/>
                <w:sz w:val="24"/>
                <w:szCs w:val="24"/>
                <w:highlight w:val="white"/>
                <w:u w:color="FF0000"/>
                <w:lang w:val="nl-NL" w:eastAsia="vi-VN"/>
              </w:rPr>
              <w:t>hằng quý</w:t>
            </w:r>
            <w:r w:rsidRPr="00714918">
              <w:rPr>
                <w:rStyle w:val="Vnbnnidung"/>
                <w:rFonts w:asciiTheme="majorHAnsi" w:hAnsiTheme="majorHAnsi" w:cstheme="majorHAnsi"/>
                <w:sz w:val="24"/>
                <w:szCs w:val="24"/>
                <w:highlight w:val="white"/>
                <w:lang w:val="nl-NL" w:eastAsia="vi-VN"/>
              </w:rPr>
              <w:t xml:space="preserve"> và hằng năm của Hội </w:t>
            </w:r>
            <w:r w:rsidRPr="00714918">
              <w:rPr>
                <w:rStyle w:val="Vnbnnidung"/>
                <w:rFonts w:asciiTheme="majorHAnsi" w:hAnsiTheme="majorHAnsi" w:cstheme="majorHAnsi"/>
                <w:sz w:val="24"/>
                <w:szCs w:val="24"/>
                <w:highlight w:val="white"/>
                <w:u w:color="FF0000"/>
                <w:lang w:val="nl-NL" w:eastAsia="vi-VN"/>
              </w:rPr>
              <w:t>đ</w:t>
            </w:r>
            <w:r w:rsidRPr="00714918">
              <w:rPr>
                <w:rStyle w:val="Vnbnnidung"/>
                <w:rFonts w:asciiTheme="majorHAnsi" w:hAnsiTheme="majorHAnsi" w:cstheme="majorHAnsi"/>
                <w:sz w:val="24"/>
                <w:szCs w:val="24"/>
                <w:highlight w:val="white"/>
                <w:lang w:val="nl-NL" w:eastAsia="vi-VN"/>
              </w:rPr>
              <w:t>ồng thành viên, Hội đồng quản trị;</w:t>
            </w:r>
          </w:p>
          <w:p w:rsidR="004907BE" w:rsidRPr="00714918" w:rsidRDefault="004907BE" w:rsidP="00714918">
            <w:pPr>
              <w:pStyle w:val="Vnbnnidung0"/>
              <w:tabs>
                <w:tab w:val="left" w:pos="981"/>
              </w:tabs>
              <w:spacing w:before="60" w:after="60"/>
              <w:ind w:firstLine="0"/>
              <w:jc w:val="both"/>
              <w:rPr>
                <w:rFonts w:asciiTheme="majorHAnsi" w:hAnsiTheme="majorHAnsi" w:cstheme="majorHAnsi"/>
                <w:sz w:val="24"/>
                <w:szCs w:val="24"/>
                <w:highlight w:val="white"/>
                <w:lang w:val="nl-NL"/>
              </w:rPr>
            </w:pPr>
            <w:bookmarkStart w:id="650" w:name="bookmark685"/>
            <w:bookmarkEnd w:id="650"/>
            <w:r w:rsidRPr="00714918">
              <w:rPr>
                <w:rStyle w:val="Vnbnnidung"/>
                <w:rFonts w:asciiTheme="majorHAnsi" w:hAnsiTheme="majorHAnsi" w:cstheme="majorHAnsi"/>
                <w:sz w:val="24"/>
                <w:szCs w:val="24"/>
                <w:highlight w:val="white"/>
                <w:lang w:val="nl-NL" w:eastAsia="vi-VN"/>
              </w:rPr>
              <w:t>b) Chuẩn bị chương trình, nội dung, tài liệu cuộc họp Hội đồng thành viên, Hội đồng quản trị hoặc lấy ý kiến các thành viên Hội đồng thành viên, thành viên Hội đồng quản trị;</w:t>
            </w:r>
          </w:p>
          <w:p w:rsidR="004907BE" w:rsidRPr="00714918" w:rsidRDefault="004907BE" w:rsidP="00714918">
            <w:pPr>
              <w:pStyle w:val="Vnbnnidung0"/>
              <w:tabs>
                <w:tab w:val="left" w:pos="975"/>
              </w:tabs>
              <w:spacing w:before="60" w:after="60"/>
              <w:ind w:firstLine="0"/>
              <w:jc w:val="both"/>
              <w:rPr>
                <w:rFonts w:asciiTheme="majorHAnsi" w:hAnsiTheme="majorHAnsi" w:cstheme="majorHAnsi"/>
                <w:sz w:val="24"/>
                <w:szCs w:val="24"/>
                <w:highlight w:val="white"/>
                <w:lang w:val="nl-NL"/>
              </w:rPr>
            </w:pPr>
            <w:bookmarkStart w:id="651" w:name="bookmark686"/>
            <w:bookmarkEnd w:id="651"/>
            <w:r w:rsidRPr="00714918">
              <w:rPr>
                <w:rStyle w:val="Vnbnnidung"/>
                <w:rFonts w:asciiTheme="majorHAnsi" w:hAnsiTheme="majorHAnsi" w:cstheme="majorHAnsi"/>
                <w:sz w:val="24"/>
                <w:szCs w:val="24"/>
                <w:highlight w:val="white"/>
                <w:lang w:val="nl-NL" w:eastAsia="vi-VN"/>
              </w:rPr>
              <w:t>c) Triệu tập, chủ trì và làm chủ tọa cuộc họp Hội đồng thành viên, Hội đồng quản trị hoặc tổ chức việc lấy ý kiến các thành viên Hội đồng thành viên, thành viên Hội đồng quản trị;</w:t>
            </w:r>
          </w:p>
          <w:p w:rsidR="004907BE" w:rsidRPr="00714918" w:rsidRDefault="004907BE" w:rsidP="00714918">
            <w:pPr>
              <w:pStyle w:val="Vnbnnidung0"/>
              <w:tabs>
                <w:tab w:val="left" w:pos="986"/>
              </w:tabs>
              <w:spacing w:before="60" w:after="60"/>
              <w:ind w:firstLine="0"/>
              <w:jc w:val="both"/>
              <w:rPr>
                <w:rFonts w:asciiTheme="majorHAnsi" w:hAnsiTheme="majorHAnsi" w:cstheme="majorHAnsi"/>
                <w:sz w:val="24"/>
                <w:szCs w:val="24"/>
                <w:highlight w:val="white"/>
                <w:lang w:val="nl-NL"/>
              </w:rPr>
            </w:pPr>
            <w:bookmarkStart w:id="652" w:name="bookmark687"/>
            <w:bookmarkEnd w:id="652"/>
            <w:r w:rsidRPr="00714918">
              <w:rPr>
                <w:rStyle w:val="Vnbnnidung"/>
                <w:rFonts w:asciiTheme="majorHAnsi" w:hAnsiTheme="majorHAnsi" w:cstheme="majorHAnsi"/>
                <w:sz w:val="24"/>
                <w:szCs w:val="24"/>
                <w:highlight w:val="white"/>
                <w:lang w:val="nl-NL" w:eastAsia="vi-VN"/>
              </w:rPr>
              <w:t>d) Tổ chức thực hiện quyết định của cơ quan đại diện chủ sở hữu vốn và nghị quyết Hội đồng thành viên, Hội đồng quản trị;</w:t>
            </w:r>
          </w:p>
          <w:p w:rsidR="004907BE" w:rsidRPr="00714918" w:rsidRDefault="004907BE" w:rsidP="00714918">
            <w:pPr>
              <w:pStyle w:val="Vnbnnidung0"/>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đ) Tổ chức giám sát, trực tiếp giám sát và đánh giá kết quả thực hiện mục tiêu chiến lược kinh doanh, kết quả hoạt động của doanh nghiệp, kết quả quản lý, điều hành của Giám đốc hoặc Tổng giám đốc doanh nghiệp;</w:t>
            </w:r>
          </w:p>
          <w:p w:rsidR="004907BE" w:rsidRPr="00714918" w:rsidRDefault="004907BE" w:rsidP="00714918">
            <w:pPr>
              <w:pStyle w:val="Vnbnnidung0"/>
              <w:tabs>
                <w:tab w:val="left" w:pos="992"/>
              </w:tabs>
              <w:spacing w:before="60" w:after="60"/>
              <w:ind w:firstLine="0"/>
              <w:jc w:val="both"/>
              <w:rPr>
                <w:rStyle w:val="Vnbnnidung"/>
                <w:rFonts w:asciiTheme="majorHAnsi" w:hAnsiTheme="majorHAnsi" w:cstheme="majorHAnsi"/>
                <w:sz w:val="24"/>
                <w:szCs w:val="24"/>
                <w:highlight w:val="white"/>
                <w:lang w:val="nl-NL" w:eastAsia="vi-VN"/>
              </w:rPr>
            </w:pPr>
            <w:bookmarkStart w:id="653" w:name="bookmark688"/>
            <w:bookmarkEnd w:id="653"/>
            <w:r w:rsidRPr="00714918">
              <w:rPr>
                <w:rStyle w:val="Vnbnnidung"/>
                <w:rFonts w:asciiTheme="majorHAnsi" w:hAnsiTheme="majorHAnsi" w:cstheme="majorHAnsi"/>
                <w:sz w:val="24"/>
                <w:szCs w:val="24"/>
                <w:highlight w:val="white"/>
                <w:lang w:val="nl-NL" w:eastAsia="vi-VN"/>
              </w:rPr>
              <w:t>e) Tổ chức công bố, công khai thông tin về công ty theo quy định của pháp luật; chịu trách nhiệm về tính đầy đủ, kịp thời, chính xác, trung thực và tính hệ thống của thông tin được công bố.</w:t>
            </w:r>
          </w:p>
          <w:p w:rsidR="004907BE" w:rsidRPr="00714918" w:rsidRDefault="004907BE" w:rsidP="00714918">
            <w:pPr>
              <w:pStyle w:val="Vnbnnidung0"/>
              <w:tabs>
                <w:tab w:val="left" w:pos="992"/>
              </w:tabs>
              <w:spacing w:before="60" w:after="60"/>
              <w:ind w:firstLine="0"/>
              <w:jc w:val="both"/>
              <w:rPr>
                <w:rFonts w:asciiTheme="majorHAnsi" w:hAnsiTheme="majorHAnsi" w:cstheme="majorHAnsi"/>
                <w:color w:val="FF0000"/>
                <w:sz w:val="24"/>
                <w:szCs w:val="24"/>
                <w:highlight w:val="white"/>
              </w:rPr>
            </w:pPr>
            <w:r w:rsidRPr="00714918">
              <w:rPr>
                <w:rStyle w:val="Vnbnnidung"/>
                <w:rFonts w:asciiTheme="majorHAnsi" w:hAnsiTheme="majorHAnsi" w:cstheme="majorHAnsi"/>
                <w:sz w:val="24"/>
                <w:szCs w:val="24"/>
                <w:highlight w:val="white"/>
                <w:lang w:eastAsia="vi-VN"/>
              </w:rPr>
              <w:t>3. Chủ tịch Hội đồng thành viên, Chủ tịch Hội đồng quản trị có trách nhiệm thực hiện đầy đủ trách nhiệm của thành viên Hội đồng thành viên, thành viên Hội đồng quản trị quy định tại khoản 2 Điều 55 Luật này.</w:t>
            </w:r>
          </w:p>
          <w:p w:rsidR="004907BE" w:rsidRPr="00714918" w:rsidRDefault="004907BE" w:rsidP="00714918">
            <w:pPr>
              <w:pStyle w:val="Vnbnnidung0"/>
              <w:tabs>
                <w:tab w:val="left" w:pos="959"/>
              </w:tabs>
              <w:spacing w:before="60" w:after="60"/>
              <w:ind w:firstLine="0"/>
              <w:jc w:val="both"/>
              <w:rPr>
                <w:rFonts w:asciiTheme="majorHAnsi" w:hAnsiTheme="majorHAnsi" w:cstheme="majorHAnsi"/>
                <w:sz w:val="24"/>
                <w:szCs w:val="24"/>
                <w:highlight w:val="white"/>
              </w:rPr>
            </w:pPr>
            <w:bookmarkStart w:id="654" w:name="bookmark689"/>
            <w:bookmarkEnd w:id="654"/>
            <w:r w:rsidRPr="00714918">
              <w:rPr>
                <w:rStyle w:val="Vnbnnidung"/>
                <w:rFonts w:asciiTheme="majorHAnsi" w:hAnsiTheme="majorHAnsi" w:cstheme="majorHAnsi"/>
                <w:sz w:val="24"/>
                <w:szCs w:val="24"/>
                <w:highlight w:val="white"/>
                <w:lang w:eastAsia="vi-VN"/>
              </w:rPr>
              <w:t xml:space="preserve">4. Ngoài trường hợp quy định tại Điều 53 Luật này, </w:t>
            </w:r>
            <w:r w:rsidRPr="00714918">
              <w:rPr>
                <w:rStyle w:val="Vnbnnidung"/>
                <w:rFonts w:asciiTheme="majorHAnsi" w:hAnsiTheme="majorHAnsi" w:cstheme="majorHAnsi"/>
                <w:sz w:val="24"/>
                <w:szCs w:val="24"/>
                <w:highlight w:val="white"/>
                <w:u w:color="FF0000"/>
                <w:lang w:eastAsia="vi-VN"/>
              </w:rPr>
              <w:t>Chủ tịch</w:t>
            </w:r>
            <w:r w:rsidRPr="00714918">
              <w:rPr>
                <w:rStyle w:val="Vnbnnidung"/>
                <w:rFonts w:asciiTheme="majorHAnsi" w:hAnsiTheme="majorHAnsi" w:cstheme="majorHAnsi"/>
                <w:sz w:val="24"/>
                <w:szCs w:val="24"/>
                <w:highlight w:val="white"/>
                <w:lang w:eastAsia="vi-VN"/>
              </w:rPr>
              <w:t xml:space="preserve"> Hội đồng thành viên, Chủ tịch Hội đồng quản trị có thể bị miễn nhiệm, cách chức nếu không thực hiện quyền và nghĩa vụ quy định tại khoản 2 Điều này.</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shd w:val="clear" w:color="auto" w:fill="FFFFFF"/>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vi-VN"/>
              </w:rPr>
            </w:pPr>
            <w:r w:rsidRPr="00AC3E40">
              <w:rPr>
                <w:rFonts w:asciiTheme="majorHAnsi" w:hAnsiTheme="majorHAnsi" w:cstheme="majorHAnsi"/>
                <w:b/>
                <w:bCs/>
                <w:sz w:val="24"/>
                <w:szCs w:val="24"/>
                <w:lang w:val="vi-VN"/>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71. Trách nhiệm của Chủ tịch Hội đồng thành viên, Giám đốc, Tổng giám đốc và người quản lý khác, người đại diện theo pháp luật, Kiểm soát viên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55" w:name="bookmark524"/>
            <w:bookmarkEnd w:id="655"/>
            <w:r w:rsidRPr="00AC3E40">
              <w:rPr>
                <w:rFonts w:asciiTheme="majorHAnsi" w:hAnsiTheme="majorHAnsi" w:cstheme="majorHAnsi"/>
                <w:i/>
                <w:iCs/>
                <w:sz w:val="24"/>
                <w:szCs w:val="24"/>
                <w:lang w:val="vi-VN"/>
              </w:rPr>
              <w:t>1. Chủ tịch Hội đồng thành viên, Giám đốc hoặc Tổng giám đốc và người quản lý khác, người đại diện theo pháp luật, Kiểm soát viên của công ty có trách nhiệm sau đây: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56" w:name="bookmark525"/>
            <w:bookmarkEnd w:id="656"/>
            <w:r w:rsidRPr="00AC3E40">
              <w:rPr>
                <w:rFonts w:asciiTheme="majorHAnsi" w:hAnsiTheme="majorHAnsi" w:cstheme="majorHAnsi"/>
                <w:i/>
                <w:iCs/>
                <w:sz w:val="24"/>
                <w:szCs w:val="24"/>
                <w:lang w:val="vi-VN"/>
              </w:rPr>
              <w:t>a) Thực hiện quyền và nghĩa vụ một cách trung thực, cẩn trọng, tốt nhất nhằm bảo đảm lợi ích hợp pháp tối đa của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57" w:name="bookmark526"/>
            <w:bookmarkEnd w:id="657"/>
            <w:r w:rsidRPr="00AC3E40">
              <w:rPr>
                <w:rFonts w:asciiTheme="majorHAnsi" w:hAnsiTheme="majorHAnsi" w:cstheme="majorHAnsi"/>
                <w:i/>
                <w:iCs/>
                <w:sz w:val="24"/>
                <w:szCs w:val="24"/>
                <w:lang w:val="vi-VN"/>
              </w:rPr>
              <w:t>b) Trung thành với lợi ích của công ty; không lạm dụng địa vị, chức vụ và sử dụng thông tin, bí quyết, cơ hội kinh doanh, tài sản khác của công ty để tư lợi hoặc phục vụ lợi ích của tổ chức, cá nhân khác;</w:t>
            </w:r>
          </w:p>
          <w:p w:rsidR="00485CF9" w:rsidRPr="00AC3E40" w:rsidRDefault="00485CF9" w:rsidP="00363D98">
            <w:pPr>
              <w:spacing w:before="60" w:after="60"/>
              <w:jc w:val="both"/>
              <w:rPr>
                <w:rFonts w:asciiTheme="majorHAnsi" w:hAnsiTheme="majorHAnsi" w:cstheme="majorHAnsi"/>
                <w:i/>
                <w:iCs/>
                <w:sz w:val="24"/>
                <w:szCs w:val="24"/>
                <w:lang w:val="vi-VN"/>
              </w:rPr>
            </w:pPr>
            <w:bookmarkStart w:id="658" w:name="bookmark527"/>
            <w:bookmarkEnd w:id="658"/>
            <w:r w:rsidRPr="00AC3E40">
              <w:rPr>
                <w:rFonts w:asciiTheme="majorHAnsi" w:hAnsiTheme="majorHAnsi" w:cstheme="majorHAnsi"/>
                <w:i/>
                <w:iCs/>
                <w:sz w:val="24"/>
                <w:szCs w:val="24"/>
                <w:lang w:val="vi-VN"/>
              </w:rPr>
              <w:t>c) Thông báo kịp thời, đầy đủ, chính xác cho công ty về doanh nghiệp mà mình làm chủ hoặc có cổ phần, phần vốn góp và doanh nghiệp mà người có liên quan của mình làm chủ, cùng sở hữu hoặc sở hữu riêng cổ phần, phần vốn góp chi phối;</w:t>
            </w:r>
          </w:p>
          <w:p w:rsidR="00485CF9" w:rsidRPr="00AC3E40" w:rsidRDefault="00485CF9" w:rsidP="00363D98">
            <w:pPr>
              <w:spacing w:before="60" w:after="60"/>
              <w:jc w:val="both"/>
              <w:rPr>
                <w:rFonts w:asciiTheme="majorHAnsi" w:hAnsiTheme="majorHAnsi" w:cstheme="majorHAnsi"/>
                <w:i/>
                <w:iCs/>
                <w:sz w:val="24"/>
                <w:szCs w:val="24"/>
                <w:lang w:val="vi-VN"/>
              </w:rPr>
            </w:pPr>
            <w:bookmarkStart w:id="659" w:name="bookmark528"/>
            <w:bookmarkEnd w:id="659"/>
            <w:r w:rsidRPr="00AC3E40">
              <w:rPr>
                <w:rFonts w:asciiTheme="majorHAnsi" w:hAnsiTheme="majorHAnsi" w:cstheme="majorHAnsi"/>
                <w:i/>
                <w:iCs/>
                <w:sz w:val="24"/>
                <w:szCs w:val="24"/>
                <w:lang w:val="vi-VN"/>
              </w:rPr>
              <w:t>d) Trách nhiệm khác theo quy định của pháp luật và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60" w:name="bookmark529"/>
            <w:bookmarkEnd w:id="660"/>
            <w:r w:rsidRPr="00AC3E40">
              <w:rPr>
                <w:rFonts w:asciiTheme="majorHAnsi" w:hAnsiTheme="majorHAnsi" w:cstheme="majorHAnsi"/>
                <w:i/>
                <w:iCs/>
                <w:sz w:val="24"/>
                <w:szCs w:val="24"/>
                <w:lang w:val="vi-VN"/>
              </w:rPr>
              <w:t>2. Giám đốc hoặc Tổng giám đốc không được tăng tiền lương, trả thưởng khi công ty không có khả năng thanh toán đủ các khoản nợ đến hạn.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61" w:name="bookmark530"/>
            <w:bookmarkEnd w:id="661"/>
            <w:r w:rsidRPr="00AC3E40">
              <w:rPr>
                <w:rFonts w:asciiTheme="majorHAnsi" w:hAnsiTheme="majorHAnsi" w:cstheme="majorHAnsi"/>
                <w:i/>
                <w:iCs/>
                <w:sz w:val="24"/>
                <w:szCs w:val="24"/>
                <w:lang w:val="vi-VN"/>
              </w:rPr>
              <w:t>3. Thông báo quy định tại điểm c khoản 1 Điều này phải bằng văn bản và bao gồm các nội dung sau đây: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62" w:name="bookmark531"/>
            <w:bookmarkEnd w:id="662"/>
            <w:r w:rsidRPr="00AC3E40">
              <w:rPr>
                <w:rFonts w:asciiTheme="majorHAnsi" w:hAnsiTheme="majorHAnsi" w:cstheme="majorHAnsi"/>
                <w:i/>
                <w:iCs/>
                <w:sz w:val="24"/>
                <w:szCs w:val="24"/>
                <w:lang w:val="vi-VN"/>
              </w:rPr>
              <w:t>a) Tên, mã số doanh nghiệp, địa chỉ trụ sở chính của doanh nghiệp mà họ làm chủ, có sở hữu phần vốn góp hoặc cổ phần; tỷ lệ và thời điểm làm chủ, sở hữu phần vốn góp hoặc cổ phần đó;</w:t>
            </w:r>
          </w:p>
          <w:p w:rsidR="00485CF9" w:rsidRPr="00AC3E40" w:rsidRDefault="00485CF9" w:rsidP="00363D98">
            <w:pPr>
              <w:spacing w:before="60" w:after="60"/>
              <w:jc w:val="both"/>
              <w:rPr>
                <w:rFonts w:asciiTheme="majorHAnsi" w:hAnsiTheme="majorHAnsi" w:cstheme="majorHAnsi"/>
                <w:i/>
                <w:iCs/>
                <w:sz w:val="24"/>
                <w:szCs w:val="24"/>
                <w:lang w:val="vi-VN"/>
              </w:rPr>
            </w:pPr>
            <w:bookmarkStart w:id="663" w:name="bookmark532"/>
            <w:bookmarkEnd w:id="663"/>
            <w:r w:rsidRPr="00AC3E40">
              <w:rPr>
                <w:rFonts w:asciiTheme="majorHAnsi" w:hAnsiTheme="majorHAnsi" w:cstheme="majorHAnsi"/>
                <w:i/>
                <w:iCs/>
                <w:sz w:val="24"/>
                <w:szCs w:val="24"/>
                <w:lang w:val="vi-VN"/>
              </w:rPr>
              <w:t>b) Tên, mã số doanh nghiệp, địa chỉ trụ sở chính của doanh nghiệp mà những người có liên quan của họ làm chủ, cùng sở hữu hoặc sở hữu riêng cổ phần, phần vốn góp chi phối.</w:t>
            </w:r>
          </w:p>
          <w:p w:rsidR="00485CF9" w:rsidRPr="00AC3E40" w:rsidRDefault="00485CF9" w:rsidP="00363D98">
            <w:pPr>
              <w:spacing w:before="60" w:after="60"/>
              <w:jc w:val="both"/>
              <w:rPr>
                <w:rFonts w:asciiTheme="majorHAnsi" w:hAnsiTheme="majorHAnsi" w:cstheme="majorHAnsi"/>
                <w:i/>
                <w:iCs/>
                <w:sz w:val="24"/>
                <w:szCs w:val="24"/>
                <w:lang w:val="vi-VN"/>
              </w:rPr>
            </w:pPr>
            <w:bookmarkStart w:id="664" w:name="bookmark533"/>
            <w:bookmarkEnd w:id="664"/>
            <w:r w:rsidRPr="00AC3E40">
              <w:rPr>
                <w:rFonts w:asciiTheme="majorHAnsi" w:hAnsiTheme="majorHAnsi" w:cstheme="majorHAnsi"/>
                <w:i/>
                <w:iCs/>
                <w:sz w:val="24"/>
                <w:szCs w:val="24"/>
                <w:lang w:val="vi-VN"/>
              </w:rPr>
              <w:t>4. Thông báo quy định tại khoản 3 Điều này phải được thực hiện trong thời hạn 05 ngày làm việc kể từ ngày phát sinh hoặc có thay đổi liên quan. Công ty phải tập hợp và cập nhật danh sách đối tượng quy định tại khoản 3 Điều này và các hợp đồng, giao dịch của họ với công ty. Danh sách này phải được lưu giữ tại trụ sở chính của công ty. Thành viên, người quản lý, Kiểm soát viên của công ty và người đại diện theo ủy quyền của họ có quyền xem, trích lục và sao một phần hoặc toàn bộ nội dung thông tin quy định tại khoản 3 Điều này trong giờ làm việc theo trình tự, thủ tục quy định tại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95. Chủ tịch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Chủ tịch Hội đồng thành viên do cơ quan đại diện chủ sở hữu bổ nhiệm theo quy định của pháp luật. Chủ tịch Hội đồng thành viên không được kiêm Giám đốc hoặc Tổng giám đốc của công ty và doanh nghiệp khác.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Chủ tịch Hội đồng thành viên có quyền và nghĩa vụ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Xây dựng kế hoạch hoạt động hằng quý và hằng năm của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Chuẩn bị chương trình, nội dung, tài liệu cuộc họp Hội đồng thành viên hoặc lấy ý kiến các thành viên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Triệu tập, chủ trì và làm chủ tọa cuộc họp Hội đồng thành viên hoặc tổ chức việc lấy ý kiến các thành viên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d) Tổ chức thực hiện quyết định của cơ quan đại diện chủ sở hữu và nghị quyết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Tổ chức giám sát, trực tiếp giám sát và đánh giá kết quả thực hiện mục tiêu chiến lược, kết quả hoạt động của công ty, kết quả quản lý, điều hành của Giám đốc hoặc Tổng giám đốc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e) Tổ chức công bố, công khai thông tin về công ty theo quy định của pháp luật; chịu trách nhiệm về tính đầy đủ, kịp thời, chính xác, trung thực và tính hệ thống của thông tin được công bố.</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Ngoài trường hợp quy định tại Điều 94 của Luật này, Chủ tịch Hội đồng thành viên có thể bị miễn nhiệm, cách chức nếu không thực hiện quyền và nghĩa vụ quy định tại khoản 2 Điều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97. Trách nhiệm của Chủ tịch và thành viên khác của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Tuân thủ Điều lệ công ty, quyết định của chủ sở hữu công ty và quy định của pháp luật.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Thực hiện quyền và nghĩa vụ một cách trung thực, cẩn trọng, tốt nhất nhằm bảo đảm tối đa lợi ích hợp pháp của công ty và Nhà nước.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Trung thành với lợi ích của công ty và Nhà nước; không lạm dụng địa vị, chức vụ và sử dụng thông tin, bí quyết, cơ hội kinh doanh, tài sản khác của công ty để tư lợi hoặc phục vụ lợi ích của tổ chức, cá nhân khác.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4. Thông báo kịp thời, đầy đủ, chính xác cho doanh nghiệp về doanh nghiệp mà mình làm chủ hoặc có cổ phần, phần vốn góp chi phối và doanh nghiệp mà người có liên quan của mình làm chủ, cùng sở hữu hoặc sở hữu riêng cổ phần, phần vốn góp chi phối. Thông báo này được tập hợp và lưu giữ tại trụ sở chính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5. Chấp hành nghị quyết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6. Chịu trách nhiệm cá nhân khi thực hiện các hành vi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Lợi dụng danh nghĩa công ty thực hiện hành vi vi phạm pháp luật;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Tiến hành kinh doanh hoặc giao dịch khác không nhằm phục vụ lợi ích của công ty và gây thiệt hại cho tổ chức, cá nhân khác;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Thanh toán các khoản nợ chưa đến hạn khi nguy cơ rủi ro tài chính có thể xảy ra đối với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7. Trường hợp thành viên Hội đồng thành viên phát hiện có thành viên Hội đồng thành viên khác có hành vi vi phạm trong thực hiện quyền và nghĩa vụ được giao thì có trách nhiệm báo cáo bằng văn bản với cơ quan đại diện chủ sở hữu; yêu cầu thành viên vi phạm chấm dứt hành vi vi phạm và khắc phục hậu quả.</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 doanh nghiệp ngoài tuân thủ các quy định tại Luật này vẫn phải thực hiện các quy định khác của Luật Doanh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907BE" w:rsidRPr="00714918" w:rsidRDefault="004907BE" w:rsidP="00714918">
            <w:pPr>
              <w:pStyle w:val="Heading1"/>
              <w:spacing w:before="60" w:after="60"/>
              <w:jc w:val="both"/>
              <w:outlineLvl w:val="0"/>
              <w:rPr>
                <w:rFonts w:asciiTheme="majorHAnsi" w:hAnsiTheme="majorHAnsi" w:cstheme="majorHAnsi"/>
                <w:highlight w:val="white"/>
              </w:rPr>
            </w:pPr>
            <w:bookmarkStart w:id="665" w:name="_Toc175146576"/>
            <w:r w:rsidRPr="00714918">
              <w:rPr>
                <w:rStyle w:val="Vnbnnidung"/>
                <w:rFonts w:asciiTheme="majorHAnsi" w:hAnsiTheme="majorHAnsi" w:cstheme="majorHAnsi"/>
                <w:bCs/>
                <w:sz w:val="24"/>
                <w:szCs w:val="24"/>
                <w:highlight w:val="white"/>
                <w:lang w:eastAsia="vi-VN"/>
              </w:rPr>
              <w:t>Điều 55. Quyền, nghĩa vụ và trách nhiệm của thành viên Hội đồng thành viên, thành viên Hội đồng quản trị</w:t>
            </w:r>
            <w:bookmarkEnd w:id="665"/>
          </w:p>
          <w:p w:rsidR="004907BE" w:rsidRPr="00714918" w:rsidRDefault="004907BE" w:rsidP="00714918">
            <w:pPr>
              <w:pStyle w:val="Vnbnnidung0"/>
              <w:tabs>
                <w:tab w:val="left" w:pos="948"/>
              </w:tabs>
              <w:spacing w:before="60" w:after="60"/>
              <w:ind w:firstLine="0"/>
              <w:jc w:val="both"/>
              <w:rPr>
                <w:rStyle w:val="Vnbnnidung"/>
                <w:rFonts w:asciiTheme="majorHAnsi" w:hAnsiTheme="majorHAnsi" w:cstheme="majorHAnsi"/>
                <w:sz w:val="24"/>
                <w:szCs w:val="24"/>
                <w:highlight w:val="white"/>
                <w:lang w:val="nl-NL" w:eastAsia="vi-VN"/>
              </w:rPr>
            </w:pPr>
            <w:bookmarkStart w:id="666" w:name="bookmark690"/>
            <w:bookmarkEnd w:id="666"/>
            <w:r w:rsidRPr="00714918">
              <w:rPr>
                <w:rStyle w:val="Vnbnnidung"/>
                <w:rFonts w:asciiTheme="majorHAnsi" w:hAnsiTheme="majorHAnsi" w:cstheme="majorHAnsi"/>
                <w:sz w:val="24"/>
                <w:szCs w:val="24"/>
                <w:highlight w:val="white"/>
                <w:lang w:val="nl-NL" w:eastAsia="vi-VN"/>
              </w:rPr>
              <w:t>1. Thành viên Hội đồng thành viên, thành viên Hội đồng quản trị có quyền và nghĩa vụ</w:t>
            </w:r>
          </w:p>
          <w:p w:rsidR="004907BE" w:rsidRPr="00714918" w:rsidRDefault="004907BE" w:rsidP="00714918">
            <w:pPr>
              <w:pStyle w:val="Vnbnnidung0"/>
              <w:tabs>
                <w:tab w:val="left" w:pos="948"/>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a) Tham dự cuộc họp Hội đồng thành viên, Hội đồng quản trị thảo luận, kiến nghị, biểu quyết các vấn đề thuộc thẩm quyền của Hội đồng thành viên, Hội đồng quản trị.</w:t>
            </w:r>
          </w:p>
          <w:p w:rsidR="004907BE" w:rsidRPr="00714918" w:rsidRDefault="004907BE" w:rsidP="00714918">
            <w:pPr>
              <w:pStyle w:val="Vnbnnidung0"/>
              <w:tabs>
                <w:tab w:val="left" w:pos="948"/>
              </w:tabs>
              <w:spacing w:before="60" w:after="60"/>
              <w:ind w:firstLine="0"/>
              <w:jc w:val="both"/>
              <w:rPr>
                <w:rFonts w:asciiTheme="majorHAnsi" w:hAnsiTheme="majorHAnsi" w:cstheme="majorHAnsi"/>
                <w:sz w:val="24"/>
                <w:szCs w:val="24"/>
                <w:highlight w:val="white"/>
                <w:lang w:val="nl-NL"/>
              </w:rPr>
            </w:pPr>
            <w:bookmarkStart w:id="667" w:name="bookmark691"/>
            <w:bookmarkEnd w:id="667"/>
            <w:r w:rsidRPr="00714918">
              <w:rPr>
                <w:rStyle w:val="Vnbnnidung"/>
                <w:rFonts w:asciiTheme="majorHAnsi" w:hAnsiTheme="majorHAnsi" w:cstheme="majorHAnsi"/>
                <w:sz w:val="24"/>
                <w:szCs w:val="24"/>
                <w:highlight w:val="white"/>
                <w:lang w:val="nl-NL" w:eastAsia="vi-VN"/>
              </w:rPr>
              <w:t>b) Kiểm tra, xem xét, tra cứu, sao chép, trích lục sổ ghi chép và theo dõi hợp đồng, giao dịch, sổ kế toán, báo cáo tài chính, sổ biên bản họp Hội đồng thành viên, Hội đồng quản trị, các giấy tờ và tài liệu khác của công ty.</w:t>
            </w:r>
          </w:p>
          <w:p w:rsidR="004907BE" w:rsidRPr="00714918" w:rsidRDefault="004907BE" w:rsidP="00714918">
            <w:pPr>
              <w:pStyle w:val="Vnbnnidung0"/>
              <w:tabs>
                <w:tab w:val="left" w:pos="948"/>
              </w:tabs>
              <w:spacing w:before="60" w:after="60"/>
              <w:ind w:firstLine="0"/>
              <w:jc w:val="both"/>
              <w:rPr>
                <w:rStyle w:val="Vnbnnidung"/>
                <w:rFonts w:asciiTheme="majorHAnsi" w:hAnsiTheme="majorHAnsi" w:cstheme="majorHAnsi"/>
                <w:sz w:val="24"/>
                <w:szCs w:val="24"/>
                <w:highlight w:val="white"/>
                <w:lang w:val="nl-NL" w:eastAsia="vi-VN"/>
              </w:rPr>
            </w:pPr>
            <w:bookmarkStart w:id="668" w:name="bookmark692"/>
            <w:bookmarkEnd w:id="668"/>
            <w:r w:rsidRPr="00714918">
              <w:rPr>
                <w:rStyle w:val="Vnbnnidung"/>
                <w:rFonts w:asciiTheme="majorHAnsi" w:hAnsiTheme="majorHAnsi" w:cstheme="majorHAnsi"/>
                <w:sz w:val="24"/>
                <w:szCs w:val="24"/>
                <w:highlight w:val="white"/>
                <w:lang w:val="nl-NL" w:eastAsia="vi-VN"/>
              </w:rPr>
              <w:t>c) Quyền và nghĩa vụ khác theo quy định của Điều lệ công ty, Luật Doanh nghiệp, Luật này và quy định khác của pháp luật có liên quan.</w:t>
            </w:r>
          </w:p>
          <w:p w:rsidR="004907BE" w:rsidRPr="00714918" w:rsidRDefault="004907BE" w:rsidP="00714918">
            <w:pPr>
              <w:pStyle w:val="Vnbnnidung0"/>
              <w:tabs>
                <w:tab w:val="left" w:pos="948"/>
              </w:tabs>
              <w:spacing w:before="60" w:after="60"/>
              <w:ind w:firstLine="0"/>
              <w:jc w:val="both"/>
              <w:rPr>
                <w:rStyle w:val="Vnbnnidung"/>
                <w:rFonts w:asciiTheme="majorHAnsi" w:hAnsiTheme="majorHAnsi" w:cstheme="majorHAnsi"/>
                <w:sz w:val="24"/>
                <w:szCs w:val="24"/>
                <w:highlight w:val="white"/>
                <w:lang w:val="nl-NL" w:eastAsia="vi-VN"/>
              </w:rPr>
            </w:pPr>
            <w:r w:rsidRPr="00714918">
              <w:rPr>
                <w:rStyle w:val="Vnbnnidung"/>
                <w:rFonts w:asciiTheme="majorHAnsi" w:hAnsiTheme="majorHAnsi" w:cstheme="majorHAnsi"/>
                <w:sz w:val="24"/>
                <w:szCs w:val="24"/>
                <w:highlight w:val="white"/>
                <w:lang w:val="nl-NL" w:eastAsia="vi-VN"/>
              </w:rPr>
              <w:t>2. Thành viên Hội đồng thành viên, thành viên Hội đồng quản trị có trách nhiệm</w:t>
            </w:r>
          </w:p>
          <w:p w:rsidR="004907BE" w:rsidRPr="00714918" w:rsidRDefault="004907BE" w:rsidP="00714918">
            <w:pPr>
              <w:pStyle w:val="Vnbnnidung0"/>
              <w:tabs>
                <w:tab w:val="left" w:pos="942"/>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 xml:space="preserve">a) </w:t>
            </w:r>
            <w:r w:rsidRPr="00714918">
              <w:rPr>
                <w:rStyle w:val="Vnbnnidung"/>
                <w:rFonts w:asciiTheme="majorHAnsi" w:hAnsiTheme="majorHAnsi" w:cstheme="majorHAnsi"/>
                <w:sz w:val="24"/>
                <w:szCs w:val="24"/>
                <w:highlight w:val="white"/>
                <w:u w:color="FF0000"/>
                <w:lang w:val="nl-NL" w:eastAsia="vi-VN"/>
              </w:rPr>
              <w:t>Tuân thủ</w:t>
            </w:r>
            <w:r w:rsidRPr="00714918">
              <w:rPr>
                <w:rStyle w:val="Vnbnnidung"/>
                <w:rFonts w:asciiTheme="majorHAnsi" w:hAnsiTheme="majorHAnsi" w:cstheme="majorHAnsi"/>
                <w:sz w:val="24"/>
                <w:szCs w:val="24"/>
                <w:highlight w:val="white"/>
                <w:lang w:val="nl-NL" w:eastAsia="vi-VN"/>
              </w:rPr>
              <w:t xml:space="preserve"> Điều lệ công ty, quyết định của chủ sở hữu doanh nghiệp và quy định của pháp luật.</w:t>
            </w:r>
          </w:p>
          <w:p w:rsidR="004907BE" w:rsidRPr="00714918" w:rsidRDefault="004907BE" w:rsidP="00714918">
            <w:pPr>
              <w:pStyle w:val="Vnbnnidung0"/>
              <w:tabs>
                <w:tab w:val="left" w:pos="942"/>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b) Thực hiện quyền và nghĩa vụ một cách trung thực, cẩn trọng, tốt nhất nhằm bảo đảm tối đa lợi ích hợp pháp của doanh nghiệp và Nhà nước.</w:t>
            </w:r>
          </w:p>
          <w:p w:rsidR="004907BE" w:rsidRPr="00714918" w:rsidRDefault="004907BE" w:rsidP="00714918">
            <w:pPr>
              <w:pStyle w:val="Vnbnnidung0"/>
              <w:tabs>
                <w:tab w:val="left" w:pos="948"/>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c) Trung thành với lợi ích của doanh nghiệp và Nhà nước; không lạm dụng địa vị, chức vụ và sử dụng thông tin, bí quyết, cơ hội kinh doanh, tài sản khác của công ty để tư lợi hoặc phục vụ lợi ích của tổ chức, cá nhân khác.</w:t>
            </w:r>
          </w:p>
          <w:p w:rsidR="004907BE" w:rsidRPr="00714918" w:rsidRDefault="004907BE" w:rsidP="00714918">
            <w:pPr>
              <w:pStyle w:val="Vnbnnidung0"/>
              <w:tabs>
                <w:tab w:val="left" w:pos="953"/>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d) Thông báo kịp thời, đầy đủ, chính xác cho doanh nghiệp về doanh nghiệp mà mình làm chủ hoặc có cổ phần, phần vốn góp chi phối và doanh nghiệp mà người có liên quan của mình làm chủ, cùng sở hữu hoặc sở hữu riêng cổ phần, phần vốn góp chi phối. Thông báo này được tập hợp và lưu giữ tại trụ sở chính của doanh nghiệp.</w:t>
            </w:r>
          </w:p>
          <w:p w:rsidR="004907BE" w:rsidRPr="00714918" w:rsidRDefault="004907BE" w:rsidP="00714918">
            <w:pPr>
              <w:pStyle w:val="Vnbnnidung0"/>
              <w:tabs>
                <w:tab w:val="left" w:pos="915"/>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đ) Chấp hành nghị quyết Hội đồng thành viên, Hội đồng quản trị.</w:t>
            </w:r>
          </w:p>
          <w:p w:rsidR="004907BE" w:rsidRPr="00714918" w:rsidRDefault="004907BE" w:rsidP="00714918">
            <w:pPr>
              <w:pStyle w:val="Vnbnnidung0"/>
              <w:tabs>
                <w:tab w:val="left" w:pos="915"/>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3. Thành viên Hội đồng thành viên, thành viên Hội đồng quản trị chịu trách nhiệm cá nhân khi thực hiện các hành vi</w:t>
            </w:r>
          </w:p>
          <w:p w:rsidR="004907BE" w:rsidRPr="00714918" w:rsidRDefault="004907BE" w:rsidP="00714918">
            <w:pPr>
              <w:pStyle w:val="Vnbnnidung0"/>
              <w:tabs>
                <w:tab w:val="left" w:pos="931"/>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a) Lợi dụng danh nghĩa công ty, doanh nghiệp thực hiện hành vi vi phạm pháp luật;</w:t>
            </w:r>
          </w:p>
          <w:p w:rsidR="004907BE" w:rsidRPr="00714918" w:rsidRDefault="004907BE" w:rsidP="00714918">
            <w:pPr>
              <w:pStyle w:val="Vnbnnidung0"/>
              <w:tabs>
                <w:tab w:val="left" w:pos="938"/>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b) Tiến hành kinh doanh hoặc giao dịch khác không nhằm phục vụ lợi ích của doanh nghiệp và gây thiệt hại cho tổ chức, cá nhân khác;</w:t>
            </w:r>
          </w:p>
          <w:p w:rsidR="004907BE" w:rsidRPr="00714918" w:rsidRDefault="004907BE" w:rsidP="00714918">
            <w:pPr>
              <w:pStyle w:val="Vnbnnidung0"/>
              <w:tabs>
                <w:tab w:val="left" w:pos="961"/>
              </w:tabs>
              <w:spacing w:before="60" w:after="60"/>
              <w:ind w:firstLine="0"/>
              <w:jc w:val="both"/>
              <w:rPr>
                <w:rFonts w:asciiTheme="majorHAnsi" w:hAnsiTheme="majorHAnsi" w:cstheme="majorHAnsi"/>
                <w:sz w:val="24"/>
                <w:szCs w:val="24"/>
                <w:highlight w:val="white"/>
              </w:rPr>
            </w:pPr>
            <w:r w:rsidRPr="00714918">
              <w:rPr>
                <w:rStyle w:val="Vnbnnidung"/>
                <w:rFonts w:asciiTheme="majorHAnsi" w:hAnsiTheme="majorHAnsi" w:cstheme="majorHAnsi"/>
                <w:sz w:val="24"/>
                <w:szCs w:val="24"/>
                <w:highlight w:val="white"/>
                <w:lang w:eastAsia="vi-VN"/>
              </w:rPr>
              <w:t>c) Thanh toán các khoản nợ chưa đến hạn khi nguy cơ rủi ro tài chính có thể xảy ra đối với doanh nghiệp.</w:t>
            </w:r>
          </w:p>
          <w:p w:rsidR="004907BE" w:rsidRPr="00714918" w:rsidRDefault="004907BE" w:rsidP="00714918">
            <w:pPr>
              <w:pStyle w:val="Vnbnnidung0"/>
              <w:tabs>
                <w:tab w:val="left" w:pos="916"/>
              </w:tabs>
              <w:spacing w:before="60" w:after="60"/>
              <w:ind w:firstLine="0"/>
              <w:jc w:val="both"/>
              <w:rPr>
                <w:rFonts w:asciiTheme="majorHAnsi" w:hAnsiTheme="majorHAnsi" w:cstheme="majorHAnsi"/>
                <w:sz w:val="24"/>
                <w:szCs w:val="24"/>
                <w:highlight w:val="white"/>
              </w:rPr>
            </w:pPr>
            <w:r w:rsidRPr="00714918">
              <w:rPr>
                <w:rStyle w:val="Vnbnnidung"/>
                <w:rFonts w:asciiTheme="majorHAnsi" w:hAnsiTheme="majorHAnsi" w:cstheme="majorHAnsi"/>
                <w:sz w:val="24"/>
                <w:szCs w:val="24"/>
                <w:highlight w:val="white"/>
                <w:lang w:eastAsia="vi-VN"/>
              </w:rPr>
              <w:t>4. Trường hợp thành viên Hội đồng thành viên, thành viên Hội đồng quản trị phát hiện có thành viên Hội đồng thành viên, thành viên Hội đồng quản trị khác có hành vi vi phạm trong thực hiện quyền và nghĩa vụ được giao thì có trách nhiệm báo cáo bằng văn bản với cơ quan đại diện chủ sở hữu vốn, Ban Kiểm soát, cơ quan khác có liên quan; yêu cầu thành viên vi phạm chấm dứt hành vi vi phạm và khắc phục hậu quả.</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vi-VN"/>
              </w:rPr>
            </w:pPr>
            <w:r w:rsidRPr="00AC3E40">
              <w:rPr>
                <w:rFonts w:asciiTheme="majorHAnsi" w:hAnsiTheme="majorHAnsi" w:cstheme="majorHAnsi"/>
                <w:b/>
                <w:bCs/>
                <w:sz w:val="24"/>
                <w:szCs w:val="24"/>
                <w:lang w:val="vi-VN"/>
              </w:rPr>
              <w:t>- Luật Doanh nghiệp số 59/2020/QH14</w:t>
            </w:r>
          </w:p>
          <w:p w:rsidR="00485CF9" w:rsidRPr="00AC3E40" w:rsidRDefault="00485CF9" w:rsidP="00363D98">
            <w:pPr>
              <w:spacing w:before="60" w:after="60"/>
              <w:jc w:val="both"/>
              <w:rPr>
                <w:rFonts w:asciiTheme="majorHAnsi" w:hAnsiTheme="majorHAnsi" w:cstheme="majorHAnsi"/>
                <w:b/>
                <w:bCs/>
                <w:i/>
                <w:iCs/>
                <w:sz w:val="24"/>
                <w:szCs w:val="24"/>
                <w:lang w:val="vi-VN"/>
              </w:rPr>
            </w:pPr>
            <w:r w:rsidRPr="00AC3E40">
              <w:rPr>
                <w:rFonts w:asciiTheme="majorHAnsi" w:hAnsiTheme="majorHAnsi" w:cstheme="majorHAnsi"/>
                <w:b/>
                <w:bCs/>
                <w:i/>
                <w:iCs/>
                <w:sz w:val="24"/>
                <w:szCs w:val="24"/>
                <w:lang w:val="vi-VN"/>
              </w:rPr>
              <w:t>Điều 49. Quyền của thành viên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69" w:name="bookmark344"/>
            <w:bookmarkEnd w:id="669"/>
            <w:r w:rsidRPr="00AC3E40">
              <w:rPr>
                <w:rFonts w:asciiTheme="majorHAnsi" w:hAnsiTheme="majorHAnsi" w:cstheme="majorHAnsi"/>
                <w:i/>
                <w:iCs/>
                <w:sz w:val="24"/>
                <w:szCs w:val="24"/>
                <w:lang w:val="vi-VN"/>
              </w:rPr>
              <w:t>1. Thành viên Hội đồng thành viên có các quyền sau đây: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70" w:name="bookmark345"/>
            <w:bookmarkEnd w:id="670"/>
            <w:r w:rsidRPr="00AC3E40">
              <w:rPr>
                <w:rFonts w:asciiTheme="majorHAnsi" w:hAnsiTheme="majorHAnsi" w:cstheme="majorHAnsi"/>
                <w:i/>
                <w:iCs/>
                <w:sz w:val="24"/>
                <w:szCs w:val="24"/>
                <w:lang w:val="vi-VN"/>
              </w:rPr>
              <w:t>a) Tham dự họp Hội đồng thành viên, thảo luận, kiến nghị, biểu quyết các vấn đề thuộc thẩm quyền của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71" w:name="bookmark346"/>
            <w:bookmarkEnd w:id="671"/>
            <w:r w:rsidRPr="00AC3E40">
              <w:rPr>
                <w:rFonts w:asciiTheme="majorHAnsi" w:hAnsiTheme="majorHAnsi" w:cstheme="majorHAnsi"/>
                <w:i/>
                <w:iCs/>
                <w:sz w:val="24"/>
                <w:szCs w:val="24"/>
                <w:lang w:val="vi-VN"/>
              </w:rPr>
              <w:t>b) Có số phiếu biểu quyết tương ứng với phần vốn góp, trừ trường hợp quy định tại khoản 2 Điều 47 của Luật này;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72" w:name="bookmark347"/>
            <w:bookmarkEnd w:id="672"/>
            <w:r w:rsidRPr="00AC3E40">
              <w:rPr>
                <w:rFonts w:asciiTheme="majorHAnsi" w:hAnsiTheme="majorHAnsi" w:cstheme="majorHAnsi"/>
                <w:i/>
                <w:iCs/>
                <w:sz w:val="24"/>
                <w:szCs w:val="24"/>
                <w:lang w:val="vi-VN"/>
              </w:rPr>
              <w:t>c) Được chia lợi nhuận tương ứng với phần vốn góp sau khi công ty đã nộp đủ thuế và hoàn thành các nghĩa vụ tài chính khác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vi-VN"/>
              </w:rPr>
            </w:pPr>
            <w:bookmarkStart w:id="673" w:name="bookmark348"/>
            <w:bookmarkEnd w:id="673"/>
            <w:r w:rsidRPr="00AC3E40">
              <w:rPr>
                <w:rFonts w:asciiTheme="majorHAnsi" w:hAnsiTheme="majorHAnsi" w:cstheme="majorHAnsi"/>
                <w:i/>
                <w:iCs/>
                <w:sz w:val="24"/>
                <w:szCs w:val="24"/>
                <w:lang w:val="vi-VN"/>
              </w:rPr>
              <w:t>d) Được chia giá trị tài sản còn lại của công ty tương ứng với phần vốn góp khi công ty giải thể hoặc phá sản;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Được ưu tiên góp thêm vốn vào công ty khi công ty tăng vốn điều lệ;</w:t>
            </w:r>
          </w:p>
          <w:p w:rsidR="00485CF9" w:rsidRPr="00AC3E40" w:rsidRDefault="00485CF9" w:rsidP="00363D98">
            <w:pPr>
              <w:spacing w:before="60" w:after="60"/>
              <w:jc w:val="both"/>
              <w:rPr>
                <w:rFonts w:asciiTheme="majorHAnsi" w:hAnsiTheme="majorHAnsi" w:cstheme="majorHAnsi"/>
                <w:i/>
                <w:iCs/>
                <w:sz w:val="24"/>
                <w:szCs w:val="24"/>
                <w:lang w:val="vi-VN"/>
              </w:rPr>
            </w:pPr>
            <w:bookmarkStart w:id="674" w:name="bookmark349"/>
            <w:bookmarkEnd w:id="674"/>
            <w:r w:rsidRPr="00AC3E40">
              <w:rPr>
                <w:rFonts w:asciiTheme="majorHAnsi" w:hAnsiTheme="majorHAnsi" w:cstheme="majorHAnsi"/>
                <w:i/>
                <w:iCs/>
                <w:sz w:val="24"/>
                <w:szCs w:val="24"/>
                <w:lang w:val="vi-VN"/>
              </w:rPr>
              <w:t>e) Định đoạt phần vốn góp của mình bằng cách chuyển nhượng một phần hoặc toàn bộ, tặng cho và hình thức khác theo quy định của pháp luật và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75" w:name="bookmark350"/>
            <w:bookmarkEnd w:id="675"/>
            <w:r w:rsidRPr="00AC3E40">
              <w:rPr>
                <w:rFonts w:asciiTheme="majorHAnsi" w:hAnsiTheme="majorHAnsi" w:cstheme="majorHAnsi"/>
                <w:i/>
                <w:iCs/>
                <w:sz w:val="24"/>
                <w:szCs w:val="24"/>
                <w:lang w:val="vi-VN"/>
              </w:rPr>
              <w:t>g) Tự mình hoặc nhân danh công ty khởi kiện trách nhiệm dân sự đối với Chủ tịch Hội đồng thành viên, Giám đốc hoặc Tổng giám đốc, người đại diện theo pháp luật và người quản lý khác theo quy định tại Điều 72 của Luật này;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76" w:name="bookmark351"/>
            <w:bookmarkEnd w:id="676"/>
            <w:r w:rsidRPr="00AC3E40">
              <w:rPr>
                <w:rFonts w:asciiTheme="majorHAnsi" w:hAnsiTheme="majorHAnsi" w:cstheme="majorHAnsi"/>
                <w:i/>
                <w:iCs/>
                <w:sz w:val="24"/>
                <w:szCs w:val="24"/>
                <w:lang w:val="vi-VN"/>
              </w:rPr>
              <w:t>h) Quyền khác theo quy định của Luật này và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77" w:name="bookmark352"/>
            <w:bookmarkEnd w:id="677"/>
            <w:r w:rsidRPr="00AC3E40">
              <w:rPr>
                <w:rFonts w:asciiTheme="majorHAnsi" w:hAnsiTheme="majorHAnsi" w:cstheme="majorHAnsi"/>
                <w:i/>
                <w:iCs/>
                <w:sz w:val="24"/>
                <w:szCs w:val="24"/>
                <w:lang w:val="vi-VN"/>
              </w:rPr>
              <w:t>2. Ngoài các quyền quy định tại khoản 1 Điều này, thành viên, nhóm thành viên sở hữu từ 10% số vốn điều lệ trở lên hoặc một tỷ lệ khác nhỏ hơn do Điều lệ công ty quy định hoặc thuộc trường hợp quy định tại khoản 3 Điều này có các quyền sau đây: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78" w:name="bookmark353"/>
            <w:bookmarkEnd w:id="678"/>
            <w:r w:rsidRPr="00AC3E40">
              <w:rPr>
                <w:rFonts w:asciiTheme="majorHAnsi" w:hAnsiTheme="majorHAnsi" w:cstheme="majorHAnsi"/>
                <w:i/>
                <w:iCs/>
                <w:sz w:val="24"/>
                <w:szCs w:val="24"/>
                <w:lang w:val="vi-VN"/>
              </w:rPr>
              <w:t>a) Yêu cầu triệu tập họp Hội đồng thành viên để giải quyết những vấn đề thuộc thẩm quyền;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79" w:name="bookmark354"/>
            <w:bookmarkEnd w:id="679"/>
            <w:r w:rsidRPr="00AC3E40">
              <w:rPr>
                <w:rFonts w:asciiTheme="majorHAnsi" w:hAnsiTheme="majorHAnsi" w:cstheme="majorHAnsi"/>
                <w:i/>
                <w:iCs/>
                <w:sz w:val="24"/>
                <w:szCs w:val="24"/>
                <w:lang w:val="vi-VN"/>
              </w:rPr>
              <w:t>b) Kiểm tra, xem xét, tra cứu sổ ghi chép và theo dõi các giao dịch, sổ kế toán, báo cáo tài chính hằng năm;</w:t>
            </w:r>
          </w:p>
          <w:p w:rsidR="00485CF9" w:rsidRPr="00AC3E40" w:rsidRDefault="00485CF9" w:rsidP="00363D98">
            <w:pPr>
              <w:spacing w:before="60" w:after="60"/>
              <w:jc w:val="both"/>
              <w:rPr>
                <w:rFonts w:asciiTheme="majorHAnsi" w:hAnsiTheme="majorHAnsi" w:cstheme="majorHAnsi"/>
                <w:i/>
                <w:iCs/>
                <w:sz w:val="24"/>
                <w:szCs w:val="24"/>
                <w:lang w:val="vi-VN"/>
              </w:rPr>
            </w:pPr>
            <w:bookmarkStart w:id="680" w:name="bookmark355"/>
            <w:bookmarkEnd w:id="680"/>
            <w:r w:rsidRPr="00AC3E40">
              <w:rPr>
                <w:rFonts w:asciiTheme="majorHAnsi" w:hAnsiTheme="majorHAnsi" w:cstheme="majorHAnsi"/>
                <w:i/>
                <w:iCs/>
                <w:sz w:val="24"/>
                <w:szCs w:val="24"/>
                <w:lang w:val="vi-VN"/>
              </w:rPr>
              <w:t>c) Kiểm tra, xem xét, tra cứu và sao chụp sổ đăng ký thành viên, biên bản họp, nghị quyết, quyết định của Hội đồng thành viên và tài liệu khác của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81" w:name="bookmark356"/>
            <w:bookmarkEnd w:id="681"/>
            <w:r w:rsidRPr="00AC3E40">
              <w:rPr>
                <w:rFonts w:asciiTheme="majorHAnsi" w:hAnsiTheme="majorHAnsi" w:cstheme="majorHAnsi"/>
                <w:i/>
                <w:iCs/>
                <w:sz w:val="24"/>
                <w:szCs w:val="24"/>
                <w:lang w:val="vi-VN"/>
              </w:rPr>
              <w:t>d) Yêu cầu Tòa án hủy bỏ nghị quyết, quyết định của Hội đồng thành viên trong thời hạn 90 ngày kể từ ngày kết thúc họp Hội đồng thành viên, nếu trình tự, thủ tục, điều kiện cuộc họp hoặc nội dung nghị quyết, quyết định đó không thực hiện đúng hoặc không phù hợp với quy định của Luật này và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82" w:name="bookmark357"/>
            <w:bookmarkEnd w:id="682"/>
            <w:r w:rsidRPr="00AC3E40">
              <w:rPr>
                <w:rFonts w:asciiTheme="majorHAnsi" w:hAnsiTheme="majorHAnsi" w:cstheme="majorHAnsi"/>
                <w:i/>
                <w:iCs/>
                <w:sz w:val="24"/>
                <w:szCs w:val="24"/>
                <w:lang w:val="vi-VN"/>
              </w:rPr>
              <w:t>3. Trường hợp công ty có một thành viên sở hữu trên 90% vốn điều lệ và Điều lệ công ty không quy định một tỷ lệ khác nhỏ hơn theo quy định tại khoản 2 Điều này thì nhóm thành viên còn lại đương nhiên có quyền theo quy định tại khoản 2 Điều này.</w:t>
            </w:r>
          </w:p>
          <w:p w:rsidR="00485CF9" w:rsidRPr="00AC3E40" w:rsidRDefault="00485CF9" w:rsidP="00363D98">
            <w:pPr>
              <w:spacing w:before="60" w:after="60"/>
              <w:jc w:val="both"/>
              <w:rPr>
                <w:rFonts w:asciiTheme="majorHAnsi" w:hAnsiTheme="majorHAnsi" w:cstheme="majorHAnsi"/>
                <w:b/>
                <w:bCs/>
                <w:i/>
                <w:iCs/>
                <w:sz w:val="24"/>
                <w:szCs w:val="24"/>
                <w:lang w:val="vi-VN"/>
              </w:rPr>
            </w:pPr>
            <w:r w:rsidRPr="00AC3E40">
              <w:rPr>
                <w:rFonts w:asciiTheme="majorHAnsi" w:hAnsiTheme="majorHAnsi" w:cstheme="majorHAnsi"/>
                <w:b/>
                <w:bCs/>
                <w:i/>
                <w:iCs/>
                <w:sz w:val="24"/>
                <w:szCs w:val="24"/>
                <w:lang w:val="vi-VN"/>
              </w:rPr>
              <w:t>Điều 50. Nghĩa vụ của thành viên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83" w:name="bookmark358"/>
            <w:bookmarkEnd w:id="683"/>
            <w:r w:rsidRPr="00AC3E40">
              <w:rPr>
                <w:rFonts w:asciiTheme="majorHAnsi" w:hAnsiTheme="majorHAnsi" w:cstheme="majorHAnsi"/>
                <w:i/>
                <w:iCs/>
                <w:sz w:val="24"/>
                <w:szCs w:val="24"/>
                <w:lang w:val="vi-VN"/>
              </w:rPr>
              <w:t>1. Góp đủ, đúng hạn số vốn đã cam kết, chịu trách nhiệm về các khoản nợ và nghĩa vụ tài sản khác của công ty trong phạm vi số vốn đã góp vào công ty, trừ trường hợp quy định tại khoản 2 và khoản 4 Điều 47 của Luật này.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84" w:name="bookmark359"/>
            <w:bookmarkEnd w:id="684"/>
            <w:r w:rsidRPr="00AC3E40">
              <w:rPr>
                <w:rFonts w:asciiTheme="majorHAnsi" w:hAnsiTheme="majorHAnsi" w:cstheme="majorHAnsi"/>
                <w:i/>
                <w:iCs/>
                <w:sz w:val="24"/>
                <w:szCs w:val="24"/>
                <w:lang w:val="vi-VN"/>
              </w:rPr>
              <w:t>2. Không được rút vốn đã góp ra khỏi công ty dưới mọi hình thức, trừ trường hợp quy định tại các điều 51, 52, 53 và 68 của Luật này.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85" w:name="bookmark360"/>
            <w:bookmarkEnd w:id="685"/>
            <w:r w:rsidRPr="00AC3E40">
              <w:rPr>
                <w:rFonts w:asciiTheme="majorHAnsi" w:hAnsiTheme="majorHAnsi" w:cstheme="majorHAnsi"/>
                <w:i/>
                <w:iCs/>
                <w:sz w:val="24"/>
                <w:szCs w:val="24"/>
                <w:lang w:val="vi-VN"/>
              </w:rPr>
              <w:t>3. Tuân thủ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86" w:name="bookmark361"/>
            <w:bookmarkEnd w:id="686"/>
            <w:r w:rsidRPr="00AC3E40">
              <w:rPr>
                <w:rFonts w:asciiTheme="majorHAnsi" w:hAnsiTheme="majorHAnsi" w:cstheme="majorHAnsi"/>
                <w:i/>
                <w:iCs/>
                <w:sz w:val="24"/>
                <w:szCs w:val="24"/>
                <w:lang w:val="vi-VN"/>
              </w:rPr>
              <w:t>4. Chấp hành nghị quyết, quyết định của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bookmarkStart w:id="687" w:name="bookmark362"/>
            <w:bookmarkEnd w:id="687"/>
            <w:r w:rsidRPr="00AC3E40">
              <w:rPr>
                <w:rFonts w:asciiTheme="majorHAnsi" w:hAnsiTheme="majorHAnsi" w:cstheme="majorHAnsi"/>
                <w:i/>
                <w:iCs/>
                <w:sz w:val="24"/>
                <w:szCs w:val="24"/>
                <w:lang w:val="vi-VN"/>
              </w:rPr>
              <w:t>5. Chịu trách nhiệm cá nhân khi nhân danh công ty để thực hiện các hành vi sau đây: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88" w:name="bookmark363"/>
            <w:bookmarkEnd w:id="688"/>
            <w:r w:rsidRPr="00AC3E40">
              <w:rPr>
                <w:rFonts w:asciiTheme="majorHAnsi" w:hAnsiTheme="majorHAnsi" w:cstheme="majorHAnsi"/>
                <w:i/>
                <w:iCs/>
                <w:sz w:val="24"/>
                <w:szCs w:val="24"/>
                <w:lang w:val="vi-VN"/>
              </w:rPr>
              <w:t>a) Vi phạm pháp luật;</w:t>
            </w:r>
          </w:p>
          <w:p w:rsidR="00485CF9" w:rsidRPr="00AC3E40" w:rsidRDefault="00485CF9" w:rsidP="00363D98">
            <w:pPr>
              <w:spacing w:before="60" w:after="60"/>
              <w:jc w:val="both"/>
              <w:rPr>
                <w:rFonts w:asciiTheme="majorHAnsi" w:hAnsiTheme="majorHAnsi" w:cstheme="majorHAnsi"/>
                <w:i/>
                <w:iCs/>
                <w:sz w:val="24"/>
                <w:szCs w:val="24"/>
                <w:lang w:val="vi-VN"/>
              </w:rPr>
            </w:pPr>
            <w:bookmarkStart w:id="689" w:name="bookmark364"/>
            <w:bookmarkEnd w:id="689"/>
            <w:r w:rsidRPr="00AC3E40">
              <w:rPr>
                <w:rFonts w:asciiTheme="majorHAnsi" w:hAnsiTheme="majorHAnsi" w:cstheme="majorHAnsi"/>
                <w:i/>
                <w:iCs/>
                <w:sz w:val="24"/>
                <w:szCs w:val="24"/>
                <w:lang w:val="vi-VN"/>
              </w:rPr>
              <w:t>b) Tiến hành kinh doanh hoặc giao dịch khác không nhằm phục vụ lợi ích của công ty và gây thiệt hại cho người khác;</w:t>
            </w:r>
          </w:p>
          <w:p w:rsidR="00485CF9" w:rsidRPr="00AC3E40" w:rsidRDefault="00485CF9" w:rsidP="00363D98">
            <w:pPr>
              <w:spacing w:before="60" w:after="60"/>
              <w:jc w:val="both"/>
              <w:rPr>
                <w:rFonts w:asciiTheme="majorHAnsi" w:hAnsiTheme="majorHAnsi" w:cstheme="majorHAnsi"/>
                <w:i/>
                <w:iCs/>
                <w:sz w:val="24"/>
                <w:szCs w:val="24"/>
                <w:lang w:val="vi-VN"/>
              </w:rPr>
            </w:pPr>
            <w:bookmarkStart w:id="690" w:name="bookmark365"/>
            <w:bookmarkEnd w:id="690"/>
            <w:r w:rsidRPr="00AC3E40">
              <w:rPr>
                <w:rFonts w:asciiTheme="majorHAnsi" w:hAnsiTheme="majorHAnsi" w:cstheme="majorHAnsi"/>
                <w:i/>
                <w:iCs/>
                <w:sz w:val="24"/>
                <w:szCs w:val="24"/>
                <w:lang w:val="vi-VN"/>
              </w:rPr>
              <w:t>c) Thanh toán khoản nợ chưa đến hạn trước nguy cơ tài chính có thể xảy ra đối với công ty.</w:t>
            </w:r>
          </w:p>
          <w:p w:rsidR="00485CF9" w:rsidRPr="00AC3E40" w:rsidRDefault="00485CF9" w:rsidP="00363D98">
            <w:pPr>
              <w:spacing w:before="60" w:after="60"/>
              <w:jc w:val="both"/>
              <w:rPr>
                <w:rFonts w:asciiTheme="majorHAnsi" w:hAnsiTheme="majorHAnsi" w:cstheme="majorHAnsi"/>
                <w:i/>
                <w:iCs/>
                <w:sz w:val="24"/>
                <w:szCs w:val="24"/>
                <w:lang w:val="vi-VN"/>
              </w:rPr>
            </w:pPr>
            <w:bookmarkStart w:id="691" w:name="bookmark366"/>
            <w:bookmarkEnd w:id="691"/>
            <w:r w:rsidRPr="00AC3E40">
              <w:rPr>
                <w:rFonts w:asciiTheme="majorHAnsi" w:hAnsiTheme="majorHAnsi" w:cstheme="majorHAnsi"/>
                <w:i/>
                <w:iCs/>
                <w:sz w:val="24"/>
                <w:szCs w:val="24"/>
                <w:lang w:val="vi-VN"/>
              </w:rPr>
              <w:t>6. Nghĩa vụ khác theo quy định của Luật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92. Quyền và nghĩa vụ của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Hội đồng thành viên nhân danh công ty thực hiện quyền, nghĩa vụ của chủ sở hữu, cổ đông, thành viên đối với công ty do công ty làm chủ sở hữu hoặc sở hữu cổ phần, phần vốn góp.</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Hội đồng thành viên có quyền và nghĩa vụ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Quyết định các nội dung theo quy định tại Luật Quản lý, sử dụng vốn nhà nước đầu tư vào sản xuất, kinh doanh tại doanh nghiệp;</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Quyết định thành lập, tổ chức lại, giải thể chi nhánh, văn phòng đại diện và các đơn vị hạch toán phụ thuộc;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Quyết định kế hoạch sản xuất, kinh doanh hằng năm, chủ trương phát triển thị trường, tiếp thị và công nghệ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d) Tổ chức hoạt động kiểm toán nội bộ và quyết định thành lập đơn vị kiểm toán nội bộ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Quyền và nghĩa vụ khác theo quy định của Điều lệ công ty, Luật này và quy định khác của pháp luật có liên quan.</w:t>
            </w:r>
          </w:p>
          <w:p w:rsidR="00485CF9" w:rsidRPr="00AC3E40" w:rsidRDefault="00485CF9" w:rsidP="00363D98">
            <w:pPr>
              <w:spacing w:before="60" w:after="60"/>
              <w:jc w:val="both"/>
              <w:rPr>
                <w:rFonts w:asciiTheme="majorHAnsi" w:hAnsiTheme="majorHAnsi" w:cstheme="majorHAnsi"/>
                <w:b/>
                <w:bCs/>
                <w:i/>
                <w:iCs/>
                <w:sz w:val="24"/>
                <w:szCs w:val="24"/>
                <w:lang w:val="vi-VN"/>
              </w:rPr>
            </w:pPr>
            <w:r w:rsidRPr="00AC3E40">
              <w:rPr>
                <w:rFonts w:asciiTheme="majorHAnsi" w:hAnsiTheme="majorHAnsi" w:cstheme="majorHAnsi"/>
                <w:b/>
                <w:bCs/>
                <w:i/>
                <w:iCs/>
                <w:sz w:val="24"/>
                <w:szCs w:val="24"/>
                <w:lang w:val="vi-VN"/>
              </w:rPr>
              <w:t>Điều 96. Quyền và nghĩa vụ của thành viên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Tham dự cuộc họp Hội đồng thành viên, thảo luận, kiến nghị, biểu quyết các vấn đề thuộc thẩm quyền của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Kiểm tra, xem xét, tra cứu, sao chép, trích lục sổ ghi chép và theo dõi hợp đồng, giao dịch, sổ kế toán, báo cáo tài chính, sổ biên bản họp Hội đồng thành viên, các giấy tờ và tài liệu khác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Quyền và nghĩa vụ khác theo quy định của Điều lệ công ty, Luật này và quy định khác của pháp luật có liên quan.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97. Trách nhiệm của Chủ tịch và thành viên khác của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Tuân thủ Điều lệ công ty, quyết định của chủ sở hữu công ty và quy định của pháp luật.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Thực hiện quyền và nghĩa vụ một cách trung thực, cẩn trọng, tốt nhất nhằm bảo đảm tối đa lợi ích hợp pháp của công ty và Nhà nước.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Trung thành với lợi ích của công ty và Nhà nước; không lạm dụng địa vị, chức vụ và sử dụng thông tin, bí quyết, cơ hội kinh doanh, tài sản khác của công ty để tư lợi hoặc phục vụ lợi ích của tổ chức, cá nhân khác.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4. Thông báo kịp thời, đầy đủ, chính xác cho doanh nghiệp về doanh nghiệp mà mình làm chủ hoặc có cổ phần, phần vốn góp chi phối và doanh nghiệp mà người có liên quan của mình làm chủ, cùng sở hữu hoặc sở hữu riêng cổ phần, phần vốn góp chi phối. Thông báo này được tập hợp và lưu giữ tại trụ sở chính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5. Chấp hành nghị quyết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6. Chịu trách nhiệm cá nhân khi thực hiện các hành vi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Lợi dụng danh nghĩa công ty thực hiện hành vi vi phạm pháp luật;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Tiến hành kinh doanh hoặc giao dịch khác không nhằm phục vụ lợi ích của công ty và gây thiệt hại cho tổ chức, cá nhân khác;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Thanh toán các khoản nợ chưa đến hạn khi nguy cơ rủi ro tài chính có thể xảy ra đối với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7. Trường hợp thành viên Hội đồng thành viên phát hiện có thành viên Hội đồng thành viên khác có hành vi vi phạm trong thực hiện quyền và nghĩa vụ được giao thì có trách nhiệm báo cáo bằng văn bản với cơ quan đại diện chủ sở hữu; yêu cầu thành viên vi phạm chấm dứt hành vi vi phạm và khắc phục hậu quả.</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 doanh nghiệp ngoài tuân thủ các quy định tại Luật này vẫn phải thực hiện các quy định khác của Luật Doanh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907BE" w:rsidRPr="00714918" w:rsidRDefault="004907BE" w:rsidP="00714918">
            <w:pPr>
              <w:pStyle w:val="Heading1"/>
              <w:spacing w:before="60" w:after="60"/>
              <w:jc w:val="both"/>
              <w:outlineLvl w:val="0"/>
              <w:rPr>
                <w:rFonts w:asciiTheme="majorHAnsi" w:hAnsiTheme="majorHAnsi" w:cstheme="majorHAnsi"/>
                <w:highlight w:val="white"/>
              </w:rPr>
            </w:pPr>
            <w:bookmarkStart w:id="692" w:name="_Toc175146577"/>
            <w:r w:rsidRPr="00714918">
              <w:rPr>
                <w:rStyle w:val="Vnbnnidung"/>
                <w:rFonts w:asciiTheme="majorHAnsi" w:hAnsiTheme="majorHAnsi" w:cstheme="majorHAnsi"/>
                <w:bCs/>
                <w:sz w:val="24"/>
                <w:szCs w:val="24"/>
                <w:highlight w:val="white"/>
                <w:lang w:eastAsia="vi-VN"/>
              </w:rPr>
              <w:t>Điều 56. Chế độ làm việc, điều kiện và thể thức tiến hành họp Hội đồng thành viên, Hội đồng quản trị</w:t>
            </w:r>
            <w:bookmarkEnd w:id="692"/>
          </w:p>
          <w:p w:rsidR="004907BE" w:rsidRPr="00714918" w:rsidRDefault="004907BE" w:rsidP="00714918">
            <w:pPr>
              <w:pStyle w:val="Vnbnnidung0"/>
              <w:tabs>
                <w:tab w:val="left" w:pos="887"/>
              </w:tabs>
              <w:spacing w:before="60" w:after="60"/>
              <w:ind w:firstLine="0"/>
              <w:jc w:val="both"/>
              <w:rPr>
                <w:rFonts w:asciiTheme="majorHAnsi" w:hAnsiTheme="majorHAnsi" w:cstheme="majorHAnsi"/>
                <w:sz w:val="24"/>
                <w:szCs w:val="24"/>
                <w:highlight w:val="white"/>
                <w:lang w:val="nl-NL"/>
              </w:rPr>
            </w:pPr>
            <w:bookmarkStart w:id="693" w:name="bookmark703"/>
            <w:bookmarkEnd w:id="693"/>
            <w:r w:rsidRPr="00714918">
              <w:rPr>
                <w:rStyle w:val="Vnbnnidung"/>
                <w:rFonts w:asciiTheme="majorHAnsi" w:hAnsiTheme="majorHAnsi" w:cstheme="majorHAnsi"/>
                <w:sz w:val="24"/>
                <w:szCs w:val="24"/>
                <w:highlight w:val="white"/>
                <w:lang w:val="nl-NL" w:eastAsia="vi-VN"/>
              </w:rPr>
              <w:t xml:space="preserve">1. Hội đồng thành viên, Hội đồng quản trị làm việc theo chế độ tập thể; họp ít nhất một lần trong một quý để xem xét, quyết định những vấn đề thuộc quyền, nghĩa vụ của mình. Đối với những vấn đề không yêu cầu thảo luận thì Hội đồng thành viên, Hội đồng quản trị có thể lấy ý kiến các thành viên bằng văn bản theo quy định tại Điều lệ công ty. Hội đồng thành viên, Hội đồng quản trị có thể họp bất thường để giải quyết những vấn đề cấp bách theo yêu cầu của cơ quan đại diện chủ sở hữu công ty, theo đề nghị của </w:t>
            </w:r>
            <w:r w:rsidRPr="00714918">
              <w:rPr>
                <w:rStyle w:val="Vnbnnidung"/>
                <w:rFonts w:asciiTheme="majorHAnsi" w:hAnsiTheme="majorHAnsi" w:cstheme="majorHAnsi"/>
                <w:sz w:val="24"/>
                <w:szCs w:val="24"/>
                <w:highlight w:val="white"/>
                <w:u w:color="FF0000"/>
                <w:lang w:val="nl-NL" w:eastAsia="vi-VN"/>
              </w:rPr>
              <w:t>Chủ tịch</w:t>
            </w:r>
            <w:r w:rsidRPr="00714918">
              <w:rPr>
                <w:rStyle w:val="Vnbnnidung"/>
                <w:rFonts w:asciiTheme="majorHAnsi" w:hAnsiTheme="majorHAnsi" w:cstheme="majorHAnsi"/>
                <w:sz w:val="24"/>
                <w:szCs w:val="24"/>
                <w:highlight w:val="white"/>
                <w:lang w:val="nl-NL" w:eastAsia="vi-VN"/>
              </w:rPr>
              <w:t xml:space="preserve"> Hội đồng thành viên, Chủ tịch Hội đồng quản trị hoặc trên 50% tổng số thành viên Hội đồng thành viên, thành viên Hội đồng quản trị hoặc Giám đốc hoặc Tổng giám đốc.</w:t>
            </w:r>
          </w:p>
          <w:p w:rsidR="004907BE" w:rsidRPr="00714918" w:rsidRDefault="004907BE" w:rsidP="00714918">
            <w:pPr>
              <w:pStyle w:val="Vnbnnidung0"/>
              <w:tabs>
                <w:tab w:val="left" w:pos="911"/>
              </w:tabs>
              <w:spacing w:before="60" w:after="60"/>
              <w:ind w:firstLine="0"/>
              <w:jc w:val="both"/>
              <w:rPr>
                <w:rFonts w:asciiTheme="majorHAnsi" w:hAnsiTheme="majorHAnsi" w:cstheme="majorHAnsi"/>
                <w:sz w:val="24"/>
                <w:szCs w:val="24"/>
                <w:highlight w:val="white"/>
                <w:lang w:val="nl-NL"/>
              </w:rPr>
            </w:pPr>
            <w:bookmarkStart w:id="694" w:name="bookmark704"/>
            <w:bookmarkEnd w:id="694"/>
            <w:r w:rsidRPr="00714918">
              <w:rPr>
                <w:rStyle w:val="Vnbnnidung"/>
                <w:rFonts w:asciiTheme="majorHAnsi" w:hAnsiTheme="majorHAnsi" w:cstheme="majorHAnsi"/>
                <w:sz w:val="24"/>
                <w:szCs w:val="24"/>
                <w:highlight w:val="white"/>
                <w:lang w:val="nl-NL" w:eastAsia="vi-VN"/>
              </w:rPr>
              <w:t xml:space="preserve">2. </w:t>
            </w:r>
            <w:r w:rsidRPr="00714918">
              <w:rPr>
                <w:rStyle w:val="Vnbnnidung"/>
                <w:rFonts w:asciiTheme="majorHAnsi" w:hAnsiTheme="majorHAnsi" w:cstheme="majorHAnsi"/>
                <w:sz w:val="24"/>
                <w:szCs w:val="24"/>
                <w:highlight w:val="white"/>
                <w:u w:color="FF0000"/>
                <w:lang w:val="nl-NL" w:eastAsia="vi-VN"/>
              </w:rPr>
              <w:t>Chủ tịch</w:t>
            </w:r>
            <w:r w:rsidRPr="00714918">
              <w:rPr>
                <w:rStyle w:val="Vnbnnidung"/>
                <w:rFonts w:asciiTheme="majorHAnsi" w:hAnsiTheme="majorHAnsi" w:cstheme="majorHAnsi"/>
                <w:sz w:val="24"/>
                <w:szCs w:val="24"/>
                <w:highlight w:val="white"/>
                <w:lang w:val="nl-NL" w:eastAsia="vi-VN"/>
              </w:rPr>
              <w:t xml:space="preserve"> Hội đồng thành viên, Chủ tịch Hội đồng quản trị hoặc thành viên được </w:t>
            </w:r>
            <w:r w:rsidRPr="00714918">
              <w:rPr>
                <w:rStyle w:val="Vnbnnidung"/>
                <w:rFonts w:asciiTheme="majorHAnsi" w:hAnsiTheme="majorHAnsi" w:cstheme="majorHAnsi"/>
                <w:sz w:val="24"/>
                <w:szCs w:val="24"/>
                <w:highlight w:val="white"/>
                <w:u w:color="FF0000"/>
                <w:lang w:val="nl-NL" w:eastAsia="vi-VN"/>
              </w:rPr>
              <w:t>Chủ tịch</w:t>
            </w:r>
            <w:r w:rsidRPr="00714918">
              <w:rPr>
                <w:rStyle w:val="Vnbnnidung"/>
                <w:rFonts w:asciiTheme="majorHAnsi" w:hAnsiTheme="majorHAnsi" w:cstheme="majorHAnsi"/>
                <w:sz w:val="24"/>
                <w:szCs w:val="24"/>
                <w:highlight w:val="white"/>
                <w:lang w:val="nl-NL" w:eastAsia="vi-VN"/>
              </w:rPr>
              <w:t xml:space="preserve"> Hội đồng thành viên, Chủ tịch Hội đồng quản trị ủy quyền có trách nhiệm chuẩn bị chương trình, nội dung tài liệu, triệu tập, chủ trì và làm chủ tọa cuộc họp Hội đồng thành viên, Hội đồng quản trị. Các thành viên Hội đồng thành viên, thành viên Hội đồng quản trị có quyền kiến nghị bằng văn bản về chương trình họp. Nội dung và các tài liệu cuộc họp phải gửi đến các thành viên Hội đồng thành viên, thành viên Hội đồng quản trị và người được </w:t>
            </w:r>
            <w:r w:rsidRPr="00714918">
              <w:rPr>
                <w:rStyle w:val="Vnbnnidung"/>
                <w:rFonts w:asciiTheme="majorHAnsi" w:hAnsiTheme="majorHAnsi" w:cstheme="majorHAnsi"/>
                <w:sz w:val="24"/>
                <w:szCs w:val="24"/>
                <w:highlight w:val="white"/>
                <w:u w:color="FF0000"/>
                <w:lang w:val="nl-NL" w:eastAsia="vi-VN"/>
              </w:rPr>
              <w:t>mời dự họp</w:t>
            </w:r>
            <w:r w:rsidRPr="00714918">
              <w:rPr>
                <w:rStyle w:val="Vnbnnidung"/>
                <w:rFonts w:asciiTheme="majorHAnsi" w:hAnsiTheme="majorHAnsi" w:cstheme="majorHAnsi"/>
                <w:sz w:val="24"/>
                <w:szCs w:val="24"/>
                <w:highlight w:val="white"/>
                <w:lang w:val="nl-NL" w:eastAsia="vi-VN"/>
              </w:rPr>
              <w:t xml:space="preserve"> chậm nhất là 03 ngày làm việc trước ngày họp. Tài liệu sử dụng trong cuộc họp liên quan đến việc kiến nghị cơ quan đại diện chủ sở hữu vốn sửa đổi, bổ sung Điều lệ công ty, thông qua phương hướng phát triển doanh nghiệp, thông qua báo cáo tài chính hằng năm, tổ chức lại hoặc giải thể doanh nghiệp phải được gửi đến các thành viên chậm nhất là 05 ngày làm việc trước ngày họp.</w:t>
            </w:r>
          </w:p>
          <w:p w:rsidR="004907BE" w:rsidRPr="00714918" w:rsidRDefault="004907BE" w:rsidP="00714918">
            <w:pPr>
              <w:pStyle w:val="Vnbnnidung0"/>
              <w:tabs>
                <w:tab w:val="left" w:pos="911"/>
              </w:tabs>
              <w:spacing w:before="60" w:after="60"/>
              <w:ind w:firstLine="0"/>
              <w:jc w:val="both"/>
              <w:rPr>
                <w:rFonts w:asciiTheme="majorHAnsi" w:hAnsiTheme="majorHAnsi" w:cstheme="majorHAnsi"/>
                <w:sz w:val="24"/>
                <w:szCs w:val="24"/>
                <w:highlight w:val="white"/>
                <w:lang w:val="nl-NL"/>
              </w:rPr>
            </w:pPr>
            <w:bookmarkStart w:id="695" w:name="bookmark705"/>
            <w:bookmarkEnd w:id="695"/>
            <w:r w:rsidRPr="00714918">
              <w:rPr>
                <w:rStyle w:val="Vnbnnidung"/>
                <w:rFonts w:asciiTheme="majorHAnsi" w:hAnsiTheme="majorHAnsi" w:cstheme="majorHAnsi"/>
                <w:sz w:val="24"/>
                <w:szCs w:val="24"/>
                <w:highlight w:val="white"/>
                <w:lang w:val="nl-NL" w:eastAsia="vi-VN"/>
              </w:rPr>
              <w:t xml:space="preserve">3. Thông báo </w:t>
            </w:r>
            <w:r w:rsidRPr="00714918">
              <w:rPr>
                <w:rStyle w:val="Vnbnnidung"/>
                <w:rFonts w:asciiTheme="majorHAnsi" w:hAnsiTheme="majorHAnsi" w:cstheme="majorHAnsi"/>
                <w:sz w:val="24"/>
                <w:szCs w:val="24"/>
                <w:highlight w:val="white"/>
                <w:u w:color="FF0000"/>
                <w:lang w:val="nl-NL" w:eastAsia="vi-VN"/>
              </w:rPr>
              <w:t>mời họp</w:t>
            </w:r>
            <w:r w:rsidRPr="00714918">
              <w:rPr>
                <w:rStyle w:val="Vnbnnidung"/>
                <w:rFonts w:asciiTheme="majorHAnsi" w:hAnsiTheme="majorHAnsi" w:cstheme="majorHAnsi"/>
                <w:sz w:val="24"/>
                <w:szCs w:val="24"/>
                <w:highlight w:val="white"/>
                <w:lang w:val="nl-NL" w:eastAsia="vi-VN"/>
              </w:rPr>
              <w:t xml:space="preserve"> Hội đồng thành viên, Hội đồng quản trị có thể gửi bằng giấy mời, điện thoại, </w:t>
            </w:r>
            <w:r w:rsidRPr="00714918">
              <w:rPr>
                <w:rStyle w:val="Vnbnnidung"/>
                <w:rFonts w:asciiTheme="majorHAnsi" w:hAnsiTheme="majorHAnsi" w:cstheme="majorHAnsi"/>
                <w:sz w:val="24"/>
                <w:szCs w:val="24"/>
                <w:highlight w:val="white"/>
                <w:lang w:val="nl-NL"/>
              </w:rPr>
              <w:t xml:space="preserve">fax, </w:t>
            </w:r>
            <w:r w:rsidRPr="00714918">
              <w:rPr>
                <w:rStyle w:val="Vnbnnidung"/>
                <w:rFonts w:asciiTheme="majorHAnsi" w:hAnsiTheme="majorHAnsi" w:cstheme="majorHAnsi"/>
                <w:sz w:val="24"/>
                <w:szCs w:val="24"/>
                <w:highlight w:val="white"/>
                <w:lang w:val="nl-NL" w:eastAsia="vi-VN"/>
              </w:rPr>
              <w:t xml:space="preserve">phương tiện điện tử hoặc phương thức khác do Điều lệ công ty quy định và được gửi trực tiếp đến từng thành viên Hội đồng thành viên, thành viên Hội đồng quản trị và người được </w:t>
            </w:r>
            <w:r w:rsidRPr="00714918">
              <w:rPr>
                <w:rStyle w:val="Vnbnnidung"/>
                <w:rFonts w:asciiTheme="majorHAnsi" w:hAnsiTheme="majorHAnsi" w:cstheme="majorHAnsi"/>
                <w:sz w:val="24"/>
                <w:szCs w:val="24"/>
                <w:highlight w:val="white"/>
                <w:u w:color="FF0000"/>
                <w:lang w:val="nl-NL" w:eastAsia="vi-VN"/>
              </w:rPr>
              <w:t>mời dự họp</w:t>
            </w:r>
            <w:r w:rsidRPr="00714918">
              <w:rPr>
                <w:rStyle w:val="Vnbnnidung"/>
                <w:rFonts w:asciiTheme="majorHAnsi" w:hAnsiTheme="majorHAnsi" w:cstheme="majorHAnsi"/>
                <w:sz w:val="24"/>
                <w:szCs w:val="24"/>
                <w:highlight w:val="white"/>
                <w:lang w:val="nl-NL" w:eastAsia="vi-VN"/>
              </w:rPr>
              <w:t xml:space="preserve">. Nội dung thông báo mời họp phải xác định rõ thời gian, địa điểm và chương trình họp. </w:t>
            </w:r>
            <w:r w:rsidRPr="00714918">
              <w:rPr>
                <w:rStyle w:val="Vnbnnidung"/>
                <w:rFonts w:asciiTheme="majorHAnsi" w:hAnsiTheme="majorHAnsi" w:cstheme="majorHAnsi"/>
                <w:sz w:val="24"/>
                <w:szCs w:val="24"/>
                <w:highlight w:val="white"/>
                <w:u w:color="FF0000"/>
                <w:lang w:val="nl-NL" w:eastAsia="vi-VN"/>
              </w:rPr>
              <w:t>Hình thức họp</w:t>
            </w:r>
            <w:r w:rsidRPr="00714918">
              <w:rPr>
                <w:rStyle w:val="Vnbnnidung"/>
                <w:rFonts w:asciiTheme="majorHAnsi" w:hAnsiTheme="majorHAnsi" w:cstheme="majorHAnsi"/>
                <w:sz w:val="24"/>
                <w:szCs w:val="24"/>
                <w:highlight w:val="white"/>
                <w:lang w:val="nl-NL" w:eastAsia="vi-VN"/>
              </w:rPr>
              <w:t xml:space="preserve"> trực tuyến có thể được áp dụng khi cần thiết.</w:t>
            </w:r>
          </w:p>
          <w:p w:rsidR="004907BE" w:rsidRPr="00714918" w:rsidRDefault="004907BE" w:rsidP="00714918">
            <w:pPr>
              <w:pStyle w:val="Vnbnnidung0"/>
              <w:tabs>
                <w:tab w:val="left" w:pos="899"/>
              </w:tabs>
              <w:spacing w:before="60" w:after="60"/>
              <w:ind w:firstLine="0"/>
              <w:jc w:val="both"/>
              <w:rPr>
                <w:rFonts w:asciiTheme="majorHAnsi" w:hAnsiTheme="majorHAnsi" w:cstheme="majorHAnsi"/>
                <w:sz w:val="24"/>
                <w:szCs w:val="24"/>
                <w:highlight w:val="white"/>
                <w:lang w:val="nl-NL"/>
              </w:rPr>
            </w:pPr>
            <w:bookmarkStart w:id="696" w:name="bookmark706"/>
            <w:bookmarkEnd w:id="696"/>
            <w:r w:rsidRPr="00714918">
              <w:rPr>
                <w:rStyle w:val="Vnbnnidung"/>
                <w:rFonts w:asciiTheme="majorHAnsi" w:hAnsiTheme="majorHAnsi" w:cstheme="majorHAnsi"/>
                <w:sz w:val="24"/>
                <w:szCs w:val="24"/>
                <w:highlight w:val="white"/>
                <w:lang w:val="nl-NL" w:eastAsia="vi-VN"/>
              </w:rPr>
              <w:t xml:space="preserve">4. </w:t>
            </w:r>
            <w:r w:rsidRPr="00714918">
              <w:rPr>
                <w:rStyle w:val="Vnbnnidung"/>
                <w:rFonts w:asciiTheme="majorHAnsi" w:hAnsiTheme="majorHAnsi" w:cstheme="majorHAnsi"/>
                <w:sz w:val="24"/>
                <w:szCs w:val="24"/>
                <w:highlight w:val="white"/>
                <w:u w:color="FF0000"/>
                <w:lang w:val="nl-NL" w:eastAsia="vi-VN"/>
              </w:rPr>
              <w:t>Cuộc họp</w:t>
            </w:r>
            <w:r w:rsidRPr="00714918">
              <w:rPr>
                <w:rStyle w:val="Vnbnnidung"/>
                <w:rFonts w:asciiTheme="majorHAnsi" w:hAnsiTheme="majorHAnsi" w:cstheme="majorHAnsi"/>
                <w:sz w:val="24"/>
                <w:szCs w:val="24"/>
                <w:highlight w:val="white"/>
                <w:lang w:val="nl-NL" w:eastAsia="vi-VN"/>
              </w:rPr>
              <w:t xml:space="preserve"> Hội đồng thành viên, Hội đồng quản trị hợp lệ khi có ít nhất hai phần ba tổng số thành viên Hội đồng thành viên, thành viên Hội đồng quản trị tham dự. </w:t>
            </w:r>
            <w:r w:rsidRPr="00714918">
              <w:rPr>
                <w:rStyle w:val="Vnbnnidung"/>
                <w:rFonts w:asciiTheme="majorHAnsi" w:hAnsiTheme="majorHAnsi" w:cstheme="majorHAnsi"/>
                <w:sz w:val="24"/>
                <w:szCs w:val="24"/>
                <w:highlight w:val="white"/>
                <w:u w:color="FF0000"/>
                <w:lang w:val="nl-NL" w:eastAsia="vi-VN"/>
              </w:rPr>
              <w:t>Nghị quyết</w:t>
            </w:r>
            <w:r w:rsidRPr="00714918">
              <w:rPr>
                <w:rStyle w:val="Vnbnnidung"/>
                <w:rFonts w:asciiTheme="majorHAnsi" w:hAnsiTheme="majorHAnsi" w:cstheme="majorHAnsi"/>
                <w:sz w:val="24"/>
                <w:szCs w:val="24"/>
                <w:highlight w:val="white"/>
                <w:lang w:val="nl-NL" w:eastAsia="vi-VN"/>
              </w:rPr>
              <w:t xml:space="preserve"> Hội đồng thành viên, Hội đồng quản trị được thông qua khi có hơn một nửa tổng số thành viên tham dự biểu quyết tán thành; trường hợp có số phiếu ngang nhau thì nội dung có phiếu tán thành của </w:t>
            </w:r>
            <w:r w:rsidRPr="00714918">
              <w:rPr>
                <w:rStyle w:val="Vnbnnidung"/>
                <w:rFonts w:asciiTheme="majorHAnsi" w:hAnsiTheme="majorHAnsi" w:cstheme="majorHAnsi"/>
                <w:sz w:val="24"/>
                <w:szCs w:val="24"/>
                <w:highlight w:val="white"/>
                <w:u w:color="FF0000"/>
                <w:lang w:val="nl-NL" w:eastAsia="vi-VN"/>
              </w:rPr>
              <w:t>Chủ tịch</w:t>
            </w:r>
            <w:r w:rsidRPr="00714918">
              <w:rPr>
                <w:rStyle w:val="Vnbnnidung"/>
                <w:rFonts w:asciiTheme="majorHAnsi" w:hAnsiTheme="majorHAnsi" w:cstheme="majorHAnsi"/>
                <w:sz w:val="24"/>
                <w:szCs w:val="24"/>
                <w:highlight w:val="white"/>
                <w:lang w:val="nl-NL" w:eastAsia="vi-VN"/>
              </w:rPr>
              <w:t xml:space="preserve"> Hội đồng thành viên, chủ tịch Hội đồng quản trị hoặc người được </w:t>
            </w:r>
            <w:r w:rsidRPr="00714918">
              <w:rPr>
                <w:rStyle w:val="Vnbnnidung"/>
                <w:rFonts w:asciiTheme="majorHAnsi" w:hAnsiTheme="majorHAnsi" w:cstheme="majorHAnsi"/>
                <w:sz w:val="24"/>
                <w:szCs w:val="24"/>
                <w:highlight w:val="white"/>
                <w:u w:color="FF0000"/>
                <w:lang w:val="nl-NL" w:eastAsia="vi-VN"/>
              </w:rPr>
              <w:t>Chủ tịch</w:t>
            </w:r>
            <w:r w:rsidRPr="00714918">
              <w:rPr>
                <w:rStyle w:val="Vnbnnidung"/>
                <w:rFonts w:asciiTheme="majorHAnsi" w:hAnsiTheme="majorHAnsi" w:cstheme="majorHAnsi"/>
                <w:sz w:val="24"/>
                <w:szCs w:val="24"/>
                <w:highlight w:val="white"/>
                <w:lang w:val="nl-NL" w:eastAsia="vi-VN"/>
              </w:rPr>
              <w:t xml:space="preserve"> Hội đồng </w:t>
            </w:r>
            <w:r w:rsidRPr="00714918">
              <w:rPr>
                <w:rStyle w:val="Vnbnnidung"/>
                <w:rFonts w:asciiTheme="majorHAnsi" w:hAnsiTheme="majorHAnsi" w:cstheme="majorHAnsi"/>
                <w:sz w:val="24"/>
                <w:szCs w:val="24"/>
                <w:highlight w:val="white"/>
                <w:u w:color="FF0000"/>
                <w:lang w:val="nl-NL" w:eastAsia="vi-VN"/>
              </w:rPr>
              <w:t>thành viên, Chủ tịch</w:t>
            </w:r>
            <w:r w:rsidRPr="00714918">
              <w:rPr>
                <w:rStyle w:val="Vnbnnidung"/>
                <w:rFonts w:asciiTheme="majorHAnsi" w:hAnsiTheme="majorHAnsi" w:cstheme="majorHAnsi"/>
                <w:sz w:val="24"/>
                <w:szCs w:val="24"/>
                <w:highlight w:val="white"/>
                <w:lang w:val="nl-NL" w:eastAsia="vi-VN"/>
              </w:rPr>
              <w:t xml:space="preserve"> Hội đồng quản trị ủy quyền chủ trì cuộc họp là nội dung được thông qua. Thành viên Hội đồng thành viên, thành viên Hội đồng quản trị có quyền bảo lưu ý kiến của mình và kiến nghị lên cơ quan đại diện chủ sở hữu vốn.</w:t>
            </w:r>
          </w:p>
          <w:p w:rsidR="004907BE" w:rsidRPr="00714918" w:rsidRDefault="004907BE" w:rsidP="00714918">
            <w:pPr>
              <w:pStyle w:val="Vnbnnidung0"/>
              <w:tabs>
                <w:tab w:val="left" w:pos="904"/>
              </w:tabs>
              <w:spacing w:before="60" w:after="60"/>
              <w:ind w:firstLine="0"/>
              <w:jc w:val="both"/>
              <w:rPr>
                <w:rFonts w:asciiTheme="majorHAnsi" w:hAnsiTheme="majorHAnsi" w:cstheme="majorHAnsi"/>
                <w:sz w:val="24"/>
                <w:szCs w:val="24"/>
                <w:highlight w:val="white"/>
                <w:lang w:val="nl-NL"/>
              </w:rPr>
            </w:pPr>
            <w:bookmarkStart w:id="697" w:name="bookmark707"/>
            <w:bookmarkEnd w:id="697"/>
            <w:r w:rsidRPr="00714918">
              <w:rPr>
                <w:rStyle w:val="Vnbnnidung"/>
                <w:rFonts w:asciiTheme="majorHAnsi" w:hAnsiTheme="majorHAnsi" w:cstheme="majorHAnsi"/>
                <w:sz w:val="24"/>
                <w:szCs w:val="24"/>
                <w:highlight w:val="white"/>
                <w:lang w:val="nl-NL" w:eastAsia="vi-VN"/>
              </w:rPr>
              <w:t>5. Trường hợp lấy ý kiến các thành viên Hội đồng thành viên, thành viên Hội đồng quản trị bằng văn bản thì nghị quyết Hội đồng thành viên, Hội đồng quản trị được thông qua khi có hơn một nửa tổng số thành viên Hội đồng thành viên, Hội đồng quản trị tán thành. Nghị quyết có thể được thông qua bằng cách sử dụng nhiều bản sao của cùng một văn bản nếu mỗi bản sao đó có ít nhất một chữ ký của thành viên Hội đồng thành viên, thành viên Hội đồng quản trị.</w:t>
            </w:r>
          </w:p>
          <w:p w:rsidR="004907BE" w:rsidRPr="00714918" w:rsidRDefault="004907BE" w:rsidP="00714918">
            <w:pPr>
              <w:pStyle w:val="Vnbnnidung0"/>
              <w:tabs>
                <w:tab w:val="left" w:pos="904"/>
              </w:tabs>
              <w:spacing w:before="60" w:after="60"/>
              <w:ind w:firstLine="0"/>
              <w:jc w:val="both"/>
              <w:rPr>
                <w:rFonts w:asciiTheme="majorHAnsi" w:hAnsiTheme="majorHAnsi" w:cstheme="majorHAnsi"/>
                <w:sz w:val="24"/>
                <w:szCs w:val="24"/>
                <w:highlight w:val="white"/>
                <w:lang w:val="nl-NL"/>
              </w:rPr>
            </w:pPr>
            <w:bookmarkStart w:id="698" w:name="bookmark708"/>
            <w:bookmarkEnd w:id="698"/>
            <w:r w:rsidRPr="00714918">
              <w:rPr>
                <w:rStyle w:val="Vnbnnidung"/>
                <w:rFonts w:asciiTheme="majorHAnsi" w:hAnsiTheme="majorHAnsi" w:cstheme="majorHAnsi"/>
                <w:sz w:val="24"/>
                <w:szCs w:val="24"/>
                <w:highlight w:val="white"/>
                <w:lang w:val="nl-NL" w:eastAsia="vi-VN"/>
              </w:rPr>
              <w:t xml:space="preserve">6. Căn cứ vào nội dung và chương trình cuộc họp, khi xét thấy cần thiết, Hội đồng thành viên, Hội đồng quản trị mời đại diện có thẩm quyền của cơ quan, tổ chức có liên quan tham dự và thảo luận các vấn đề cụ thể trong chương trình cuộc họp. Đại diện cơ quan, tổ chức được </w:t>
            </w:r>
            <w:r w:rsidRPr="00714918">
              <w:rPr>
                <w:rStyle w:val="Vnbnnidung"/>
                <w:rFonts w:asciiTheme="majorHAnsi" w:hAnsiTheme="majorHAnsi" w:cstheme="majorHAnsi"/>
                <w:sz w:val="24"/>
                <w:szCs w:val="24"/>
                <w:highlight w:val="white"/>
                <w:u w:color="FF0000"/>
                <w:lang w:val="nl-NL" w:eastAsia="vi-VN"/>
              </w:rPr>
              <w:t>mời dự họp</w:t>
            </w:r>
            <w:r w:rsidRPr="00714918">
              <w:rPr>
                <w:rStyle w:val="Vnbnnidung"/>
                <w:rFonts w:asciiTheme="majorHAnsi" w:hAnsiTheme="majorHAnsi" w:cstheme="majorHAnsi"/>
                <w:sz w:val="24"/>
                <w:szCs w:val="24"/>
                <w:highlight w:val="white"/>
                <w:lang w:val="nl-NL" w:eastAsia="vi-VN"/>
              </w:rPr>
              <w:t xml:space="preserve"> có quyền phát biểu ý kiến nhưng không tham gia biểu quyết. Các ý kiến phát biểu của đại diện được </w:t>
            </w:r>
            <w:r w:rsidRPr="00714918">
              <w:rPr>
                <w:rStyle w:val="Vnbnnidung"/>
                <w:rFonts w:asciiTheme="majorHAnsi" w:hAnsiTheme="majorHAnsi" w:cstheme="majorHAnsi"/>
                <w:sz w:val="24"/>
                <w:szCs w:val="24"/>
                <w:highlight w:val="white"/>
                <w:u w:color="FF0000"/>
                <w:lang w:val="nl-NL" w:eastAsia="vi-VN"/>
              </w:rPr>
              <w:t>mời dự họp</w:t>
            </w:r>
            <w:r w:rsidRPr="00714918">
              <w:rPr>
                <w:rStyle w:val="Vnbnnidung"/>
                <w:rFonts w:asciiTheme="majorHAnsi" w:hAnsiTheme="majorHAnsi" w:cstheme="majorHAnsi"/>
                <w:sz w:val="24"/>
                <w:szCs w:val="24"/>
                <w:highlight w:val="white"/>
                <w:lang w:val="nl-NL" w:eastAsia="vi-VN"/>
              </w:rPr>
              <w:t xml:space="preserve"> được ghi đầy đủ vào biên bản của cuộc họp.</w:t>
            </w:r>
          </w:p>
          <w:p w:rsidR="004907BE" w:rsidRPr="00714918" w:rsidRDefault="004907BE" w:rsidP="00714918">
            <w:pPr>
              <w:pStyle w:val="Vnbnnidung0"/>
              <w:tabs>
                <w:tab w:val="left" w:pos="893"/>
              </w:tabs>
              <w:spacing w:before="60" w:after="60"/>
              <w:ind w:firstLine="0"/>
              <w:jc w:val="both"/>
              <w:rPr>
                <w:rFonts w:asciiTheme="majorHAnsi" w:hAnsiTheme="majorHAnsi" w:cstheme="majorHAnsi"/>
                <w:sz w:val="24"/>
                <w:szCs w:val="24"/>
                <w:highlight w:val="white"/>
                <w:lang w:val="nl-NL"/>
              </w:rPr>
            </w:pPr>
            <w:bookmarkStart w:id="699" w:name="bookmark709"/>
            <w:bookmarkEnd w:id="699"/>
            <w:r w:rsidRPr="00714918">
              <w:rPr>
                <w:rStyle w:val="Vnbnnidung"/>
                <w:rFonts w:asciiTheme="majorHAnsi" w:hAnsiTheme="majorHAnsi" w:cstheme="majorHAnsi"/>
                <w:sz w:val="24"/>
                <w:szCs w:val="24"/>
                <w:highlight w:val="white"/>
                <w:lang w:val="nl-NL" w:eastAsia="vi-VN"/>
              </w:rPr>
              <w:t xml:space="preserve">7. Nội dung các vấn đề thảo luận, các ý kiến phát biểu, kết quả biểu quyết, các nghị quyết được Hội đồng thành viên, Hội đồng quản trị thông qua và kết luận của các cuộc họp Hội đồng thành viên, Hội đồng quản trị phải được ghi biên bản. Chủ tọa và thư ký cuộc họp phải liên đới chịu trách nhiệm về tính chính xác và tính trung thực của </w:t>
            </w:r>
            <w:r w:rsidRPr="00714918">
              <w:rPr>
                <w:rStyle w:val="Vnbnnidung"/>
                <w:rFonts w:asciiTheme="majorHAnsi" w:hAnsiTheme="majorHAnsi" w:cstheme="majorHAnsi"/>
                <w:sz w:val="24"/>
                <w:szCs w:val="24"/>
                <w:highlight w:val="white"/>
                <w:u w:color="FF0000"/>
                <w:lang w:val="nl-NL" w:eastAsia="vi-VN"/>
              </w:rPr>
              <w:t>biên bản họp</w:t>
            </w:r>
            <w:r w:rsidRPr="00714918">
              <w:rPr>
                <w:rStyle w:val="Vnbnnidung"/>
                <w:rFonts w:asciiTheme="majorHAnsi" w:hAnsiTheme="majorHAnsi" w:cstheme="majorHAnsi"/>
                <w:sz w:val="24"/>
                <w:szCs w:val="24"/>
                <w:highlight w:val="white"/>
                <w:lang w:val="nl-NL" w:eastAsia="vi-VN"/>
              </w:rPr>
              <w:t xml:space="preserve"> Hội đồng thành viên, Hội đồng quản trị. Biên bản họp Hội đồng thành viên, Hội đồng quản trị phải được thông qua trước khi kết thúc cuộc họp. Biên bản phải bao gồm các nội dung chủ yếu sau đây:</w:t>
            </w:r>
          </w:p>
          <w:p w:rsidR="004907BE" w:rsidRPr="00714918" w:rsidRDefault="004907BE" w:rsidP="00714918">
            <w:pPr>
              <w:pStyle w:val="Vnbnnidung0"/>
              <w:tabs>
                <w:tab w:val="left" w:pos="915"/>
              </w:tabs>
              <w:spacing w:before="60" w:after="60"/>
              <w:ind w:firstLine="0"/>
              <w:jc w:val="both"/>
              <w:rPr>
                <w:rFonts w:asciiTheme="majorHAnsi" w:hAnsiTheme="majorHAnsi" w:cstheme="majorHAnsi"/>
                <w:sz w:val="24"/>
                <w:szCs w:val="24"/>
                <w:highlight w:val="white"/>
                <w:lang w:val="nl-NL"/>
              </w:rPr>
            </w:pPr>
            <w:bookmarkStart w:id="700" w:name="bookmark710"/>
            <w:bookmarkEnd w:id="700"/>
            <w:r w:rsidRPr="00714918">
              <w:rPr>
                <w:rStyle w:val="Vnbnnidung"/>
                <w:rFonts w:asciiTheme="majorHAnsi" w:hAnsiTheme="majorHAnsi" w:cstheme="majorHAnsi"/>
                <w:sz w:val="24"/>
                <w:szCs w:val="24"/>
                <w:highlight w:val="white"/>
                <w:lang w:val="nl-NL" w:eastAsia="vi-VN"/>
              </w:rPr>
              <w:t xml:space="preserve">a) Thời gian, địa điểm, mục đích, chương trình họp; danh sách thành viên </w:t>
            </w:r>
            <w:r w:rsidRPr="00714918">
              <w:rPr>
                <w:rStyle w:val="Vnbnnidung"/>
                <w:rFonts w:asciiTheme="majorHAnsi" w:hAnsiTheme="majorHAnsi" w:cstheme="majorHAnsi"/>
                <w:sz w:val="24"/>
                <w:szCs w:val="24"/>
                <w:highlight w:val="white"/>
                <w:u w:color="FF0000"/>
                <w:lang w:val="nl-NL" w:eastAsia="vi-VN"/>
              </w:rPr>
              <w:t>dự họp</w:t>
            </w:r>
            <w:r w:rsidRPr="00714918">
              <w:rPr>
                <w:rStyle w:val="Vnbnnidung"/>
                <w:rFonts w:asciiTheme="majorHAnsi" w:hAnsiTheme="majorHAnsi" w:cstheme="majorHAnsi"/>
                <w:sz w:val="24"/>
                <w:szCs w:val="24"/>
                <w:highlight w:val="white"/>
                <w:lang w:val="nl-NL" w:eastAsia="vi-VN"/>
              </w:rPr>
              <w:t xml:space="preserve">; vấn đề được thảo luận và biểu quyết; tóm tắt ý kiến phát biểu của thành viên, đại diện được </w:t>
            </w:r>
            <w:r w:rsidRPr="00714918">
              <w:rPr>
                <w:rStyle w:val="Vnbnnidung"/>
                <w:rFonts w:asciiTheme="majorHAnsi" w:hAnsiTheme="majorHAnsi" w:cstheme="majorHAnsi"/>
                <w:sz w:val="24"/>
                <w:szCs w:val="24"/>
                <w:highlight w:val="white"/>
                <w:u w:color="FF0000"/>
                <w:lang w:val="nl-NL" w:eastAsia="vi-VN"/>
              </w:rPr>
              <w:t>mời dự họp</w:t>
            </w:r>
            <w:r w:rsidRPr="00714918">
              <w:rPr>
                <w:rStyle w:val="Vnbnnidung"/>
                <w:rFonts w:asciiTheme="majorHAnsi" w:hAnsiTheme="majorHAnsi" w:cstheme="majorHAnsi"/>
                <w:sz w:val="24"/>
                <w:szCs w:val="24"/>
                <w:highlight w:val="white"/>
                <w:lang w:val="nl-NL" w:eastAsia="vi-VN"/>
              </w:rPr>
              <w:t xml:space="preserve"> về từng vấn đề thảo luận;</w:t>
            </w:r>
          </w:p>
          <w:p w:rsidR="004907BE" w:rsidRPr="00714918" w:rsidRDefault="004907BE" w:rsidP="00714918">
            <w:pPr>
              <w:pStyle w:val="Vnbnnidung0"/>
              <w:tabs>
                <w:tab w:val="left" w:pos="932"/>
              </w:tabs>
              <w:spacing w:before="60" w:after="60"/>
              <w:ind w:firstLine="0"/>
              <w:jc w:val="both"/>
              <w:rPr>
                <w:rFonts w:asciiTheme="majorHAnsi" w:hAnsiTheme="majorHAnsi" w:cstheme="majorHAnsi"/>
                <w:sz w:val="24"/>
                <w:szCs w:val="24"/>
                <w:highlight w:val="white"/>
                <w:lang w:val="nl-NL"/>
              </w:rPr>
            </w:pPr>
            <w:bookmarkStart w:id="701" w:name="bookmark711"/>
            <w:bookmarkEnd w:id="701"/>
            <w:r w:rsidRPr="00714918">
              <w:rPr>
                <w:rStyle w:val="Vnbnnidung"/>
                <w:rFonts w:asciiTheme="majorHAnsi" w:hAnsiTheme="majorHAnsi" w:cstheme="majorHAnsi"/>
                <w:sz w:val="24"/>
                <w:szCs w:val="24"/>
                <w:highlight w:val="white"/>
                <w:lang w:val="nl-NL" w:eastAsia="vi-VN"/>
              </w:rPr>
              <w:t>b) Số phiếu biểu quyết tán thành và không tán thành đối với trường hợp không áp dụng phương thức bỏ phiếu trắng; số phiếu biểu quyết tán thành, không tán thành và không có ý kiến đối với trường hợp áp dụng phương thức bỏ phiếu trắng;</w:t>
            </w:r>
          </w:p>
          <w:p w:rsidR="004907BE" w:rsidRPr="00714918" w:rsidRDefault="004907BE" w:rsidP="00714918">
            <w:pPr>
              <w:pStyle w:val="Vnbnnidung0"/>
              <w:tabs>
                <w:tab w:val="left" w:pos="993"/>
              </w:tabs>
              <w:spacing w:before="60" w:after="60"/>
              <w:ind w:firstLine="0"/>
              <w:jc w:val="both"/>
              <w:rPr>
                <w:rFonts w:asciiTheme="majorHAnsi" w:hAnsiTheme="majorHAnsi" w:cstheme="majorHAnsi"/>
                <w:sz w:val="24"/>
                <w:szCs w:val="24"/>
                <w:highlight w:val="white"/>
                <w:lang w:val="nl-NL"/>
              </w:rPr>
            </w:pPr>
            <w:bookmarkStart w:id="702" w:name="bookmark712"/>
            <w:bookmarkEnd w:id="702"/>
            <w:r w:rsidRPr="00714918">
              <w:rPr>
                <w:rStyle w:val="Vnbnnidung"/>
                <w:rFonts w:asciiTheme="majorHAnsi" w:hAnsiTheme="majorHAnsi" w:cstheme="majorHAnsi"/>
                <w:sz w:val="24"/>
                <w:szCs w:val="24"/>
                <w:highlight w:val="white"/>
                <w:lang w:val="nl-NL" w:eastAsia="vi-VN"/>
              </w:rPr>
              <w:t>c) Các quyết định được thông qua;</w:t>
            </w:r>
          </w:p>
          <w:p w:rsidR="004907BE" w:rsidRPr="00714918" w:rsidRDefault="004907BE" w:rsidP="00714918">
            <w:pPr>
              <w:pStyle w:val="Vnbnnidung0"/>
              <w:tabs>
                <w:tab w:val="left" w:pos="993"/>
              </w:tabs>
              <w:spacing w:before="60" w:after="60"/>
              <w:ind w:firstLine="0"/>
              <w:jc w:val="both"/>
              <w:rPr>
                <w:rFonts w:asciiTheme="majorHAnsi" w:hAnsiTheme="majorHAnsi" w:cstheme="majorHAnsi"/>
                <w:sz w:val="24"/>
                <w:szCs w:val="24"/>
                <w:highlight w:val="white"/>
                <w:lang w:val="nl-NL"/>
              </w:rPr>
            </w:pPr>
            <w:bookmarkStart w:id="703" w:name="bookmark713"/>
            <w:bookmarkEnd w:id="703"/>
            <w:r w:rsidRPr="00714918">
              <w:rPr>
                <w:rStyle w:val="Vnbnnidung"/>
                <w:rFonts w:asciiTheme="majorHAnsi" w:hAnsiTheme="majorHAnsi" w:cstheme="majorHAnsi"/>
                <w:sz w:val="24"/>
                <w:szCs w:val="24"/>
                <w:highlight w:val="white"/>
                <w:lang w:val="nl-NL" w:eastAsia="vi-VN"/>
              </w:rPr>
              <w:t xml:space="preserve">d) Họ, tên, chữ ký của </w:t>
            </w:r>
            <w:r w:rsidRPr="00714918">
              <w:rPr>
                <w:rStyle w:val="Vnbnnidung"/>
                <w:rFonts w:asciiTheme="majorHAnsi" w:hAnsiTheme="majorHAnsi" w:cstheme="majorHAnsi"/>
                <w:sz w:val="24"/>
                <w:szCs w:val="24"/>
                <w:highlight w:val="white"/>
                <w:u w:color="FF0000"/>
                <w:lang w:val="nl-NL" w:eastAsia="vi-VN"/>
              </w:rPr>
              <w:t>thành viên</w:t>
            </w:r>
            <w:r w:rsidRPr="00714918">
              <w:rPr>
                <w:rStyle w:val="Vnbnnidung"/>
                <w:rFonts w:asciiTheme="majorHAnsi" w:hAnsiTheme="majorHAnsi" w:cstheme="majorHAnsi"/>
                <w:sz w:val="24"/>
                <w:szCs w:val="24"/>
                <w:highlight w:val="white"/>
                <w:lang w:val="nl-NL" w:eastAsia="vi-VN"/>
              </w:rPr>
              <w:t xml:space="preserve"> dự họp.</w:t>
            </w:r>
          </w:p>
          <w:p w:rsidR="004907BE" w:rsidRPr="00714918" w:rsidRDefault="004907BE" w:rsidP="00714918">
            <w:pPr>
              <w:pStyle w:val="Vnbnnidung0"/>
              <w:tabs>
                <w:tab w:val="left" w:pos="904"/>
              </w:tabs>
              <w:spacing w:before="60" w:after="60"/>
              <w:ind w:firstLine="0"/>
              <w:jc w:val="both"/>
              <w:rPr>
                <w:rFonts w:asciiTheme="majorHAnsi" w:hAnsiTheme="majorHAnsi" w:cstheme="majorHAnsi"/>
                <w:sz w:val="24"/>
                <w:szCs w:val="24"/>
                <w:highlight w:val="white"/>
                <w:lang w:val="nl-NL"/>
              </w:rPr>
            </w:pPr>
            <w:bookmarkStart w:id="704" w:name="bookmark714"/>
            <w:bookmarkEnd w:id="704"/>
            <w:r w:rsidRPr="00714918">
              <w:rPr>
                <w:rStyle w:val="Vnbnnidung"/>
                <w:rFonts w:asciiTheme="majorHAnsi" w:hAnsiTheme="majorHAnsi" w:cstheme="majorHAnsi"/>
                <w:sz w:val="24"/>
                <w:szCs w:val="24"/>
                <w:highlight w:val="white"/>
                <w:lang w:val="nl-NL" w:eastAsia="vi-VN"/>
              </w:rPr>
              <w:t xml:space="preserve">8. Thành viên Hội đồng thành viên, thành viên Hội đồng quản trị có quyền yêu cầu Giám đốc, Tổng giám đốc, Kế toán trưởng và người quản lý công ty, công ty con do doanh nhiệp nắm giữ 100% vốn điều lệ, người đại diện phần vốn góp của công ty tại doanh nghiệp có vốn nhà nước đầu tư khác cung cấp các thông tin, tài liệu về tình hình tài chính, hoạt động của doanh nghiệp theo quy chế thông tin do Hội đồng thành viên, Hội đồng quản trị quy định hoặc theo </w:t>
            </w:r>
            <w:r w:rsidRPr="00714918">
              <w:rPr>
                <w:rStyle w:val="Vnbnnidung"/>
                <w:rFonts w:asciiTheme="majorHAnsi" w:hAnsiTheme="majorHAnsi" w:cstheme="majorHAnsi"/>
                <w:sz w:val="24"/>
                <w:szCs w:val="24"/>
                <w:highlight w:val="white"/>
                <w:u w:color="FF0000"/>
                <w:lang w:val="nl-NL" w:eastAsia="vi-VN"/>
              </w:rPr>
              <w:t>nghị quyết</w:t>
            </w:r>
            <w:r w:rsidRPr="00714918">
              <w:rPr>
                <w:rStyle w:val="Vnbnnidung"/>
                <w:rFonts w:asciiTheme="majorHAnsi" w:hAnsiTheme="majorHAnsi" w:cstheme="majorHAnsi"/>
                <w:sz w:val="24"/>
                <w:szCs w:val="24"/>
                <w:highlight w:val="white"/>
                <w:lang w:val="nl-NL" w:eastAsia="vi-VN"/>
              </w:rPr>
              <w:t xml:space="preserve"> Hội đồng thành viên, Hội đồng quản trị. Người được yêu cầu cung cấp thông tin phải cung cấp kịp thời, đầy đủ và chính xác thông tin, tài liệu theo yêu cầu của thành viên Hội đồng thành viên, thành viên Hội đồng quản trị, trừ trường hợp Hội đồng thành viên, Hội đồng quản trị có quyết định khác.</w:t>
            </w:r>
          </w:p>
          <w:p w:rsidR="004907BE" w:rsidRPr="00714918" w:rsidRDefault="004907BE" w:rsidP="00714918">
            <w:pPr>
              <w:pStyle w:val="Vnbnnidung0"/>
              <w:tabs>
                <w:tab w:val="left" w:pos="930"/>
              </w:tabs>
              <w:spacing w:before="60" w:after="60"/>
              <w:ind w:firstLine="0"/>
              <w:jc w:val="both"/>
              <w:rPr>
                <w:rFonts w:asciiTheme="majorHAnsi" w:hAnsiTheme="majorHAnsi" w:cstheme="majorHAnsi"/>
                <w:sz w:val="24"/>
                <w:szCs w:val="24"/>
                <w:highlight w:val="white"/>
                <w:lang w:val="nl-NL"/>
              </w:rPr>
            </w:pPr>
            <w:bookmarkStart w:id="705" w:name="bookmark715"/>
            <w:bookmarkEnd w:id="705"/>
            <w:r w:rsidRPr="00714918">
              <w:rPr>
                <w:rStyle w:val="Vnbnnidung"/>
                <w:rFonts w:asciiTheme="majorHAnsi" w:hAnsiTheme="majorHAnsi" w:cstheme="majorHAnsi"/>
                <w:sz w:val="24"/>
                <w:szCs w:val="24"/>
                <w:highlight w:val="white"/>
                <w:lang w:val="nl-NL" w:eastAsia="vi-VN"/>
              </w:rPr>
              <w:t>9. Hội đồng thành viên, Hội đồng quản trị sử dụng bộ máy quản lý, điều hành, bộ phận giúp việc của doanh nghiệp để thực hiện nhiệm vụ của mình.</w:t>
            </w:r>
          </w:p>
          <w:p w:rsidR="004907BE" w:rsidRPr="00714918" w:rsidRDefault="004907BE" w:rsidP="00714918">
            <w:pPr>
              <w:pStyle w:val="Vnbnnidung0"/>
              <w:tabs>
                <w:tab w:val="left" w:pos="1074"/>
              </w:tabs>
              <w:spacing w:before="60" w:after="60"/>
              <w:ind w:firstLine="0"/>
              <w:jc w:val="both"/>
              <w:rPr>
                <w:rFonts w:asciiTheme="majorHAnsi" w:hAnsiTheme="majorHAnsi" w:cstheme="majorHAnsi"/>
                <w:sz w:val="24"/>
                <w:szCs w:val="24"/>
                <w:highlight w:val="white"/>
                <w:lang w:val="nl-NL"/>
              </w:rPr>
            </w:pPr>
            <w:bookmarkStart w:id="706" w:name="bookmark716"/>
            <w:bookmarkEnd w:id="706"/>
            <w:r w:rsidRPr="00714918">
              <w:rPr>
                <w:rStyle w:val="Vnbnnidung"/>
                <w:rFonts w:asciiTheme="majorHAnsi" w:hAnsiTheme="majorHAnsi" w:cstheme="majorHAnsi"/>
                <w:sz w:val="24"/>
                <w:szCs w:val="24"/>
                <w:highlight w:val="white"/>
                <w:lang w:val="nl-NL" w:eastAsia="vi-VN"/>
              </w:rPr>
              <w:t>10. Chi phí hoạt động của Hội đồng thành viên và Hội đồng quản trị được tính vào chi phí quản lý của doanh nghiệp.</w:t>
            </w:r>
          </w:p>
          <w:p w:rsidR="004907BE" w:rsidRPr="00714918" w:rsidRDefault="004907BE" w:rsidP="00714918">
            <w:pPr>
              <w:pStyle w:val="Vnbnnidung0"/>
              <w:tabs>
                <w:tab w:val="left" w:pos="1085"/>
              </w:tabs>
              <w:spacing w:before="60" w:after="60"/>
              <w:ind w:firstLine="0"/>
              <w:jc w:val="both"/>
              <w:rPr>
                <w:rFonts w:asciiTheme="majorHAnsi" w:hAnsiTheme="majorHAnsi" w:cstheme="majorHAnsi"/>
                <w:sz w:val="24"/>
                <w:szCs w:val="24"/>
                <w:highlight w:val="white"/>
              </w:rPr>
            </w:pPr>
            <w:bookmarkStart w:id="707" w:name="bookmark717"/>
            <w:bookmarkEnd w:id="707"/>
            <w:r w:rsidRPr="00714918">
              <w:rPr>
                <w:rStyle w:val="Vnbnnidung"/>
                <w:rFonts w:asciiTheme="majorHAnsi" w:hAnsiTheme="majorHAnsi" w:cstheme="majorHAnsi"/>
                <w:sz w:val="24"/>
                <w:szCs w:val="24"/>
                <w:highlight w:val="white"/>
                <w:lang w:eastAsia="vi-VN"/>
              </w:rPr>
              <w:t>11. Trường hợp cần thiết, Hội đồng thành viên, Hội đồng quản trị tổ chức việc lấy ý kiến chuyên gia tư vấn trong nước và nước ngoài trước khi quyết định vấn đề quan trọng thuộc thẩm quyền của Hội đồng thành viên, Hội đồng quản trị. Chi phí lấy ý kiến chuyên gia tư vấn được quy định tại quy chế quản lý tài chính của doanh nghiệp.</w:t>
            </w:r>
          </w:p>
          <w:p w:rsidR="004907BE" w:rsidRPr="00714918" w:rsidRDefault="004907BE" w:rsidP="00714918">
            <w:pPr>
              <w:pStyle w:val="Vnbnnidung0"/>
              <w:tabs>
                <w:tab w:val="left" w:pos="1085"/>
              </w:tabs>
              <w:spacing w:before="60" w:after="60"/>
              <w:ind w:firstLine="0"/>
              <w:jc w:val="both"/>
              <w:rPr>
                <w:rFonts w:asciiTheme="majorHAnsi" w:hAnsiTheme="majorHAnsi" w:cstheme="majorHAnsi"/>
                <w:sz w:val="24"/>
                <w:szCs w:val="24"/>
                <w:highlight w:val="white"/>
              </w:rPr>
            </w:pPr>
            <w:bookmarkStart w:id="708" w:name="bookmark718"/>
            <w:bookmarkEnd w:id="708"/>
            <w:r w:rsidRPr="00714918">
              <w:rPr>
                <w:rStyle w:val="Vnbnnidung"/>
                <w:rFonts w:asciiTheme="majorHAnsi" w:hAnsiTheme="majorHAnsi" w:cstheme="majorHAnsi"/>
                <w:sz w:val="24"/>
                <w:szCs w:val="24"/>
                <w:highlight w:val="white"/>
                <w:lang w:eastAsia="vi-VN"/>
              </w:rPr>
              <w:t>12. Nghị quyết Hội đồng thành viên, Hội đồng quản trị có hiệu lực kể từ ngày được thông qua hoặc từ ngày có hiệu lực ghi trong nghị quyết, trừ trường hợp phải được cơ quan đại diện chủ sở hữu vốn chấp thuận.</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vi-VN"/>
              </w:rPr>
            </w:pPr>
            <w:r w:rsidRPr="00AC3E40">
              <w:rPr>
                <w:rFonts w:asciiTheme="majorHAnsi" w:hAnsiTheme="majorHAnsi" w:cstheme="majorHAnsi"/>
                <w:b/>
                <w:bCs/>
                <w:sz w:val="24"/>
                <w:szCs w:val="24"/>
                <w:lang w:val="vi-VN"/>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57. Triệu tập họp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bookmarkStart w:id="709" w:name="bookmark421"/>
            <w:bookmarkEnd w:id="709"/>
            <w:r w:rsidRPr="00AC3E40">
              <w:rPr>
                <w:rFonts w:asciiTheme="majorHAnsi" w:hAnsiTheme="majorHAnsi" w:cstheme="majorHAnsi"/>
                <w:i/>
                <w:iCs/>
                <w:sz w:val="24"/>
                <w:szCs w:val="24"/>
                <w:lang w:val="vi-VN"/>
              </w:rPr>
              <w:t>1. Hội đồng thành viên được triệu tập họp theo yêu cầu của Chủ tịch Hội đồng thành viên hoặc theo yêu cầu của thành viên hoặc nhóm thành viên quy định tại khoản 2 và khoản 3 Điều 49 của Luật này. Trường hợp Chủ tịch Hội đồng thành viên không triệu tập họp Hội đồng thành viên theo yêu cầu của thành viên, nhóm thành viên trong thời hạn 15 ngày kể từ ngày nhận được yêu cầu thì thành viên, nhóm thành viên đó triệu tập họp Hội đồng thành viên. Chi phí hợp lý cho việc triệu tập và tiến hành họp Hội đồng thành viên sẽ được công ty hoàn lại.</w:t>
            </w:r>
          </w:p>
          <w:p w:rsidR="00485CF9" w:rsidRPr="00AC3E40" w:rsidRDefault="00485CF9" w:rsidP="00363D98">
            <w:pPr>
              <w:spacing w:before="60" w:after="60"/>
              <w:jc w:val="both"/>
              <w:rPr>
                <w:rFonts w:asciiTheme="majorHAnsi" w:hAnsiTheme="majorHAnsi" w:cstheme="majorHAnsi"/>
                <w:i/>
                <w:iCs/>
                <w:sz w:val="24"/>
                <w:szCs w:val="24"/>
                <w:lang w:val="vi-VN"/>
              </w:rPr>
            </w:pPr>
            <w:bookmarkStart w:id="710" w:name="bookmark422"/>
            <w:bookmarkEnd w:id="710"/>
            <w:r w:rsidRPr="00AC3E40">
              <w:rPr>
                <w:rFonts w:asciiTheme="majorHAnsi" w:hAnsiTheme="majorHAnsi" w:cstheme="majorHAnsi"/>
                <w:i/>
                <w:iCs/>
                <w:sz w:val="24"/>
                <w:szCs w:val="24"/>
                <w:lang w:val="vi-VN"/>
              </w:rPr>
              <w:t>2. Chủ tịch Hội đồng thành viên hoặc người triệu tập họp chuẩn bị chương trình, nội dung tài liệu họp, triệu tập, chủ trì và làm chủ tọa cuộc họp Hội đồng thành viên. Thành viên có quyền kiến nghị bổ sung nội dung chương trình họp bằng văn bản. Kiến nghị phải bao gồm các nội dung chủ yếu sau đây:</w:t>
            </w:r>
          </w:p>
          <w:p w:rsidR="00485CF9" w:rsidRPr="00AC3E40" w:rsidRDefault="00485CF9" w:rsidP="00363D98">
            <w:pPr>
              <w:spacing w:before="60" w:after="60"/>
              <w:jc w:val="both"/>
              <w:rPr>
                <w:rFonts w:asciiTheme="majorHAnsi" w:hAnsiTheme="majorHAnsi" w:cstheme="majorHAnsi"/>
                <w:i/>
                <w:iCs/>
                <w:sz w:val="24"/>
                <w:szCs w:val="24"/>
                <w:lang w:val="vi-VN"/>
              </w:rPr>
            </w:pPr>
            <w:bookmarkStart w:id="711" w:name="bookmark423"/>
            <w:bookmarkEnd w:id="711"/>
            <w:r w:rsidRPr="00AC3E40">
              <w:rPr>
                <w:rFonts w:asciiTheme="majorHAnsi" w:hAnsiTheme="majorHAnsi" w:cstheme="majorHAnsi"/>
                <w:i/>
                <w:iCs/>
                <w:sz w:val="24"/>
                <w:szCs w:val="24"/>
                <w:lang w:val="vi-VN"/>
              </w:rPr>
              <w:t>a) Họ, tên, địa chỉ liên lạc, quốc tịch, số giấy tờ pháp lý của cá nhân đối với thành viên là cá nhân; tên, mã số doanh nghiệp hoặc số giấy tờ pháp lý của tổ chức, địa chỉ trụ sở chính đối với thành viên là tổ chức; họ, tên, chữ ký của thành viên kiến nghị hoặc người đại diện theo ủy quyền của họ;</w:t>
            </w:r>
          </w:p>
          <w:p w:rsidR="00485CF9" w:rsidRPr="00AC3E40" w:rsidRDefault="00485CF9" w:rsidP="00363D98">
            <w:pPr>
              <w:spacing w:before="60" w:after="60"/>
              <w:jc w:val="both"/>
              <w:rPr>
                <w:rFonts w:asciiTheme="majorHAnsi" w:hAnsiTheme="majorHAnsi" w:cstheme="majorHAnsi"/>
                <w:i/>
                <w:iCs/>
                <w:sz w:val="24"/>
                <w:szCs w:val="24"/>
                <w:lang w:val="vi-VN"/>
              </w:rPr>
            </w:pPr>
            <w:bookmarkStart w:id="712" w:name="bookmark424"/>
            <w:bookmarkEnd w:id="712"/>
            <w:r w:rsidRPr="00AC3E40">
              <w:rPr>
                <w:rFonts w:asciiTheme="majorHAnsi" w:hAnsiTheme="majorHAnsi" w:cstheme="majorHAnsi"/>
                <w:i/>
                <w:iCs/>
                <w:sz w:val="24"/>
                <w:szCs w:val="24"/>
                <w:lang w:val="vi-VN"/>
              </w:rPr>
              <w:t>b) Tỷ lệ phần vốn góp, số và ngày cấp giấy chứng nhận phần vốn góp;</w:t>
            </w:r>
          </w:p>
          <w:p w:rsidR="00485CF9" w:rsidRPr="00AC3E40" w:rsidRDefault="00485CF9" w:rsidP="00363D98">
            <w:pPr>
              <w:spacing w:before="60" w:after="60"/>
              <w:jc w:val="both"/>
              <w:rPr>
                <w:rFonts w:asciiTheme="majorHAnsi" w:hAnsiTheme="majorHAnsi" w:cstheme="majorHAnsi"/>
                <w:i/>
                <w:iCs/>
                <w:sz w:val="24"/>
                <w:szCs w:val="24"/>
                <w:lang w:val="vi-VN"/>
              </w:rPr>
            </w:pPr>
            <w:bookmarkStart w:id="713" w:name="bookmark425"/>
            <w:bookmarkEnd w:id="713"/>
            <w:r w:rsidRPr="00AC3E40">
              <w:rPr>
                <w:rFonts w:asciiTheme="majorHAnsi" w:hAnsiTheme="majorHAnsi" w:cstheme="majorHAnsi"/>
                <w:i/>
                <w:iCs/>
                <w:sz w:val="24"/>
                <w:szCs w:val="24"/>
                <w:lang w:val="vi-VN"/>
              </w:rPr>
              <w:t>c) Nội dung kiến nghị đưa vào chương trình họp;</w:t>
            </w:r>
          </w:p>
          <w:p w:rsidR="00485CF9" w:rsidRPr="00AC3E40" w:rsidRDefault="00485CF9" w:rsidP="00363D98">
            <w:pPr>
              <w:spacing w:before="60" w:after="60"/>
              <w:jc w:val="both"/>
              <w:rPr>
                <w:rFonts w:asciiTheme="majorHAnsi" w:hAnsiTheme="majorHAnsi" w:cstheme="majorHAnsi"/>
                <w:i/>
                <w:iCs/>
                <w:sz w:val="24"/>
                <w:szCs w:val="24"/>
              </w:rPr>
            </w:pPr>
            <w:bookmarkStart w:id="714" w:name="bookmark426"/>
            <w:bookmarkEnd w:id="714"/>
            <w:r w:rsidRPr="00AC3E40">
              <w:rPr>
                <w:rFonts w:asciiTheme="majorHAnsi" w:hAnsiTheme="majorHAnsi" w:cstheme="majorHAnsi"/>
                <w:i/>
                <w:iCs/>
                <w:sz w:val="24"/>
                <w:szCs w:val="24"/>
              </w:rPr>
              <w:t>d) Lý do kiến nghị.</w:t>
            </w:r>
          </w:p>
          <w:p w:rsidR="00485CF9" w:rsidRPr="00AC3E40" w:rsidRDefault="00485CF9" w:rsidP="00363D98">
            <w:pPr>
              <w:spacing w:before="60" w:after="60"/>
              <w:jc w:val="both"/>
              <w:rPr>
                <w:rFonts w:asciiTheme="majorHAnsi" w:hAnsiTheme="majorHAnsi" w:cstheme="majorHAnsi"/>
                <w:i/>
                <w:iCs/>
                <w:sz w:val="24"/>
                <w:szCs w:val="24"/>
              </w:rPr>
            </w:pPr>
            <w:bookmarkStart w:id="715" w:name="bookmark427"/>
            <w:bookmarkEnd w:id="715"/>
            <w:r w:rsidRPr="00AC3E40">
              <w:rPr>
                <w:rFonts w:asciiTheme="majorHAnsi" w:hAnsiTheme="majorHAnsi" w:cstheme="majorHAnsi"/>
                <w:i/>
                <w:iCs/>
                <w:sz w:val="24"/>
                <w:szCs w:val="24"/>
              </w:rPr>
              <w:t>3. Chủ tịch Hội đồng thành viên hoặc người triệu tập họp phải chấp thuận kiến nghị và bổ sung chương trình họp Hội đồng thành viên nếu kiến nghị có đủ nội dung theo quy định tại khoản 2 Điều này và được gửi đến trụ sở chính của công ty chậm nhất là 01 ngày làm việc trước ngày họp Hội đồng thành viên; trường hợp kiến nghị được trình ngay trước khi bắt đầu họp thì kiến nghị được chấp thuận nếu đa số các thành viên dự họp tán thành.</w:t>
            </w:r>
          </w:p>
          <w:p w:rsidR="00485CF9" w:rsidRPr="00AC3E40" w:rsidRDefault="00485CF9" w:rsidP="00363D98">
            <w:pPr>
              <w:spacing w:before="60" w:after="60"/>
              <w:jc w:val="both"/>
              <w:rPr>
                <w:rFonts w:asciiTheme="majorHAnsi" w:hAnsiTheme="majorHAnsi" w:cstheme="majorHAnsi"/>
                <w:i/>
                <w:iCs/>
                <w:sz w:val="24"/>
                <w:szCs w:val="24"/>
              </w:rPr>
            </w:pPr>
            <w:bookmarkStart w:id="716" w:name="bookmark428"/>
            <w:bookmarkEnd w:id="716"/>
            <w:r w:rsidRPr="00AC3E40">
              <w:rPr>
                <w:rFonts w:asciiTheme="majorHAnsi" w:hAnsiTheme="majorHAnsi" w:cstheme="majorHAnsi"/>
                <w:i/>
                <w:iCs/>
                <w:sz w:val="24"/>
                <w:szCs w:val="24"/>
              </w:rPr>
              <w:t>4. Thông báo mời họp Hội đồng thành viên có thể gửi bằng giấy mời, điện thoại, fax, phương tiện điện tử hoặc phương thức khác do Điều lệ công ty quy định và được gửi trực tiếp đến từng thành viên Hội đồng thành viên. Nội dung thông báo mời họp phải xác định rõ thời gian, địa điểm và chương trình họp.</w:t>
            </w:r>
          </w:p>
          <w:p w:rsidR="00485CF9" w:rsidRPr="00AC3E40" w:rsidRDefault="00485CF9" w:rsidP="00363D98">
            <w:pPr>
              <w:spacing w:before="60" w:after="60"/>
              <w:jc w:val="both"/>
              <w:rPr>
                <w:rFonts w:asciiTheme="majorHAnsi" w:hAnsiTheme="majorHAnsi" w:cstheme="majorHAnsi"/>
                <w:i/>
                <w:iCs/>
                <w:sz w:val="24"/>
                <w:szCs w:val="24"/>
              </w:rPr>
            </w:pPr>
            <w:bookmarkStart w:id="717" w:name="bookmark429"/>
            <w:bookmarkEnd w:id="717"/>
            <w:r w:rsidRPr="00AC3E40">
              <w:rPr>
                <w:rFonts w:asciiTheme="majorHAnsi" w:hAnsiTheme="majorHAnsi" w:cstheme="majorHAnsi"/>
                <w:i/>
                <w:iCs/>
                <w:sz w:val="24"/>
                <w:szCs w:val="24"/>
              </w:rPr>
              <w:t>5. Chương trình và tài liệu họp phải được gửi cho thành viên công ty trước khi họp. Tài liệu sử dụng trong cuộc họp liên quan đến quyết định về sửa đổi, bổ sung Điều lệ công ty, thông qua chiến lược phát triển công ty, thông qua báo cáo tài chính hằng năm, tổ chức lại hoặc giải thể công ty phải được gửi đến các thành viên chậm nhất là 07 ngày làm việc trước ngày họp. Thời hạn gửi các tài liệu khác do Điều lệ công ty quy định.</w:t>
            </w:r>
          </w:p>
          <w:p w:rsidR="00485CF9" w:rsidRPr="00AC3E40" w:rsidRDefault="00485CF9" w:rsidP="00363D98">
            <w:pPr>
              <w:spacing w:before="60" w:after="60"/>
              <w:jc w:val="both"/>
              <w:rPr>
                <w:rFonts w:asciiTheme="majorHAnsi" w:hAnsiTheme="majorHAnsi" w:cstheme="majorHAnsi"/>
                <w:i/>
                <w:iCs/>
                <w:sz w:val="24"/>
                <w:szCs w:val="24"/>
              </w:rPr>
            </w:pPr>
            <w:bookmarkStart w:id="718" w:name="bookmark430"/>
            <w:bookmarkEnd w:id="718"/>
            <w:r w:rsidRPr="00AC3E40">
              <w:rPr>
                <w:rFonts w:asciiTheme="majorHAnsi" w:hAnsiTheme="majorHAnsi" w:cstheme="majorHAnsi"/>
                <w:i/>
                <w:iCs/>
                <w:sz w:val="24"/>
                <w:szCs w:val="24"/>
              </w:rPr>
              <w:t>6. Trường hợp Điều lệ công ty không quy định thì yêu cầu triệu tập họp Hội đồng thành viên theo quy định tại khoản 1 Điều này phải bằng văn bản và bao gồm các nội dung chủ yếu sau đây:</w:t>
            </w:r>
          </w:p>
          <w:p w:rsidR="00485CF9" w:rsidRPr="00AC3E40" w:rsidRDefault="00485CF9" w:rsidP="00363D98">
            <w:pPr>
              <w:spacing w:before="60" w:after="60"/>
              <w:jc w:val="both"/>
              <w:rPr>
                <w:rFonts w:asciiTheme="majorHAnsi" w:hAnsiTheme="majorHAnsi" w:cstheme="majorHAnsi"/>
                <w:i/>
                <w:iCs/>
                <w:sz w:val="24"/>
                <w:szCs w:val="24"/>
              </w:rPr>
            </w:pPr>
            <w:bookmarkStart w:id="719" w:name="bookmark431"/>
            <w:bookmarkEnd w:id="719"/>
            <w:r w:rsidRPr="00AC3E40">
              <w:rPr>
                <w:rFonts w:asciiTheme="majorHAnsi" w:hAnsiTheme="majorHAnsi" w:cstheme="majorHAnsi"/>
                <w:i/>
                <w:iCs/>
                <w:sz w:val="24"/>
                <w:szCs w:val="24"/>
              </w:rPr>
              <w:t>a) Họ, tên, địa chỉ liên lạc, quốc tịch, số giấy tờ pháp lý của cá nhân đối với thành viên là cá nhân; tên, mã số doanh nghiệp hoặc số giấy tờ pháp lý của tổ chức, địa chỉ trụ sở chính đối với thành viên là tổ chức; tỷ lệ phần vốn góp, số và ngày cấp giấy chứng nhận phần vốn góp của từng thành viên yêu cầu;</w:t>
            </w:r>
          </w:p>
          <w:p w:rsidR="00485CF9" w:rsidRPr="00AC3E40" w:rsidRDefault="00485CF9" w:rsidP="00363D98">
            <w:pPr>
              <w:spacing w:before="60" w:after="60"/>
              <w:jc w:val="both"/>
              <w:rPr>
                <w:rFonts w:asciiTheme="majorHAnsi" w:hAnsiTheme="majorHAnsi" w:cstheme="majorHAnsi"/>
                <w:i/>
                <w:iCs/>
                <w:sz w:val="24"/>
                <w:szCs w:val="24"/>
              </w:rPr>
            </w:pPr>
            <w:bookmarkStart w:id="720" w:name="bookmark432"/>
            <w:bookmarkEnd w:id="720"/>
            <w:r w:rsidRPr="00AC3E40">
              <w:rPr>
                <w:rFonts w:asciiTheme="majorHAnsi" w:hAnsiTheme="majorHAnsi" w:cstheme="majorHAnsi"/>
                <w:i/>
                <w:iCs/>
                <w:sz w:val="24"/>
                <w:szCs w:val="24"/>
              </w:rPr>
              <w:t>b) Lý do yêu cầu triệu tập họp Hội đồng thành viên và vấn đề cần giải quyết;</w:t>
            </w:r>
          </w:p>
          <w:p w:rsidR="00485CF9" w:rsidRPr="00AC3E40" w:rsidRDefault="00485CF9" w:rsidP="00363D98">
            <w:pPr>
              <w:spacing w:before="60" w:after="60"/>
              <w:jc w:val="both"/>
              <w:rPr>
                <w:rFonts w:asciiTheme="majorHAnsi" w:hAnsiTheme="majorHAnsi" w:cstheme="majorHAnsi"/>
                <w:i/>
                <w:iCs/>
                <w:sz w:val="24"/>
                <w:szCs w:val="24"/>
              </w:rPr>
            </w:pPr>
            <w:bookmarkStart w:id="721" w:name="bookmark433"/>
            <w:bookmarkEnd w:id="721"/>
            <w:r w:rsidRPr="00AC3E40">
              <w:rPr>
                <w:rFonts w:asciiTheme="majorHAnsi" w:hAnsiTheme="majorHAnsi" w:cstheme="majorHAnsi"/>
                <w:i/>
                <w:iCs/>
                <w:sz w:val="24"/>
                <w:szCs w:val="24"/>
              </w:rPr>
              <w:t>c) Dự kiến chương trình họp;</w:t>
            </w:r>
          </w:p>
          <w:p w:rsidR="00485CF9" w:rsidRPr="00AC3E40" w:rsidRDefault="00485CF9" w:rsidP="00363D98">
            <w:pPr>
              <w:spacing w:before="60" w:after="60"/>
              <w:jc w:val="both"/>
              <w:rPr>
                <w:rFonts w:asciiTheme="majorHAnsi" w:hAnsiTheme="majorHAnsi" w:cstheme="majorHAnsi"/>
                <w:i/>
                <w:iCs/>
                <w:sz w:val="24"/>
                <w:szCs w:val="24"/>
              </w:rPr>
            </w:pPr>
            <w:bookmarkStart w:id="722" w:name="bookmark434"/>
            <w:bookmarkEnd w:id="722"/>
            <w:r w:rsidRPr="00AC3E40">
              <w:rPr>
                <w:rFonts w:asciiTheme="majorHAnsi" w:hAnsiTheme="majorHAnsi" w:cstheme="majorHAnsi"/>
                <w:i/>
                <w:iCs/>
                <w:sz w:val="24"/>
                <w:szCs w:val="24"/>
              </w:rPr>
              <w:t>d) Họ, tên, chữ ký của từng thành viên yêu cầu hoặc người đại diện theo ủy quyền của họ.</w:t>
            </w:r>
          </w:p>
          <w:p w:rsidR="00485CF9" w:rsidRPr="00AC3E40" w:rsidRDefault="00485CF9" w:rsidP="00363D98">
            <w:pPr>
              <w:spacing w:before="60" w:after="60"/>
              <w:jc w:val="both"/>
              <w:rPr>
                <w:rFonts w:asciiTheme="majorHAnsi" w:hAnsiTheme="majorHAnsi" w:cstheme="majorHAnsi"/>
                <w:i/>
                <w:iCs/>
                <w:sz w:val="24"/>
                <w:szCs w:val="24"/>
              </w:rPr>
            </w:pPr>
            <w:bookmarkStart w:id="723" w:name="bookmark435"/>
            <w:bookmarkEnd w:id="723"/>
            <w:r w:rsidRPr="00AC3E40">
              <w:rPr>
                <w:rFonts w:asciiTheme="majorHAnsi" w:hAnsiTheme="majorHAnsi" w:cstheme="majorHAnsi"/>
                <w:i/>
                <w:iCs/>
                <w:sz w:val="24"/>
                <w:szCs w:val="24"/>
              </w:rPr>
              <w:t>7. Trường hợp yêu cầu triệu tập họp Hội đồng thành viên không có đủ nội dung theo quy định tại khoản 6 Điều này thì Chủ tịch Hội đồng thành viên phải thông báo bằng văn bản về việc không triệu tập họp Hội đồng thành viên cho thành viên, nhóm thành viên có liên quan biết trong thời hạn 07 ngày làm việc kể từ ngày nhận được yêu cầu. Trong các trường hợp khác, Chủ tịch Hội đồng thành viên phải triệu tập họp Hội đồng thành viên trong thời hạn 15 ngày kể từ ngày nhận được yêu cầu.</w:t>
            </w:r>
          </w:p>
          <w:p w:rsidR="00485CF9" w:rsidRPr="00AC3E40" w:rsidRDefault="00485CF9" w:rsidP="00363D98">
            <w:pPr>
              <w:spacing w:before="60" w:after="60"/>
              <w:jc w:val="both"/>
              <w:rPr>
                <w:rFonts w:asciiTheme="majorHAnsi" w:hAnsiTheme="majorHAnsi" w:cstheme="majorHAnsi"/>
                <w:i/>
                <w:iCs/>
                <w:sz w:val="24"/>
                <w:szCs w:val="24"/>
              </w:rPr>
            </w:pPr>
            <w:bookmarkStart w:id="724" w:name="bookmark436"/>
            <w:bookmarkEnd w:id="724"/>
            <w:r w:rsidRPr="00AC3E40">
              <w:rPr>
                <w:rFonts w:asciiTheme="majorHAnsi" w:hAnsiTheme="majorHAnsi" w:cstheme="majorHAnsi"/>
                <w:i/>
                <w:iCs/>
                <w:sz w:val="24"/>
                <w:szCs w:val="24"/>
              </w:rPr>
              <w:t>8. Trường hợp Chủ tịch Hội đồng thành viên không triệu tập họp Hội đồng thành viên theo quy định tại khoản 7 Điều này thì phải chịu trách nhiệm cá nhân về thiệt hại xảy ra đối với công ty và thành viên công ty có liên quan.</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b/>
                <w:bCs/>
                <w:i/>
                <w:iCs/>
                <w:sz w:val="24"/>
                <w:szCs w:val="24"/>
              </w:rPr>
              <w:t>Điều 58. Điều kiện và thể thức tiến hành họp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725" w:name="bookmark437"/>
            <w:bookmarkEnd w:id="725"/>
            <w:r w:rsidRPr="00AC3E40">
              <w:rPr>
                <w:rFonts w:asciiTheme="majorHAnsi" w:hAnsiTheme="majorHAnsi" w:cstheme="majorHAnsi"/>
                <w:i/>
                <w:iCs/>
                <w:sz w:val="24"/>
                <w:szCs w:val="24"/>
              </w:rPr>
              <w:t>1. Cuộc họp Hội đồng thành viên được tiến hành khi có số thành viên dự họp sở hữu từ 65% vốn điều lệ trở lên; tỷ lệ cụ thể do Điều lệ công ty quy định.</w:t>
            </w:r>
          </w:p>
          <w:p w:rsidR="00485CF9" w:rsidRPr="00AC3E40" w:rsidRDefault="00485CF9" w:rsidP="00363D98">
            <w:pPr>
              <w:spacing w:before="60" w:after="60"/>
              <w:jc w:val="both"/>
              <w:rPr>
                <w:rFonts w:asciiTheme="majorHAnsi" w:hAnsiTheme="majorHAnsi" w:cstheme="majorHAnsi"/>
                <w:i/>
                <w:iCs/>
                <w:sz w:val="24"/>
                <w:szCs w:val="24"/>
              </w:rPr>
            </w:pPr>
            <w:bookmarkStart w:id="726" w:name="bookmark438"/>
            <w:bookmarkEnd w:id="726"/>
            <w:r w:rsidRPr="00AC3E40">
              <w:rPr>
                <w:rFonts w:asciiTheme="majorHAnsi" w:hAnsiTheme="majorHAnsi" w:cstheme="majorHAnsi"/>
                <w:i/>
                <w:iCs/>
                <w:sz w:val="24"/>
                <w:szCs w:val="24"/>
              </w:rPr>
              <w:t>2. Trường hợp cuộc họp Hội đồng thành viên lần thứ nhất không đủ điều kiện tiến hành theo quy định tại khoản 1 Điều này và Điều lệ công ty không có quy định khác thì việc triệu tập họp Hội đồng thành viên được thực hiện như sau:</w:t>
            </w:r>
          </w:p>
          <w:p w:rsidR="00485CF9" w:rsidRPr="00AC3E40" w:rsidRDefault="00485CF9" w:rsidP="00363D98">
            <w:pPr>
              <w:spacing w:before="60" w:after="60"/>
              <w:jc w:val="both"/>
              <w:rPr>
                <w:rFonts w:asciiTheme="majorHAnsi" w:hAnsiTheme="majorHAnsi" w:cstheme="majorHAnsi"/>
                <w:i/>
                <w:iCs/>
                <w:sz w:val="24"/>
                <w:szCs w:val="24"/>
              </w:rPr>
            </w:pPr>
            <w:bookmarkStart w:id="727" w:name="bookmark439"/>
            <w:bookmarkEnd w:id="727"/>
            <w:r w:rsidRPr="00AC3E40">
              <w:rPr>
                <w:rFonts w:asciiTheme="majorHAnsi" w:hAnsiTheme="majorHAnsi" w:cstheme="majorHAnsi"/>
                <w:i/>
                <w:iCs/>
                <w:sz w:val="24"/>
                <w:szCs w:val="24"/>
              </w:rPr>
              <w:t>a) Thông báo mời họp lần thứ hai phải được gửi trong thời hạn 15 ngày kể từ ngày dự định họp lần thứ nhất. Cuộc họp Hội đồng thành viên lần thứ hai được tiến hành khi có số thành viên dự họp sở hữu từ 50% vốn điều lệ trở lên;</w:t>
            </w:r>
          </w:p>
          <w:p w:rsidR="00485CF9" w:rsidRPr="00AC3E40" w:rsidRDefault="00485CF9" w:rsidP="00363D98">
            <w:pPr>
              <w:spacing w:before="60" w:after="60"/>
              <w:jc w:val="both"/>
              <w:rPr>
                <w:rFonts w:asciiTheme="majorHAnsi" w:hAnsiTheme="majorHAnsi" w:cstheme="majorHAnsi"/>
                <w:i/>
                <w:iCs/>
                <w:sz w:val="24"/>
                <w:szCs w:val="24"/>
              </w:rPr>
            </w:pPr>
            <w:bookmarkStart w:id="728" w:name="bookmark440"/>
            <w:bookmarkEnd w:id="728"/>
            <w:r w:rsidRPr="00AC3E40">
              <w:rPr>
                <w:rFonts w:asciiTheme="majorHAnsi" w:hAnsiTheme="majorHAnsi" w:cstheme="majorHAnsi"/>
                <w:i/>
                <w:iCs/>
                <w:sz w:val="24"/>
                <w:szCs w:val="24"/>
              </w:rPr>
              <w:t>b) Trường hợp cuộc họp Hội đồng thành viên lần thứ hai không đủ điều kiện tiến hành theo quy định tại điểm a khoản này, thông báo mời họp lần thứ ba phải được gửi trong thời hạn 10 ngày kể từ ngày dự định họp lần thứ hai. Cuộc họp Hội đồng thành viên lần thứ ba được tiến hành không phụ thuộc số thành viên dự họp và số vốn điều lệ được đại diện bởi số thành viên dự họp.</w:t>
            </w:r>
          </w:p>
          <w:p w:rsidR="00485CF9" w:rsidRPr="00AC3E40" w:rsidRDefault="00485CF9" w:rsidP="00363D98">
            <w:pPr>
              <w:spacing w:before="60" w:after="60"/>
              <w:jc w:val="both"/>
              <w:rPr>
                <w:rFonts w:asciiTheme="majorHAnsi" w:hAnsiTheme="majorHAnsi" w:cstheme="majorHAnsi"/>
                <w:i/>
                <w:iCs/>
                <w:sz w:val="24"/>
                <w:szCs w:val="24"/>
              </w:rPr>
            </w:pPr>
            <w:bookmarkStart w:id="729" w:name="bookmark441"/>
            <w:bookmarkEnd w:id="729"/>
            <w:r w:rsidRPr="00AC3E40">
              <w:rPr>
                <w:rFonts w:asciiTheme="majorHAnsi" w:hAnsiTheme="majorHAnsi" w:cstheme="majorHAnsi"/>
                <w:i/>
                <w:iCs/>
                <w:sz w:val="24"/>
                <w:szCs w:val="24"/>
              </w:rPr>
              <w:t>3. Thành viên, người đại diện theo ủy quyền của thành viên phải tham dự và biểu quyết tại cuộc họp Hội đồng thành viên. Thể thức tiến hành họp Hội đồng thành viên, hình thức biểu quyết do Điều lệ công ty quy định.</w:t>
            </w:r>
          </w:p>
          <w:p w:rsidR="00485CF9" w:rsidRPr="00AC3E40" w:rsidRDefault="00485CF9" w:rsidP="00363D98">
            <w:pPr>
              <w:spacing w:before="60" w:after="60"/>
              <w:jc w:val="both"/>
              <w:rPr>
                <w:rFonts w:asciiTheme="majorHAnsi" w:hAnsiTheme="majorHAnsi" w:cstheme="majorHAnsi"/>
                <w:i/>
                <w:iCs/>
                <w:sz w:val="24"/>
                <w:szCs w:val="24"/>
              </w:rPr>
            </w:pPr>
            <w:bookmarkStart w:id="730" w:name="bookmark442"/>
            <w:bookmarkEnd w:id="730"/>
            <w:r w:rsidRPr="00AC3E40">
              <w:rPr>
                <w:rFonts w:asciiTheme="majorHAnsi" w:hAnsiTheme="majorHAnsi" w:cstheme="majorHAnsi"/>
                <w:i/>
                <w:iCs/>
                <w:sz w:val="24"/>
                <w:szCs w:val="24"/>
              </w:rPr>
              <w:t>4. Trường hợp cuộc họp đủ điều kiện quy định tại Điều này không hoàn thành chương trình họp trong thời hạn dự kiến thì có thể kéo dài nhưng không được quá 30 ngày kể từ ngày khai mạc cuộc họp đó.</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b/>
                <w:bCs/>
                <w:i/>
                <w:iCs/>
                <w:sz w:val="24"/>
                <w:szCs w:val="24"/>
              </w:rPr>
              <w:t>Điều 59. Nghị quyết, quyết định của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731" w:name="bookmark443"/>
            <w:bookmarkEnd w:id="731"/>
            <w:r w:rsidRPr="00AC3E40">
              <w:rPr>
                <w:rFonts w:asciiTheme="majorHAnsi" w:hAnsiTheme="majorHAnsi" w:cstheme="majorHAnsi"/>
                <w:i/>
                <w:iCs/>
                <w:sz w:val="24"/>
                <w:szCs w:val="24"/>
              </w:rPr>
              <w:t>1. Hội đồng thành viên thông qua nghị quyết, quyết định thuộc thẩm quyền bằng biểu quyết tại cuộc họp, lấy ý kiến bằng văn bản hoặc hình thức khác do Điều lệ công ty quy định.</w:t>
            </w:r>
          </w:p>
          <w:p w:rsidR="00485CF9" w:rsidRPr="00AC3E40" w:rsidRDefault="00485CF9" w:rsidP="00363D98">
            <w:pPr>
              <w:spacing w:before="60" w:after="60"/>
              <w:jc w:val="both"/>
              <w:rPr>
                <w:rFonts w:asciiTheme="majorHAnsi" w:hAnsiTheme="majorHAnsi" w:cstheme="majorHAnsi"/>
                <w:i/>
                <w:iCs/>
                <w:sz w:val="24"/>
                <w:szCs w:val="24"/>
              </w:rPr>
            </w:pPr>
            <w:bookmarkStart w:id="732" w:name="bookmark444"/>
            <w:bookmarkEnd w:id="732"/>
            <w:r w:rsidRPr="00AC3E40">
              <w:rPr>
                <w:rFonts w:asciiTheme="majorHAnsi" w:hAnsiTheme="majorHAnsi" w:cstheme="majorHAnsi"/>
                <w:i/>
                <w:iCs/>
                <w:sz w:val="24"/>
                <w:szCs w:val="24"/>
              </w:rPr>
              <w:t>2. Trường hợp Điều lệ công ty không có quy định khác thì nghị quyết, quyết định về các vấn đề sau đây phải được thông qua bằng biểu quyết tại cuộc họp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733" w:name="bookmark445"/>
            <w:bookmarkEnd w:id="733"/>
            <w:r w:rsidRPr="00AC3E40">
              <w:rPr>
                <w:rFonts w:asciiTheme="majorHAnsi" w:hAnsiTheme="majorHAnsi" w:cstheme="majorHAnsi"/>
                <w:i/>
                <w:iCs/>
                <w:sz w:val="24"/>
                <w:szCs w:val="24"/>
              </w:rPr>
              <w:t>a) Sửa đổi, bổ sung nội dung Điều lệ công ty;</w:t>
            </w:r>
          </w:p>
          <w:p w:rsidR="00485CF9" w:rsidRPr="00AC3E40" w:rsidRDefault="00485CF9" w:rsidP="00363D98">
            <w:pPr>
              <w:spacing w:before="60" w:after="60"/>
              <w:jc w:val="both"/>
              <w:rPr>
                <w:rFonts w:asciiTheme="majorHAnsi" w:hAnsiTheme="majorHAnsi" w:cstheme="majorHAnsi"/>
                <w:i/>
                <w:iCs/>
                <w:sz w:val="24"/>
                <w:szCs w:val="24"/>
              </w:rPr>
            </w:pPr>
            <w:bookmarkStart w:id="734" w:name="bookmark446"/>
            <w:bookmarkEnd w:id="734"/>
            <w:r w:rsidRPr="00AC3E40">
              <w:rPr>
                <w:rFonts w:asciiTheme="majorHAnsi" w:hAnsiTheme="majorHAnsi" w:cstheme="majorHAnsi"/>
                <w:i/>
                <w:iCs/>
                <w:sz w:val="24"/>
                <w:szCs w:val="24"/>
              </w:rPr>
              <w:t>b) Quyết định phương hướng phát triển công ty;</w:t>
            </w:r>
          </w:p>
          <w:p w:rsidR="00485CF9" w:rsidRPr="00AC3E40" w:rsidRDefault="00485CF9" w:rsidP="00363D98">
            <w:pPr>
              <w:spacing w:before="60" w:after="60"/>
              <w:jc w:val="both"/>
              <w:rPr>
                <w:rFonts w:asciiTheme="majorHAnsi" w:hAnsiTheme="majorHAnsi" w:cstheme="majorHAnsi"/>
                <w:i/>
                <w:iCs/>
                <w:sz w:val="24"/>
                <w:szCs w:val="24"/>
              </w:rPr>
            </w:pPr>
            <w:bookmarkStart w:id="735" w:name="bookmark447"/>
            <w:bookmarkEnd w:id="735"/>
            <w:r w:rsidRPr="00AC3E40">
              <w:rPr>
                <w:rFonts w:asciiTheme="majorHAnsi" w:hAnsiTheme="majorHAnsi" w:cstheme="majorHAnsi"/>
                <w:i/>
                <w:iCs/>
                <w:sz w:val="24"/>
                <w:szCs w:val="24"/>
              </w:rPr>
              <w:t>c) Bầu, miễn nhiệm, bãi nhiệm Chủ tịch Hội đồng thành viên; bổ nhiệm, miễn nhiệm, bãi nhiệm Giám đốc hoặc Tổng giám đốc;</w:t>
            </w:r>
          </w:p>
          <w:p w:rsidR="00485CF9" w:rsidRPr="00AC3E40" w:rsidRDefault="00485CF9" w:rsidP="00363D98">
            <w:pPr>
              <w:spacing w:before="60" w:after="60"/>
              <w:jc w:val="both"/>
              <w:rPr>
                <w:rFonts w:asciiTheme="majorHAnsi" w:hAnsiTheme="majorHAnsi" w:cstheme="majorHAnsi"/>
                <w:i/>
                <w:iCs/>
                <w:sz w:val="24"/>
                <w:szCs w:val="24"/>
              </w:rPr>
            </w:pPr>
            <w:bookmarkStart w:id="736" w:name="bookmark448"/>
            <w:bookmarkEnd w:id="736"/>
            <w:r w:rsidRPr="00AC3E40">
              <w:rPr>
                <w:rFonts w:asciiTheme="majorHAnsi" w:hAnsiTheme="majorHAnsi" w:cstheme="majorHAnsi"/>
                <w:i/>
                <w:iCs/>
                <w:sz w:val="24"/>
                <w:szCs w:val="24"/>
              </w:rPr>
              <w:t>d) Thông qua báo cáo tài chính hằng năm;</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đ) Tổ chức lại, giải thể công ty.</w:t>
            </w:r>
          </w:p>
          <w:p w:rsidR="00485CF9" w:rsidRPr="00AC3E40" w:rsidRDefault="00485CF9" w:rsidP="00363D98">
            <w:pPr>
              <w:spacing w:before="60" w:after="60"/>
              <w:jc w:val="both"/>
              <w:rPr>
                <w:rFonts w:asciiTheme="majorHAnsi" w:hAnsiTheme="majorHAnsi" w:cstheme="majorHAnsi"/>
                <w:i/>
                <w:iCs/>
                <w:sz w:val="24"/>
                <w:szCs w:val="24"/>
              </w:rPr>
            </w:pPr>
            <w:bookmarkStart w:id="737" w:name="bookmark449"/>
            <w:bookmarkEnd w:id="737"/>
            <w:r w:rsidRPr="00AC3E40">
              <w:rPr>
                <w:rFonts w:asciiTheme="majorHAnsi" w:hAnsiTheme="majorHAnsi" w:cstheme="majorHAnsi"/>
                <w:i/>
                <w:iCs/>
                <w:sz w:val="24"/>
                <w:szCs w:val="24"/>
              </w:rPr>
              <w:t>3. Trường hợp Điều lệ công ty không có quy định một tỷ lệ khác, nghị quyết, quyết định của Hội đồng thành viên được thông qua tại cuộc họp trong trường hợp sau đây:</w:t>
            </w:r>
          </w:p>
          <w:p w:rsidR="00485CF9" w:rsidRPr="00AC3E40" w:rsidRDefault="00485CF9" w:rsidP="00363D98">
            <w:pPr>
              <w:spacing w:before="60" w:after="60"/>
              <w:jc w:val="both"/>
              <w:rPr>
                <w:rFonts w:asciiTheme="majorHAnsi" w:hAnsiTheme="majorHAnsi" w:cstheme="majorHAnsi"/>
                <w:i/>
                <w:iCs/>
                <w:sz w:val="24"/>
                <w:szCs w:val="24"/>
              </w:rPr>
            </w:pPr>
            <w:bookmarkStart w:id="738" w:name="bookmark450"/>
            <w:bookmarkEnd w:id="738"/>
            <w:r w:rsidRPr="00AC3E40">
              <w:rPr>
                <w:rFonts w:asciiTheme="majorHAnsi" w:hAnsiTheme="majorHAnsi" w:cstheme="majorHAnsi"/>
                <w:i/>
                <w:iCs/>
                <w:sz w:val="24"/>
                <w:szCs w:val="24"/>
              </w:rPr>
              <w:t>a) Được các thành viên dự họp sở hữu từ 65% tổng số vốn góp của tất cả thành viên dự họp trở lên tán thành, trừ trường hợp quy định tại điểm b khoản này;</w:t>
            </w:r>
          </w:p>
          <w:p w:rsidR="00485CF9" w:rsidRPr="00AC3E40" w:rsidRDefault="00485CF9" w:rsidP="00363D98">
            <w:pPr>
              <w:spacing w:before="60" w:after="60"/>
              <w:jc w:val="both"/>
              <w:rPr>
                <w:rFonts w:asciiTheme="majorHAnsi" w:hAnsiTheme="majorHAnsi" w:cstheme="majorHAnsi"/>
                <w:i/>
                <w:iCs/>
                <w:sz w:val="24"/>
                <w:szCs w:val="24"/>
              </w:rPr>
            </w:pPr>
            <w:bookmarkStart w:id="739" w:name="bookmark451"/>
            <w:bookmarkEnd w:id="739"/>
            <w:r w:rsidRPr="00AC3E40">
              <w:rPr>
                <w:rFonts w:asciiTheme="majorHAnsi" w:hAnsiTheme="majorHAnsi" w:cstheme="majorHAnsi"/>
                <w:i/>
                <w:iCs/>
                <w:sz w:val="24"/>
                <w:szCs w:val="24"/>
              </w:rPr>
              <w:t>b) Được các thành viên dự họp sở hữu từ 75% tổng số vốn góp của tất cả thành viên dự họp trở lên tán thành đối với nghị quyết, quyết định bán tài sản có giá trị từ 50% tổng giá trị tài sản trở lên được ghi trong báo cáo tài chính gần nhất của công ty hoặc một tỷ lệ hoặc giá trị khác nhỏ hơn quy định tại Điều lệ công ty; sửa đổi, bổ sung Điều lệ công ty; tổ chức lại, giải thể công ty.</w:t>
            </w:r>
          </w:p>
          <w:p w:rsidR="00485CF9" w:rsidRPr="00AC3E40" w:rsidRDefault="00485CF9" w:rsidP="00363D98">
            <w:pPr>
              <w:spacing w:before="60" w:after="60"/>
              <w:jc w:val="both"/>
              <w:rPr>
                <w:rFonts w:asciiTheme="majorHAnsi" w:hAnsiTheme="majorHAnsi" w:cstheme="majorHAnsi"/>
                <w:i/>
                <w:iCs/>
                <w:sz w:val="24"/>
                <w:szCs w:val="24"/>
              </w:rPr>
            </w:pPr>
            <w:bookmarkStart w:id="740" w:name="bookmark452"/>
            <w:bookmarkEnd w:id="740"/>
            <w:r w:rsidRPr="00AC3E40">
              <w:rPr>
                <w:rFonts w:asciiTheme="majorHAnsi" w:hAnsiTheme="majorHAnsi" w:cstheme="majorHAnsi"/>
                <w:i/>
                <w:iCs/>
                <w:sz w:val="24"/>
                <w:szCs w:val="24"/>
              </w:rPr>
              <w:t>4. Thành viên được coi là tham dự và biểu quyết tại cuộc họp Hội đồng thành viên trong trường hợp sau đây:</w:t>
            </w:r>
          </w:p>
          <w:p w:rsidR="00485CF9" w:rsidRPr="00AC3E40" w:rsidRDefault="00485CF9" w:rsidP="00363D98">
            <w:pPr>
              <w:spacing w:before="60" w:after="60"/>
              <w:jc w:val="both"/>
              <w:rPr>
                <w:rFonts w:asciiTheme="majorHAnsi" w:hAnsiTheme="majorHAnsi" w:cstheme="majorHAnsi"/>
                <w:i/>
                <w:iCs/>
                <w:sz w:val="24"/>
                <w:szCs w:val="24"/>
              </w:rPr>
            </w:pPr>
            <w:bookmarkStart w:id="741" w:name="bookmark453"/>
            <w:bookmarkEnd w:id="741"/>
            <w:r w:rsidRPr="00AC3E40">
              <w:rPr>
                <w:rFonts w:asciiTheme="majorHAnsi" w:hAnsiTheme="majorHAnsi" w:cstheme="majorHAnsi"/>
                <w:i/>
                <w:iCs/>
                <w:sz w:val="24"/>
                <w:szCs w:val="24"/>
              </w:rPr>
              <w:t>a) Tham dự và biểu quyết trực tiếp tại cuộc họp;</w:t>
            </w:r>
          </w:p>
          <w:p w:rsidR="00485CF9" w:rsidRPr="00AC3E40" w:rsidRDefault="00485CF9" w:rsidP="00363D98">
            <w:pPr>
              <w:spacing w:before="60" w:after="60"/>
              <w:jc w:val="both"/>
              <w:rPr>
                <w:rFonts w:asciiTheme="majorHAnsi" w:hAnsiTheme="majorHAnsi" w:cstheme="majorHAnsi"/>
                <w:i/>
                <w:iCs/>
                <w:sz w:val="24"/>
                <w:szCs w:val="24"/>
              </w:rPr>
            </w:pPr>
            <w:bookmarkStart w:id="742" w:name="bookmark454"/>
            <w:bookmarkEnd w:id="742"/>
            <w:r w:rsidRPr="00AC3E40">
              <w:rPr>
                <w:rFonts w:asciiTheme="majorHAnsi" w:hAnsiTheme="majorHAnsi" w:cstheme="majorHAnsi"/>
                <w:i/>
                <w:iCs/>
                <w:sz w:val="24"/>
                <w:szCs w:val="24"/>
              </w:rPr>
              <w:t>b) Ủy quyền cho người khác tham dự và biểu quyết tại cuộc họp;</w:t>
            </w:r>
          </w:p>
          <w:p w:rsidR="00485CF9" w:rsidRPr="00AC3E40" w:rsidRDefault="00485CF9" w:rsidP="00363D98">
            <w:pPr>
              <w:spacing w:before="60" w:after="60"/>
              <w:jc w:val="both"/>
              <w:rPr>
                <w:rFonts w:asciiTheme="majorHAnsi" w:hAnsiTheme="majorHAnsi" w:cstheme="majorHAnsi"/>
                <w:i/>
                <w:iCs/>
                <w:sz w:val="24"/>
                <w:szCs w:val="24"/>
              </w:rPr>
            </w:pPr>
            <w:bookmarkStart w:id="743" w:name="bookmark455"/>
            <w:bookmarkEnd w:id="743"/>
            <w:r w:rsidRPr="00AC3E40">
              <w:rPr>
                <w:rFonts w:asciiTheme="majorHAnsi" w:hAnsiTheme="majorHAnsi" w:cstheme="majorHAnsi"/>
                <w:i/>
                <w:iCs/>
                <w:sz w:val="24"/>
                <w:szCs w:val="24"/>
              </w:rPr>
              <w:t>c) Tham dự và biểu quyết thông qua cuộc họp trực tuyến, bỏ phiếu điện tử hoặc hình thức điện tử khác;</w:t>
            </w:r>
          </w:p>
          <w:p w:rsidR="00485CF9" w:rsidRPr="00AC3E40" w:rsidRDefault="00485CF9" w:rsidP="00363D98">
            <w:pPr>
              <w:spacing w:before="60" w:after="60"/>
              <w:jc w:val="both"/>
              <w:rPr>
                <w:rFonts w:asciiTheme="majorHAnsi" w:hAnsiTheme="majorHAnsi" w:cstheme="majorHAnsi"/>
                <w:i/>
                <w:iCs/>
                <w:sz w:val="24"/>
                <w:szCs w:val="24"/>
              </w:rPr>
            </w:pPr>
            <w:bookmarkStart w:id="744" w:name="bookmark456"/>
            <w:bookmarkEnd w:id="744"/>
            <w:r w:rsidRPr="00AC3E40">
              <w:rPr>
                <w:rFonts w:asciiTheme="majorHAnsi" w:hAnsiTheme="majorHAnsi" w:cstheme="majorHAnsi"/>
                <w:i/>
                <w:iCs/>
                <w:sz w:val="24"/>
                <w:szCs w:val="24"/>
              </w:rPr>
              <w:t>d) Gửi phiếu biểu quyết đến cuộc họp thông qua thư, fax, thư điện tử.</w:t>
            </w:r>
          </w:p>
          <w:p w:rsidR="00485CF9" w:rsidRPr="00AC3E40" w:rsidRDefault="00485CF9" w:rsidP="00363D98">
            <w:pPr>
              <w:spacing w:before="60" w:after="60"/>
              <w:jc w:val="both"/>
              <w:rPr>
                <w:rFonts w:asciiTheme="majorHAnsi" w:hAnsiTheme="majorHAnsi" w:cstheme="majorHAnsi"/>
                <w:i/>
                <w:iCs/>
                <w:sz w:val="24"/>
                <w:szCs w:val="24"/>
              </w:rPr>
            </w:pPr>
            <w:bookmarkStart w:id="745" w:name="bookmark457"/>
            <w:bookmarkEnd w:id="745"/>
            <w:r w:rsidRPr="00AC3E40">
              <w:rPr>
                <w:rFonts w:asciiTheme="majorHAnsi" w:hAnsiTheme="majorHAnsi" w:cstheme="majorHAnsi"/>
                <w:i/>
                <w:iCs/>
                <w:sz w:val="24"/>
                <w:szCs w:val="24"/>
              </w:rPr>
              <w:t>5. Nghị quyết, quyết định của Hội đồng thành viên được thông qua dưới hình thức lấy ý kiến bằng văn bản khi được số thành viên sở hữu từ 65% vốn điều lệ trở lên tán thành; tỷ lệ cụ thể do Điều lệ công ty quy định.</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b/>
                <w:bCs/>
                <w:i/>
                <w:iCs/>
                <w:sz w:val="24"/>
                <w:szCs w:val="24"/>
              </w:rPr>
              <w:t>Điều 60. Biên bản họp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746" w:name="bookmark458"/>
            <w:bookmarkEnd w:id="746"/>
            <w:r w:rsidRPr="00AC3E40">
              <w:rPr>
                <w:rFonts w:asciiTheme="majorHAnsi" w:hAnsiTheme="majorHAnsi" w:cstheme="majorHAnsi"/>
                <w:i/>
                <w:iCs/>
                <w:sz w:val="24"/>
                <w:szCs w:val="24"/>
              </w:rPr>
              <w:t>1. Cuộc họp Hội đồng thành viên phải được ghi biên bản và có thể ghi âm hoặc ghi và lưu giữ dưới hình thức điện tử khác.</w:t>
            </w:r>
          </w:p>
          <w:p w:rsidR="00485CF9" w:rsidRPr="00AC3E40" w:rsidRDefault="00485CF9" w:rsidP="00363D98">
            <w:pPr>
              <w:spacing w:before="60" w:after="60"/>
              <w:jc w:val="both"/>
              <w:rPr>
                <w:rFonts w:asciiTheme="majorHAnsi" w:hAnsiTheme="majorHAnsi" w:cstheme="majorHAnsi"/>
                <w:i/>
                <w:iCs/>
                <w:sz w:val="24"/>
                <w:szCs w:val="24"/>
              </w:rPr>
            </w:pPr>
            <w:bookmarkStart w:id="747" w:name="bookmark459"/>
            <w:bookmarkEnd w:id="747"/>
            <w:r w:rsidRPr="00AC3E40">
              <w:rPr>
                <w:rFonts w:asciiTheme="majorHAnsi" w:hAnsiTheme="majorHAnsi" w:cstheme="majorHAnsi"/>
                <w:i/>
                <w:iCs/>
                <w:sz w:val="24"/>
                <w:szCs w:val="24"/>
              </w:rPr>
              <w:t>2. Biên bản họp Hội đồng thành viên phải thông qua ngay trước khi kết thúc cuộc họp. Biên bản phải bao gồm các nội dung chủ yếu sau đây:</w:t>
            </w:r>
          </w:p>
          <w:p w:rsidR="00485CF9" w:rsidRPr="00AC3E40" w:rsidRDefault="00485CF9" w:rsidP="00363D98">
            <w:pPr>
              <w:spacing w:before="60" w:after="60"/>
              <w:jc w:val="both"/>
              <w:rPr>
                <w:rFonts w:asciiTheme="majorHAnsi" w:hAnsiTheme="majorHAnsi" w:cstheme="majorHAnsi"/>
                <w:i/>
                <w:iCs/>
                <w:sz w:val="24"/>
                <w:szCs w:val="24"/>
              </w:rPr>
            </w:pPr>
            <w:bookmarkStart w:id="748" w:name="bookmark460"/>
            <w:bookmarkEnd w:id="748"/>
            <w:r w:rsidRPr="00AC3E40">
              <w:rPr>
                <w:rFonts w:asciiTheme="majorHAnsi" w:hAnsiTheme="majorHAnsi" w:cstheme="majorHAnsi"/>
                <w:i/>
                <w:iCs/>
                <w:sz w:val="24"/>
                <w:szCs w:val="24"/>
              </w:rPr>
              <w:t>a) Thời gian và địa điểm họp; mục đích, chương trình họp;</w:t>
            </w:r>
          </w:p>
          <w:p w:rsidR="00485CF9" w:rsidRPr="00AC3E40" w:rsidRDefault="00485CF9" w:rsidP="00363D98">
            <w:pPr>
              <w:spacing w:before="60" w:after="60"/>
              <w:jc w:val="both"/>
              <w:rPr>
                <w:rFonts w:asciiTheme="majorHAnsi" w:hAnsiTheme="majorHAnsi" w:cstheme="majorHAnsi"/>
                <w:i/>
                <w:iCs/>
                <w:sz w:val="24"/>
                <w:szCs w:val="24"/>
              </w:rPr>
            </w:pPr>
            <w:bookmarkStart w:id="749" w:name="bookmark461"/>
            <w:bookmarkEnd w:id="749"/>
            <w:r w:rsidRPr="00AC3E40">
              <w:rPr>
                <w:rFonts w:asciiTheme="majorHAnsi" w:hAnsiTheme="majorHAnsi" w:cstheme="majorHAnsi"/>
                <w:i/>
                <w:iCs/>
                <w:sz w:val="24"/>
                <w:szCs w:val="24"/>
              </w:rPr>
              <w:t>b) Họ, tên, tỷ lệ phần vốn góp, số và ngày cấp giấy chứng nhận phần vốn góp của thành viên, người đại diện theo ủy quyền dự họp; họ, tên, tỷ lệ phần vốn góp, số và ngày cấp giấy chứng nhận phần vốn góp của thành viên, người đại diện theo ủy quyền của thành viên không dự họp;</w:t>
            </w:r>
          </w:p>
          <w:p w:rsidR="00485CF9" w:rsidRPr="00AC3E40" w:rsidRDefault="00485CF9" w:rsidP="00363D98">
            <w:pPr>
              <w:spacing w:before="60" w:after="60"/>
              <w:jc w:val="both"/>
              <w:rPr>
                <w:rFonts w:asciiTheme="majorHAnsi" w:hAnsiTheme="majorHAnsi" w:cstheme="majorHAnsi"/>
                <w:i/>
                <w:iCs/>
                <w:sz w:val="24"/>
                <w:szCs w:val="24"/>
              </w:rPr>
            </w:pPr>
            <w:bookmarkStart w:id="750" w:name="bookmark462"/>
            <w:bookmarkEnd w:id="750"/>
            <w:r w:rsidRPr="00AC3E40">
              <w:rPr>
                <w:rFonts w:asciiTheme="majorHAnsi" w:hAnsiTheme="majorHAnsi" w:cstheme="majorHAnsi"/>
                <w:i/>
                <w:iCs/>
                <w:sz w:val="24"/>
                <w:szCs w:val="24"/>
              </w:rPr>
              <w:t>c) Vấn đề được thảo luận và biểu quyết; tóm tắt ý kiến phát biểu của thành viên về từng vấn đề thảo luận;</w:t>
            </w:r>
          </w:p>
          <w:p w:rsidR="00485CF9" w:rsidRPr="00AC3E40" w:rsidRDefault="00485CF9" w:rsidP="00363D98">
            <w:pPr>
              <w:spacing w:before="60" w:after="60"/>
              <w:jc w:val="both"/>
              <w:rPr>
                <w:rFonts w:asciiTheme="majorHAnsi" w:hAnsiTheme="majorHAnsi" w:cstheme="majorHAnsi"/>
                <w:i/>
                <w:iCs/>
                <w:sz w:val="24"/>
                <w:szCs w:val="24"/>
              </w:rPr>
            </w:pPr>
            <w:bookmarkStart w:id="751" w:name="bookmark463"/>
            <w:bookmarkEnd w:id="751"/>
            <w:r w:rsidRPr="00AC3E40">
              <w:rPr>
                <w:rFonts w:asciiTheme="majorHAnsi" w:hAnsiTheme="majorHAnsi" w:cstheme="majorHAnsi"/>
                <w:i/>
                <w:iCs/>
                <w:sz w:val="24"/>
                <w:szCs w:val="24"/>
              </w:rPr>
              <w:t>d) Tổng số phiếu biểu quyết hợp lệ, không hợp lệ; tán thành, không tán thành, không có ý kiến đối với từng vấn đề biểu quyết;</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đ) Các quyết định được thông qua và tỷ lệ phiếu biểu quyết tương ứng;</w:t>
            </w:r>
          </w:p>
          <w:p w:rsidR="00485CF9" w:rsidRPr="00AC3E40" w:rsidRDefault="00485CF9" w:rsidP="00363D98">
            <w:pPr>
              <w:spacing w:before="60" w:after="60"/>
              <w:jc w:val="both"/>
              <w:rPr>
                <w:rFonts w:asciiTheme="majorHAnsi" w:hAnsiTheme="majorHAnsi" w:cstheme="majorHAnsi"/>
                <w:i/>
                <w:iCs/>
                <w:sz w:val="24"/>
                <w:szCs w:val="24"/>
              </w:rPr>
            </w:pPr>
            <w:bookmarkStart w:id="752" w:name="bookmark464"/>
            <w:bookmarkEnd w:id="752"/>
            <w:r w:rsidRPr="00AC3E40">
              <w:rPr>
                <w:rFonts w:asciiTheme="majorHAnsi" w:hAnsiTheme="majorHAnsi" w:cstheme="majorHAnsi"/>
                <w:i/>
                <w:iCs/>
                <w:sz w:val="24"/>
                <w:szCs w:val="24"/>
              </w:rPr>
              <w:t>e) Họ, tên, chữ ký và nội dung ý kiến của người dự họp không đồng ý thông qua biên bản họp (nếu có);</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g) Họ, tên, chữ ký của người ghi biên bản và chủ tọa cuộc họp, trừ trường hợp quy định tại khoản 3 Điều này.</w:t>
            </w:r>
          </w:p>
          <w:p w:rsidR="00485CF9" w:rsidRPr="00AC3E40" w:rsidRDefault="00485CF9" w:rsidP="00363D98">
            <w:pPr>
              <w:spacing w:before="60" w:after="60"/>
              <w:jc w:val="both"/>
              <w:rPr>
                <w:rFonts w:asciiTheme="majorHAnsi" w:hAnsiTheme="majorHAnsi" w:cstheme="majorHAnsi"/>
                <w:i/>
                <w:iCs/>
                <w:sz w:val="24"/>
                <w:szCs w:val="24"/>
              </w:rPr>
            </w:pPr>
            <w:bookmarkStart w:id="753" w:name="bookmark465"/>
            <w:bookmarkEnd w:id="753"/>
            <w:r w:rsidRPr="00AC3E40">
              <w:rPr>
                <w:rFonts w:asciiTheme="majorHAnsi" w:hAnsiTheme="majorHAnsi" w:cstheme="majorHAnsi"/>
                <w:i/>
                <w:iCs/>
                <w:sz w:val="24"/>
                <w:szCs w:val="24"/>
              </w:rPr>
              <w:t>3. Trường hợp chủ tọa, người ghi biên bản từ chối ký biên bản họp thì biên bản này có hiệu lực nếu được tất cả thành viên khác của Hội đồng thành viên tham dự họp ký và có đầy đủ nội dung theo quy định tại các điểm a, b, c, d, đ và e khoản 2 Điều này. Biên bản họp ghi rõ việc chủ tọa, người ghi biên bản từ chối ký biên bản họp. Người ký biên bản họp chịu trách nhiệm liên đới về tính chính xác và trung thực của nội dung biên bản họp Hội đồng thành viên.</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b/>
                <w:bCs/>
                <w:i/>
                <w:iCs/>
                <w:sz w:val="24"/>
                <w:szCs w:val="24"/>
              </w:rPr>
              <w:t>Điều 61. Thủ tục thông qua nghị quyết, quyết định của Hội đồng thành viên theo hình thức lấy ý kiến bằng văn bản</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Trường hợp Điều lệ công ty không có quy định khác thì thẩm quyền và thể thức lấy ý kiến thành viên bằng văn bản để thông qua nghị quyết, quyết định được thực hiện theo quy định sau đây:</w:t>
            </w:r>
          </w:p>
          <w:p w:rsidR="00485CF9" w:rsidRPr="00AC3E40" w:rsidRDefault="00485CF9" w:rsidP="00363D98">
            <w:pPr>
              <w:spacing w:before="60" w:after="60"/>
              <w:jc w:val="both"/>
              <w:rPr>
                <w:rFonts w:asciiTheme="majorHAnsi" w:hAnsiTheme="majorHAnsi" w:cstheme="majorHAnsi"/>
                <w:i/>
                <w:iCs/>
                <w:sz w:val="24"/>
                <w:szCs w:val="24"/>
              </w:rPr>
            </w:pPr>
            <w:bookmarkStart w:id="754" w:name="bookmark466"/>
            <w:bookmarkEnd w:id="754"/>
            <w:r w:rsidRPr="00AC3E40">
              <w:rPr>
                <w:rFonts w:asciiTheme="majorHAnsi" w:hAnsiTheme="majorHAnsi" w:cstheme="majorHAnsi"/>
                <w:i/>
                <w:iCs/>
                <w:sz w:val="24"/>
                <w:szCs w:val="24"/>
              </w:rPr>
              <w:t>1. Chủ tịch Hội đồng thành viên quyết định việc lấy ý kiến thành viên Hội đồng thành viên bằng văn bản để thông qua nghị quyết, quyết định các vấn đề thuộc thẩm quyền;</w:t>
            </w:r>
          </w:p>
          <w:p w:rsidR="00485CF9" w:rsidRPr="00AC3E40" w:rsidRDefault="00485CF9" w:rsidP="00363D98">
            <w:pPr>
              <w:spacing w:before="60" w:after="60"/>
              <w:jc w:val="both"/>
              <w:rPr>
                <w:rFonts w:asciiTheme="majorHAnsi" w:hAnsiTheme="majorHAnsi" w:cstheme="majorHAnsi"/>
                <w:i/>
                <w:iCs/>
                <w:sz w:val="24"/>
                <w:szCs w:val="24"/>
              </w:rPr>
            </w:pPr>
            <w:bookmarkStart w:id="755" w:name="bookmark467"/>
            <w:bookmarkEnd w:id="755"/>
            <w:r w:rsidRPr="00AC3E40">
              <w:rPr>
                <w:rFonts w:asciiTheme="majorHAnsi" w:hAnsiTheme="majorHAnsi" w:cstheme="majorHAnsi"/>
                <w:i/>
                <w:iCs/>
                <w:sz w:val="24"/>
                <w:szCs w:val="24"/>
              </w:rPr>
              <w:t>2. Chủ tịch Hội đồng thành viên có trách nhiệm tổ chức việc soạn thảo, gửi các báo cáo, tờ trình về nội dung cần quyết định, dự thảo nghị quyết, quyết định và phiếu lấy ý kiến đến các thành viên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756" w:name="bookmark468"/>
            <w:bookmarkEnd w:id="756"/>
            <w:r w:rsidRPr="00AC3E40">
              <w:rPr>
                <w:rFonts w:asciiTheme="majorHAnsi" w:hAnsiTheme="majorHAnsi" w:cstheme="majorHAnsi"/>
                <w:i/>
                <w:iCs/>
                <w:sz w:val="24"/>
                <w:szCs w:val="24"/>
              </w:rPr>
              <w:t>3. Phiếu lấy ý kiến phải bao gồm các nội dung chủ yếu sau đây:</w:t>
            </w:r>
          </w:p>
          <w:p w:rsidR="00485CF9" w:rsidRPr="00AC3E40" w:rsidRDefault="00485CF9" w:rsidP="00363D98">
            <w:pPr>
              <w:spacing w:before="60" w:after="60"/>
              <w:jc w:val="both"/>
              <w:rPr>
                <w:rFonts w:asciiTheme="majorHAnsi" w:hAnsiTheme="majorHAnsi" w:cstheme="majorHAnsi"/>
                <w:i/>
                <w:iCs/>
                <w:sz w:val="24"/>
                <w:szCs w:val="24"/>
              </w:rPr>
            </w:pPr>
            <w:bookmarkStart w:id="757" w:name="bookmark469"/>
            <w:bookmarkEnd w:id="757"/>
            <w:r w:rsidRPr="00AC3E40">
              <w:rPr>
                <w:rFonts w:asciiTheme="majorHAnsi" w:hAnsiTheme="majorHAnsi" w:cstheme="majorHAnsi"/>
                <w:i/>
                <w:iCs/>
                <w:sz w:val="24"/>
                <w:szCs w:val="24"/>
              </w:rPr>
              <w:t>a) Tên, mã số doanh nghiệp, địa chỉ trụ sở chính;</w:t>
            </w:r>
          </w:p>
          <w:p w:rsidR="00485CF9" w:rsidRPr="00AC3E40" w:rsidRDefault="00485CF9" w:rsidP="00363D98">
            <w:pPr>
              <w:spacing w:before="60" w:after="60"/>
              <w:jc w:val="both"/>
              <w:rPr>
                <w:rFonts w:asciiTheme="majorHAnsi" w:hAnsiTheme="majorHAnsi" w:cstheme="majorHAnsi"/>
                <w:i/>
                <w:iCs/>
                <w:sz w:val="24"/>
                <w:szCs w:val="24"/>
              </w:rPr>
            </w:pPr>
            <w:bookmarkStart w:id="758" w:name="bookmark470"/>
            <w:bookmarkEnd w:id="758"/>
            <w:r w:rsidRPr="00AC3E40">
              <w:rPr>
                <w:rFonts w:asciiTheme="majorHAnsi" w:hAnsiTheme="majorHAnsi" w:cstheme="majorHAnsi"/>
                <w:i/>
                <w:iCs/>
                <w:sz w:val="24"/>
                <w:szCs w:val="24"/>
              </w:rPr>
              <w:t>b) Họ, tên, địa chỉ liên lạc, quốc tịch, số giấy tờ pháp lý của cá nhân, tỷ lệ phần vốn góp của thành viên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759" w:name="bookmark471"/>
            <w:bookmarkEnd w:id="759"/>
            <w:r w:rsidRPr="00AC3E40">
              <w:rPr>
                <w:rFonts w:asciiTheme="majorHAnsi" w:hAnsiTheme="majorHAnsi" w:cstheme="majorHAnsi"/>
                <w:i/>
                <w:iCs/>
                <w:sz w:val="24"/>
                <w:szCs w:val="24"/>
              </w:rPr>
              <w:t>c) Vấn đề cần lấy ý kiến và ý kiến trả lời tương ứng theo thứ tự tán thành, không tán thành và không có ý kiến;</w:t>
            </w:r>
          </w:p>
          <w:p w:rsidR="00485CF9" w:rsidRPr="00AC3E40" w:rsidRDefault="00485CF9" w:rsidP="00363D98">
            <w:pPr>
              <w:spacing w:before="60" w:after="60"/>
              <w:jc w:val="both"/>
              <w:rPr>
                <w:rFonts w:asciiTheme="majorHAnsi" w:hAnsiTheme="majorHAnsi" w:cstheme="majorHAnsi"/>
                <w:i/>
                <w:iCs/>
                <w:sz w:val="24"/>
                <w:szCs w:val="24"/>
              </w:rPr>
            </w:pPr>
            <w:bookmarkStart w:id="760" w:name="bookmark472"/>
            <w:bookmarkEnd w:id="760"/>
            <w:r w:rsidRPr="00AC3E40">
              <w:rPr>
                <w:rFonts w:asciiTheme="majorHAnsi" w:hAnsiTheme="majorHAnsi" w:cstheme="majorHAnsi"/>
                <w:i/>
                <w:iCs/>
                <w:sz w:val="24"/>
                <w:szCs w:val="24"/>
              </w:rPr>
              <w:t>d) Thời hạn cuối cùng phải gửi phiếu lấy ý kiến về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đ) Họ, tên, chữ ký của Chủ tịch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761" w:name="bookmark473"/>
            <w:bookmarkEnd w:id="761"/>
            <w:r w:rsidRPr="00AC3E40">
              <w:rPr>
                <w:rFonts w:asciiTheme="majorHAnsi" w:hAnsiTheme="majorHAnsi" w:cstheme="majorHAnsi"/>
                <w:i/>
                <w:iCs/>
                <w:sz w:val="24"/>
                <w:szCs w:val="24"/>
              </w:rPr>
              <w:t>4. Phiếu lấy ý kiến có nội dung đầy đủ, có chữ ký của thành viên Hội đồng thành viên và được gửi về công ty trong thời hạn quy định được coi là hợp lệ. Chủ tịch Hội đồng thành viên tổ chức việc kiểm phiếu, lập báo cáo và thông báo kết quả kiểm phiếu, nghị quyết, quyết định được thông qua đến các thành viên trong thời hạn 07 ngày làm việc kể từ ngày kết thúc thời hạn mà thành viên phải gửi ý kiến về công ty. Báo cáo kết quả kiểm phiếu có giá trị tương đương biên bản họp Hội đồng thành viên và phải bao gồm các nội dung chủ yếu sau đây:</w:t>
            </w:r>
          </w:p>
          <w:p w:rsidR="00485CF9" w:rsidRPr="00AC3E40" w:rsidRDefault="00485CF9" w:rsidP="00363D98">
            <w:pPr>
              <w:spacing w:before="60" w:after="60"/>
              <w:jc w:val="both"/>
              <w:rPr>
                <w:rFonts w:asciiTheme="majorHAnsi" w:hAnsiTheme="majorHAnsi" w:cstheme="majorHAnsi"/>
                <w:i/>
                <w:iCs/>
                <w:sz w:val="24"/>
                <w:szCs w:val="24"/>
              </w:rPr>
            </w:pPr>
            <w:bookmarkStart w:id="762" w:name="bookmark474"/>
            <w:bookmarkEnd w:id="762"/>
            <w:r w:rsidRPr="00AC3E40">
              <w:rPr>
                <w:rFonts w:asciiTheme="majorHAnsi" w:hAnsiTheme="majorHAnsi" w:cstheme="majorHAnsi"/>
                <w:i/>
                <w:iCs/>
                <w:sz w:val="24"/>
                <w:szCs w:val="24"/>
              </w:rPr>
              <w:t>a) Mục đích, nội dung lấy ý kiến;</w:t>
            </w:r>
          </w:p>
          <w:p w:rsidR="00485CF9" w:rsidRPr="00AC3E40" w:rsidRDefault="00485CF9" w:rsidP="00363D98">
            <w:pPr>
              <w:spacing w:before="60" w:after="60"/>
              <w:jc w:val="both"/>
              <w:rPr>
                <w:rFonts w:asciiTheme="majorHAnsi" w:hAnsiTheme="majorHAnsi" w:cstheme="majorHAnsi"/>
                <w:i/>
                <w:iCs/>
                <w:sz w:val="24"/>
                <w:szCs w:val="24"/>
              </w:rPr>
            </w:pPr>
            <w:bookmarkStart w:id="763" w:name="bookmark475"/>
            <w:bookmarkEnd w:id="763"/>
            <w:r w:rsidRPr="00AC3E40">
              <w:rPr>
                <w:rFonts w:asciiTheme="majorHAnsi" w:hAnsiTheme="majorHAnsi" w:cstheme="majorHAnsi"/>
                <w:i/>
                <w:iCs/>
                <w:sz w:val="24"/>
                <w:szCs w:val="24"/>
              </w:rPr>
              <w:t>b) Họ, tên, tỷ lệ phần vốn góp, số và ngày cấp giấy chứng nhận phần vốn góp của thành viên đã gửi lại phiếu lấy ý kiến hợp lệ; họ, tên, tỷ lệ phần vốn góp, số và ngày cấp giấy chứng nhận phần vốn góp của thành viên mà công ty không nhận lại được phiếu lấy ý kiến hoặc gửi lại phiếu lấy ý kiến nhưng không hợp lệ;</w:t>
            </w:r>
          </w:p>
          <w:p w:rsidR="00485CF9" w:rsidRPr="00AC3E40" w:rsidRDefault="00485CF9" w:rsidP="00363D98">
            <w:pPr>
              <w:spacing w:before="60" w:after="60"/>
              <w:jc w:val="both"/>
              <w:rPr>
                <w:rFonts w:asciiTheme="majorHAnsi" w:hAnsiTheme="majorHAnsi" w:cstheme="majorHAnsi"/>
                <w:i/>
                <w:iCs/>
                <w:sz w:val="24"/>
                <w:szCs w:val="24"/>
              </w:rPr>
            </w:pPr>
            <w:bookmarkStart w:id="764" w:name="bookmark476"/>
            <w:bookmarkEnd w:id="764"/>
            <w:r w:rsidRPr="00AC3E40">
              <w:rPr>
                <w:rFonts w:asciiTheme="majorHAnsi" w:hAnsiTheme="majorHAnsi" w:cstheme="majorHAnsi"/>
                <w:i/>
                <w:iCs/>
                <w:sz w:val="24"/>
                <w:szCs w:val="24"/>
              </w:rPr>
              <w:t>c) Vấn đề được lấy ý kiến và biểu quyết; tóm tắt ý kiến của thành viên về từng vấn đề lấy ý kiến (nếu có);</w:t>
            </w:r>
          </w:p>
          <w:p w:rsidR="00485CF9" w:rsidRPr="00AC3E40" w:rsidRDefault="00485CF9" w:rsidP="00363D98">
            <w:pPr>
              <w:spacing w:before="60" w:after="60"/>
              <w:jc w:val="both"/>
              <w:rPr>
                <w:rFonts w:asciiTheme="majorHAnsi" w:hAnsiTheme="majorHAnsi" w:cstheme="majorHAnsi"/>
                <w:i/>
                <w:iCs/>
                <w:sz w:val="24"/>
                <w:szCs w:val="24"/>
              </w:rPr>
            </w:pPr>
            <w:bookmarkStart w:id="765" w:name="bookmark477"/>
            <w:bookmarkEnd w:id="765"/>
            <w:r w:rsidRPr="00AC3E40">
              <w:rPr>
                <w:rFonts w:asciiTheme="majorHAnsi" w:hAnsiTheme="majorHAnsi" w:cstheme="majorHAnsi"/>
                <w:i/>
                <w:iCs/>
                <w:sz w:val="24"/>
                <w:szCs w:val="24"/>
              </w:rPr>
              <w:t>d) Tổng số phiếu lấy ý kiến hợp lệ, không hợp lệ, không nhận được; tổng số phiếu lấy ý kiến hợp lệ tán thành, không tán thành, không có ý kiến đối với từng vấn đề biểu quyết;</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đ) Nghị quyết, quyết định được thông qua và tỷ lệ phiếu biểu quyết tương ứng;</w:t>
            </w:r>
          </w:p>
          <w:p w:rsidR="00485CF9" w:rsidRPr="00AC3E40" w:rsidRDefault="00485CF9" w:rsidP="00363D98">
            <w:pPr>
              <w:spacing w:before="60" w:after="60"/>
              <w:jc w:val="both"/>
              <w:rPr>
                <w:rFonts w:asciiTheme="majorHAnsi" w:hAnsiTheme="majorHAnsi" w:cstheme="majorHAnsi"/>
                <w:i/>
                <w:iCs/>
                <w:sz w:val="24"/>
                <w:szCs w:val="24"/>
              </w:rPr>
            </w:pPr>
            <w:bookmarkStart w:id="766" w:name="bookmark478"/>
            <w:bookmarkEnd w:id="766"/>
            <w:r w:rsidRPr="00AC3E40">
              <w:rPr>
                <w:rFonts w:asciiTheme="majorHAnsi" w:hAnsiTheme="majorHAnsi" w:cstheme="majorHAnsi"/>
                <w:i/>
                <w:iCs/>
                <w:sz w:val="24"/>
                <w:szCs w:val="24"/>
              </w:rPr>
              <w:t>e) Họ, tên, chữ ký của người kiểm phiếu và Chủ tịch Hội đồng thành viên. Người kiểm phiếu và Chủ tịch Hội đồng thành viên chịu trách nhiệm liên đới về tính đầy đủ, chính xác, trung thực của nội dung báo cáo kết quả kiểm phiếu.</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b/>
                <w:bCs/>
                <w:i/>
                <w:iCs/>
                <w:sz w:val="24"/>
                <w:szCs w:val="24"/>
              </w:rPr>
              <w:t>Điều 62. Hiệu lực nghị quyết, quyết định của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767" w:name="bookmark479"/>
            <w:bookmarkEnd w:id="767"/>
            <w:r w:rsidRPr="00AC3E40">
              <w:rPr>
                <w:rFonts w:asciiTheme="majorHAnsi" w:hAnsiTheme="majorHAnsi" w:cstheme="majorHAnsi"/>
                <w:i/>
                <w:iCs/>
                <w:sz w:val="24"/>
                <w:szCs w:val="24"/>
              </w:rPr>
              <w:t>1. Trường hợp Điều lệ công ty không có quy định khác, nghị quyết, quyết định của Hội đồng thành viên có hiệu lực thi hành kể từ ngày được thông qua hoặc từ ngày có hiệu lực được ghi tại nghị quyết, quyết định đó.</w:t>
            </w:r>
          </w:p>
          <w:p w:rsidR="00485CF9" w:rsidRPr="00AC3E40" w:rsidRDefault="00485CF9" w:rsidP="00363D98">
            <w:pPr>
              <w:spacing w:before="60" w:after="60"/>
              <w:jc w:val="both"/>
              <w:rPr>
                <w:rFonts w:asciiTheme="majorHAnsi" w:hAnsiTheme="majorHAnsi" w:cstheme="majorHAnsi"/>
                <w:i/>
                <w:iCs/>
                <w:sz w:val="24"/>
                <w:szCs w:val="24"/>
              </w:rPr>
            </w:pPr>
            <w:bookmarkStart w:id="768" w:name="bookmark480"/>
            <w:bookmarkEnd w:id="768"/>
            <w:r w:rsidRPr="00AC3E40">
              <w:rPr>
                <w:rFonts w:asciiTheme="majorHAnsi" w:hAnsiTheme="majorHAnsi" w:cstheme="majorHAnsi"/>
                <w:i/>
                <w:iCs/>
                <w:sz w:val="24"/>
                <w:szCs w:val="24"/>
              </w:rPr>
              <w:t>2. Nghị quyết, quyết định của Hội đồng thành viên được thông qua bằng 100% tổng số vốn điều lệ là hợp pháp và có hiệu lực ngay cả trong trường hợp trình tự và thủ tục thông qua nghị quyết, quyết định đó không được thực hiện đúng quy định.</w:t>
            </w:r>
          </w:p>
          <w:p w:rsidR="00485CF9" w:rsidRPr="00AC3E40" w:rsidRDefault="00485CF9" w:rsidP="00363D98">
            <w:pPr>
              <w:spacing w:before="60" w:after="60"/>
              <w:jc w:val="both"/>
              <w:rPr>
                <w:rFonts w:asciiTheme="majorHAnsi" w:hAnsiTheme="majorHAnsi" w:cstheme="majorHAnsi"/>
                <w:i/>
                <w:iCs/>
                <w:sz w:val="24"/>
                <w:szCs w:val="24"/>
              </w:rPr>
            </w:pPr>
            <w:bookmarkStart w:id="769" w:name="bookmark481"/>
            <w:bookmarkEnd w:id="769"/>
            <w:r w:rsidRPr="00AC3E40">
              <w:rPr>
                <w:rFonts w:asciiTheme="majorHAnsi" w:hAnsiTheme="majorHAnsi" w:cstheme="majorHAnsi"/>
                <w:i/>
                <w:iCs/>
                <w:sz w:val="24"/>
                <w:szCs w:val="24"/>
              </w:rPr>
              <w:t>3. Trường hợp thành viên, nhóm thành viên yêu cầu Tòa án hoặc Trọng tài hủy bỏ nghị quyết, quyết định đã được thông qua thì nghị quyết, quyết định đó vẫn có hiệu lực thi hành theo quy định tại khoản 1 Điều này cho đến khi có quyết định hủy bỏ của Tòa án hoặc Trọng tài có hiệu lực pháp luật, trừ trường hợp áp dụng biện pháp khẩn cấp tạm thời theo quyết định của cơ quan có thẩm quyền.</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b/>
                <w:bCs/>
                <w:i/>
                <w:iCs/>
                <w:sz w:val="24"/>
                <w:szCs w:val="24"/>
              </w:rPr>
              <w:t>Điều 183. Triệu tập họp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770" w:name="bookmark1448"/>
            <w:bookmarkEnd w:id="770"/>
            <w:r w:rsidRPr="00AC3E40">
              <w:rPr>
                <w:rFonts w:asciiTheme="majorHAnsi" w:hAnsiTheme="majorHAnsi" w:cstheme="majorHAnsi"/>
                <w:i/>
                <w:iCs/>
                <w:sz w:val="24"/>
                <w:szCs w:val="24"/>
              </w:rPr>
              <w:t>1. Chủ tịch Hội đồng thành viên có thể triệu tập họp Hội đồng thành viên khi xét thấy cần thiết hoặc theo yêu cầu của thành viên hợp danh. Trường hợp Chủ tịch Hội đồng thành viên không triệu tập họp theo yêu cầu của thành viên hợp danh thì thành viên đó triệu tập họp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771" w:name="bookmark1449"/>
            <w:bookmarkEnd w:id="771"/>
            <w:r w:rsidRPr="00AC3E40">
              <w:rPr>
                <w:rFonts w:asciiTheme="majorHAnsi" w:hAnsiTheme="majorHAnsi" w:cstheme="majorHAnsi"/>
                <w:i/>
                <w:iCs/>
                <w:sz w:val="24"/>
                <w:szCs w:val="24"/>
              </w:rPr>
              <w:t>2. Thông báo mời họp Hội đồng thành viên có thể gửi bằng giấy mời, điện thoại, fax, phương tiện điện tử hoặc phương thức khác do Điều lệ công ty quy định. Thông báo mời họp phải nêu rõ mục đích, yêu cầu và nội dung họp, chương trình và địa điểm họp, tên thành viên yêu cầu triệu tập họp.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Các tài liệu thảo luận được sử dụng để quyết định các vấn đề quy định tại khoản 3 Điều 182 của Luật này phải được gửi trước đến tất cả thành viên; thời hạn gửi trước do Điều lệ công ty quy định.</w:t>
            </w:r>
          </w:p>
          <w:p w:rsidR="00485CF9" w:rsidRPr="00AC3E40" w:rsidRDefault="00485CF9" w:rsidP="00363D98">
            <w:pPr>
              <w:spacing w:before="60" w:after="60"/>
              <w:jc w:val="both"/>
              <w:rPr>
                <w:rFonts w:asciiTheme="majorHAnsi" w:hAnsiTheme="majorHAnsi" w:cstheme="majorHAnsi"/>
                <w:i/>
                <w:iCs/>
                <w:sz w:val="24"/>
                <w:szCs w:val="24"/>
              </w:rPr>
            </w:pPr>
            <w:bookmarkStart w:id="772" w:name="bookmark1450"/>
            <w:bookmarkEnd w:id="772"/>
            <w:r w:rsidRPr="00AC3E40">
              <w:rPr>
                <w:rFonts w:asciiTheme="majorHAnsi" w:hAnsiTheme="majorHAnsi" w:cstheme="majorHAnsi"/>
                <w:i/>
                <w:iCs/>
                <w:sz w:val="24"/>
                <w:szCs w:val="24"/>
              </w:rPr>
              <w:t>3. Chủ tịch Hội đồng thành viên hoặc thành viên yêu cầu triệu tập họp chủ tọa cuộc họp. Cuộc họp Hội đồng thành viên phải được ghi biên bản, bao gồm các nội dung chủ yếu sau đây:</w:t>
            </w:r>
          </w:p>
          <w:p w:rsidR="00485CF9" w:rsidRPr="00AC3E40" w:rsidRDefault="00485CF9" w:rsidP="00363D98">
            <w:pPr>
              <w:spacing w:before="60" w:after="60"/>
              <w:jc w:val="both"/>
              <w:rPr>
                <w:rFonts w:asciiTheme="majorHAnsi" w:hAnsiTheme="majorHAnsi" w:cstheme="majorHAnsi"/>
                <w:i/>
                <w:iCs/>
                <w:sz w:val="24"/>
                <w:szCs w:val="24"/>
              </w:rPr>
            </w:pPr>
            <w:bookmarkStart w:id="773" w:name="bookmark1451"/>
            <w:bookmarkEnd w:id="773"/>
            <w:r w:rsidRPr="00AC3E40">
              <w:rPr>
                <w:rFonts w:asciiTheme="majorHAnsi" w:hAnsiTheme="majorHAnsi" w:cstheme="majorHAnsi"/>
                <w:i/>
                <w:iCs/>
                <w:sz w:val="24"/>
                <w:szCs w:val="24"/>
              </w:rPr>
              <w:t>a) Tên, mã số doanh nghiệp, địa chỉ trụ sở chính;</w:t>
            </w:r>
          </w:p>
          <w:p w:rsidR="00485CF9" w:rsidRPr="00AC3E40" w:rsidRDefault="00485CF9" w:rsidP="00363D98">
            <w:pPr>
              <w:spacing w:before="60" w:after="60"/>
              <w:jc w:val="both"/>
              <w:rPr>
                <w:rFonts w:asciiTheme="majorHAnsi" w:hAnsiTheme="majorHAnsi" w:cstheme="majorHAnsi"/>
                <w:i/>
                <w:iCs/>
                <w:sz w:val="24"/>
                <w:szCs w:val="24"/>
              </w:rPr>
            </w:pPr>
            <w:bookmarkStart w:id="774" w:name="bookmark1452"/>
            <w:bookmarkEnd w:id="774"/>
            <w:r w:rsidRPr="00AC3E40">
              <w:rPr>
                <w:rFonts w:asciiTheme="majorHAnsi" w:hAnsiTheme="majorHAnsi" w:cstheme="majorHAnsi"/>
                <w:i/>
                <w:iCs/>
                <w:sz w:val="24"/>
                <w:szCs w:val="24"/>
              </w:rPr>
              <w:t>b) Thời gian, địa điểm họp;</w:t>
            </w:r>
          </w:p>
          <w:p w:rsidR="00485CF9" w:rsidRPr="00AC3E40" w:rsidRDefault="00485CF9" w:rsidP="00363D98">
            <w:pPr>
              <w:spacing w:before="60" w:after="60"/>
              <w:jc w:val="both"/>
              <w:rPr>
                <w:rFonts w:asciiTheme="majorHAnsi" w:hAnsiTheme="majorHAnsi" w:cstheme="majorHAnsi"/>
                <w:i/>
                <w:iCs/>
                <w:sz w:val="24"/>
                <w:szCs w:val="24"/>
              </w:rPr>
            </w:pPr>
            <w:bookmarkStart w:id="775" w:name="bookmark1453"/>
            <w:bookmarkEnd w:id="775"/>
            <w:r w:rsidRPr="00AC3E40">
              <w:rPr>
                <w:rFonts w:asciiTheme="majorHAnsi" w:hAnsiTheme="majorHAnsi" w:cstheme="majorHAnsi"/>
                <w:i/>
                <w:iCs/>
                <w:sz w:val="24"/>
                <w:szCs w:val="24"/>
              </w:rPr>
              <w:t>c) Mục đích, chương trình và nội dung họp;</w:t>
            </w:r>
          </w:p>
          <w:p w:rsidR="00485CF9" w:rsidRPr="00AC3E40" w:rsidRDefault="00485CF9" w:rsidP="00363D98">
            <w:pPr>
              <w:spacing w:before="60" w:after="60"/>
              <w:jc w:val="both"/>
              <w:rPr>
                <w:rFonts w:asciiTheme="majorHAnsi" w:hAnsiTheme="majorHAnsi" w:cstheme="majorHAnsi"/>
                <w:i/>
                <w:iCs/>
                <w:sz w:val="24"/>
                <w:szCs w:val="24"/>
              </w:rPr>
            </w:pPr>
            <w:bookmarkStart w:id="776" w:name="bookmark1454"/>
            <w:bookmarkEnd w:id="776"/>
            <w:r w:rsidRPr="00AC3E40">
              <w:rPr>
                <w:rFonts w:asciiTheme="majorHAnsi" w:hAnsiTheme="majorHAnsi" w:cstheme="majorHAnsi"/>
                <w:i/>
                <w:iCs/>
                <w:sz w:val="24"/>
                <w:szCs w:val="24"/>
              </w:rPr>
              <w:t>d) Họ, tên chủ tọa, thành viên dự họp;</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đ) Ý kiến của thành viên dự họp;</w:t>
            </w:r>
          </w:p>
          <w:p w:rsidR="00485CF9" w:rsidRPr="00AC3E40" w:rsidRDefault="00485CF9" w:rsidP="00363D98">
            <w:pPr>
              <w:spacing w:before="60" w:after="60"/>
              <w:jc w:val="both"/>
              <w:rPr>
                <w:rFonts w:asciiTheme="majorHAnsi" w:hAnsiTheme="majorHAnsi" w:cstheme="majorHAnsi"/>
                <w:i/>
                <w:iCs/>
                <w:sz w:val="24"/>
                <w:szCs w:val="24"/>
              </w:rPr>
            </w:pPr>
            <w:bookmarkStart w:id="777" w:name="bookmark1455"/>
            <w:bookmarkEnd w:id="777"/>
            <w:r w:rsidRPr="00AC3E40">
              <w:rPr>
                <w:rFonts w:asciiTheme="majorHAnsi" w:hAnsiTheme="majorHAnsi" w:cstheme="majorHAnsi"/>
                <w:i/>
                <w:iCs/>
                <w:sz w:val="24"/>
                <w:szCs w:val="24"/>
              </w:rPr>
              <w:t>e) Nghị quyết, quyết định được thông qua, số thành viên tán thành, không tán thành, không có ý kiến và nội dung cơ bản của nghị quyết, quyết định đó;</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g) Họ, tên, chữ ký của các thành viên dự họp.</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 doanh nghiệp ngoài tuân thủ các quy định tại Luật này vẫn phải thực hiện các quy định khác của Luật Doanh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907BE" w:rsidRPr="00714918" w:rsidRDefault="004907BE" w:rsidP="00714918">
            <w:pPr>
              <w:pStyle w:val="Heading1"/>
              <w:spacing w:before="60" w:after="60"/>
              <w:jc w:val="both"/>
              <w:outlineLvl w:val="0"/>
              <w:rPr>
                <w:rFonts w:asciiTheme="majorHAnsi" w:hAnsiTheme="majorHAnsi" w:cstheme="majorHAnsi"/>
                <w:highlight w:val="white"/>
              </w:rPr>
            </w:pPr>
            <w:bookmarkStart w:id="778" w:name="_Toc175146578"/>
            <w:r w:rsidRPr="00714918">
              <w:rPr>
                <w:rStyle w:val="Vnbnnidung"/>
                <w:rFonts w:asciiTheme="majorHAnsi" w:hAnsiTheme="majorHAnsi" w:cstheme="majorHAnsi"/>
                <w:bCs/>
                <w:sz w:val="24"/>
                <w:szCs w:val="24"/>
                <w:highlight w:val="white"/>
                <w:lang w:eastAsia="vi-VN"/>
              </w:rPr>
              <w:t>Điều 57. Chủ tịch công ty</w:t>
            </w:r>
            <w:bookmarkEnd w:id="778"/>
          </w:p>
          <w:p w:rsidR="004907BE" w:rsidRPr="00714918" w:rsidRDefault="004907BE" w:rsidP="00714918">
            <w:pPr>
              <w:pStyle w:val="Vnbnnidung0"/>
              <w:tabs>
                <w:tab w:val="left" w:pos="928"/>
              </w:tabs>
              <w:spacing w:before="60" w:after="60"/>
              <w:ind w:firstLine="0"/>
              <w:jc w:val="both"/>
              <w:rPr>
                <w:rFonts w:asciiTheme="majorHAnsi" w:hAnsiTheme="majorHAnsi" w:cstheme="majorHAnsi"/>
                <w:sz w:val="24"/>
                <w:szCs w:val="24"/>
                <w:highlight w:val="white"/>
                <w:lang w:val="nl-NL"/>
              </w:rPr>
            </w:pPr>
            <w:bookmarkStart w:id="779" w:name="bookmark719"/>
            <w:bookmarkEnd w:id="779"/>
            <w:r w:rsidRPr="00714918">
              <w:rPr>
                <w:rStyle w:val="Vnbnnidung"/>
                <w:rFonts w:asciiTheme="majorHAnsi" w:hAnsiTheme="majorHAnsi" w:cstheme="majorHAnsi"/>
                <w:sz w:val="24"/>
                <w:szCs w:val="24"/>
                <w:highlight w:val="white"/>
                <w:lang w:val="nl-NL" w:eastAsia="vi-VN"/>
              </w:rPr>
              <w:t>1. Chủ tịch công ty do cơ quan đại diện chủ sở hữu vốn bổ nhiệm theo quy định của pháp luật. Chủ tịch công ty có nhiệm kỳ không quá 05 năm và được bổ nhiệm lại không quá hai nhiệm kỳ, trừ trường hợp người được bổ nhiệm đã có trên 15 năm làm việc liên tục tại công ty đó trước khi được bổ nhiệm lần đầu. Tiêu chuẩn, điều kiện và các trường hợp miễn nhiệm, cách chức Chủ tịch công ty được thực hiện theo quy định tại Điều 52 và Điều 53 Luật này.</w:t>
            </w:r>
          </w:p>
          <w:p w:rsidR="004907BE" w:rsidRPr="00714918" w:rsidRDefault="004907BE" w:rsidP="00714918">
            <w:pPr>
              <w:pStyle w:val="Vnbnnidung0"/>
              <w:tabs>
                <w:tab w:val="left" w:pos="930"/>
              </w:tabs>
              <w:spacing w:before="60" w:after="60"/>
              <w:ind w:firstLine="0"/>
              <w:jc w:val="both"/>
              <w:rPr>
                <w:rFonts w:asciiTheme="majorHAnsi" w:hAnsiTheme="majorHAnsi" w:cstheme="majorHAnsi"/>
                <w:sz w:val="24"/>
                <w:szCs w:val="24"/>
                <w:highlight w:val="white"/>
                <w:lang w:val="nl-NL"/>
              </w:rPr>
            </w:pPr>
            <w:bookmarkStart w:id="780" w:name="bookmark720"/>
            <w:bookmarkEnd w:id="780"/>
            <w:r w:rsidRPr="00714918">
              <w:rPr>
                <w:rStyle w:val="Vnbnnidung"/>
                <w:rFonts w:asciiTheme="majorHAnsi" w:hAnsiTheme="majorHAnsi" w:cstheme="majorHAnsi"/>
                <w:sz w:val="24"/>
                <w:szCs w:val="24"/>
                <w:highlight w:val="white"/>
                <w:lang w:val="nl-NL" w:eastAsia="vi-VN"/>
              </w:rPr>
              <w:t>2. Chủ tịch công ty thực hiện quyền, nghĩa vụ của người đại diện chủ sở hữu vốn trực tiếp tại công ty theo quy định tại Điều 54 và Điều 55</w:t>
            </w:r>
            <w:r w:rsidRPr="00714918">
              <w:rPr>
                <w:rStyle w:val="Vnbnnidung"/>
                <w:rFonts w:asciiTheme="majorHAnsi" w:hAnsiTheme="majorHAnsi" w:cstheme="majorHAnsi"/>
                <w:color w:val="FF0000"/>
                <w:sz w:val="24"/>
                <w:szCs w:val="24"/>
                <w:highlight w:val="white"/>
                <w:lang w:val="nl-NL" w:eastAsia="vi-VN"/>
              </w:rPr>
              <w:t xml:space="preserve"> </w:t>
            </w:r>
            <w:r w:rsidRPr="00714918">
              <w:rPr>
                <w:rStyle w:val="Vnbnnidung"/>
                <w:rFonts w:asciiTheme="majorHAnsi" w:hAnsiTheme="majorHAnsi" w:cstheme="majorHAnsi"/>
                <w:sz w:val="24"/>
                <w:szCs w:val="24"/>
                <w:highlight w:val="white"/>
                <w:lang w:val="nl-NL" w:eastAsia="vi-VN"/>
              </w:rPr>
              <w:t>Luật này.</w:t>
            </w:r>
          </w:p>
          <w:p w:rsidR="004907BE" w:rsidRPr="00714918" w:rsidRDefault="004907BE" w:rsidP="00714918">
            <w:pPr>
              <w:pStyle w:val="Vnbnnidung0"/>
              <w:tabs>
                <w:tab w:val="left" w:pos="928"/>
              </w:tabs>
              <w:spacing w:before="60" w:after="60"/>
              <w:ind w:firstLine="0"/>
              <w:jc w:val="both"/>
              <w:rPr>
                <w:rFonts w:asciiTheme="majorHAnsi" w:hAnsiTheme="majorHAnsi" w:cstheme="majorHAnsi"/>
                <w:sz w:val="24"/>
                <w:szCs w:val="24"/>
                <w:highlight w:val="white"/>
                <w:lang w:val="nl-NL"/>
              </w:rPr>
            </w:pPr>
            <w:bookmarkStart w:id="781" w:name="bookmark721"/>
            <w:bookmarkStart w:id="782" w:name="bookmark722"/>
            <w:bookmarkEnd w:id="781"/>
            <w:bookmarkEnd w:id="782"/>
            <w:r w:rsidRPr="00714918">
              <w:rPr>
                <w:rStyle w:val="Vnbnnidung"/>
                <w:rFonts w:asciiTheme="majorHAnsi" w:hAnsiTheme="majorHAnsi" w:cstheme="majorHAnsi"/>
                <w:sz w:val="24"/>
                <w:szCs w:val="24"/>
                <w:highlight w:val="white"/>
                <w:lang w:val="nl-NL" w:eastAsia="vi-VN"/>
              </w:rPr>
              <w:t>3. Chủ tịch công ty sử dụng bộ máy quản lý, điều hành, bộ phận giúp việc của công ty để thực hiện quyền và nghĩa vụ của mình. Trường hợp cần thiết, Chủ tịch công ty tổ chức lấy ý kiến chuyên gia tư vấn trong nước và nước ngoài trước khi quyết định vấn đề quan trọng thuộc thẩm quyền của Chủ tịch công ty. Chi phí lấy ý kiến chuyên gia tư vấn được quy định tại quy chế quản lý tài chính của doanh nghiệp.</w:t>
            </w:r>
            <w:r w:rsidRPr="00714918">
              <w:rPr>
                <w:rStyle w:val="Vnbnnidung"/>
                <w:rFonts w:asciiTheme="majorHAnsi" w:hAnsiTheme="majorHAnsi" w:cstheme="majorHAnsi"/>
                <w:sz w:val="24"/>
                <w:szCs w:val="24"/>
                <w:highlight w:val="white"/>
                <w:lang w:val="nl-NL" w:eastAsia="vi-VN"/>
              </w:rPr>
              <w:tab/>
            </w:r>
            <w:r w:rsidRPr="00714918">
              <w:rPr>
                <w:rStyle w:val="Vnbnnidung"/>
                <w:rFonts w:asciiTheme="majorHAnsi" w:hAnsiTheme="majorHAnsi" w:cstheme="majorHAnsi"/>
                <w:sz w:val="24"/>
                <w:szCs w:val="24"/>
                <w:highlight w:val="white"/>
                <w:lang w:val="nl-NL" w:eastAsia="vi-VN"/>
              </w:rPr>
              <w:tab/>
            </w:r>
          </w:p>
          <w:p w:rsidR="004907BE" w:rsidRPr="00714918" w:rsidRDefault="004907BE" w:rsidP="00714918">
            <w:pPr>
              <w:pStyle w:val="Vnbnnidung0"/>
              <w:tabs>
                <w:tab w:val="left" w:pos="948"/>
              </w:tabs>
              <w:spacing w:before="60" w:after="60"/>
              <w:ind w:firstLine="0"/>
              <w:jc w:val="both"/>
              <w:rPr>
                <w:rFonts w:asciiTheme="majorHAnsi" w:hAnsiTheme="majorHAnsi" w:cstheme="majorHAnsi"/>
                <w:sz w:val="24"/>
                <w:szCs w:val="24"/>
                <w:highlight w:val="white"/>
                <w:lang w:val="nl-NL"/>
              </w:rPr>
            </w:pPr>
            <w:bookmarkStart w:id="783" w:name="bookmark723"/>
            <w:bookmarkEnd w:id="783"/>
            <w:r w:rsidRPr="00714918">
              <w:rPr>
                <w:rStyle w:val="Vnbnnidung"/>
                <w:rFonts w:asciiTheme="majorHAnsi" w:hAnsiTheme="majorHAnsi" w:cstheme="majorHAnsi"/>
                <w:sz w:val="24"/>
                <w:szCs w:val="24"/>
                <w:highlight w:val="white"/>
                <w:lang w:val="nl-NL" w:eastAsia="vi-VN"/>
              </w:rPr>
              <w:t xml:space="preserve">4. </w:t>
            </w:r>
            <w:r w:rsidRPr="00714918">
              <w:rPr>
                <w:rStyle w:val="Vnbnnidung"/>
                <w:rFonts w:asciiTheme="majorHAnsi" w:hAnsiTheme="majorHAnsi" w:cstheme="majorHAnsi"/>
                <w:sz w:val="24"/>
                <w:szCs w:val="24"/>
                <w:highlight w:val="white"/>
                <w:u w:color="FF0000"/>
                <w:lang w:val="nl-NL" w:eastAsia="vi-VN"/>
              </w:rPr>
              <w:t>Quyết định thuộc</w:t>
            </w:r>
            <w:r w:rsidRPr="00714918">
              <w:rPr>
                <w:rStyle w:val="Vnbnnidung"/>
                <w:rFonts w:asciiTheme="majorHAnsi" w:hAnsiTheme="majorHAnsi" w:cstheme="majorHAnsi"/>
                <w:sz w:val="24"/>
                <w:szCs w:val="24"/>
                <w:highlight w:val="white"/>
                <w:lang w:val="nl-NL" w:eastAsia="vi-VN"/>
              </w:rPr>
              <w:t xml:space="preserve"> thẩm quyền quy định tại khoản 2 Điều này phải được lập thành văn bản, ký tên với chức danh Chủ tịch công ty bao gồm cả </w:t>
            </w:r>
            <w:r w:rsidRPr="00714918">
              <w:rPr>
                <w:rStyle w:val="Vnbnnidung"/>
                <w:rFonts w:asciiTheme="majorHAnsi" w:hAnsiTheme="majorHAnsi" w:cstheme="majorHAnsi"/>
                <w:sz w:val="24"/>
                <w:szCs w:val="24"/>
                <w:highlight w:val="white"/>
                <w:u w:color="FF0000"/>
                <w:lang w:val="nl-NL" w:eastAsia="vi-VN"/>
              </w:rPr>
              <w:t>trường hợp</w:t>
            </w:r>
            <w:r w:rsidRPr="00714918">
              <w:rPr>
                <w:rStyle w:val="Vnbnnidung"/>
                <w:rFonts w:asciiTheme="majorHAnsi" w:hAnsiTheme="majorHAnsi" w:cstheme="majorHAnsi"/>
                <w:sz w:val="24"/>
                <w:szCs w:val="24"/>
                <w:highlight w:val="white"/>
                <w:lang w:val="nl-NL" w:eastAsia="vi-VN"/>
              </w:rPr>
              <w:t xml:space="preserve"> Chủ tịch công ty kiêm Giám </w:t>
            </w:r>
            <w:r w:rsidRPr="00714918">
              <w:rPr>
                <w:rStyle w:val="Vnbnnidung"/>
                <w:rFonts w:asciiTheme="majorHAnsi" w:hAnsiTheme="majorHAnsi" w:cstheme="majorHAnsi"/>
                <w:sz w:val="24"/>
                <w:szCs w:val="24"/>
                <w:highlight w:val="white"/>
                <w:u w:color="FF0000"/>
                <w:lang w:val="nl-NL" w:eastAsia="vi-VN"/>
              </w:rPr>
              <w:t>đ</w:t>
            </w:r>
            <w:r w:rsidRPr="00714918">
              <w:rPr>
                <w:rStyle w:val="Vnbnnidung"/>
                <w:rFonts w:asciiTheme="majorHAnsi" w:hAnsiTheme="majorHAnsi" w:cstheme="majorHAnsi"/>
                <w:sz w:val="24"/>
                <w:szCs w:val="24"/>
                <w:highlight w:val="white"/>
                <w:lang w:val="nl-NL" w:eastAsia="vi-VN"/>
              </w:rPr>
              <w:t>ốc hoặc Tổng giám đốc.</w:t>
            </w:r>
          </w:p>
          <w:p w:rsidR="004907BE" w:rsidRPr="00714918" w:rsidRDefault="004907BE" w:rsidP="00714918">
            <w:pPr>
              <w:pStyle w:val="Vnbnnidung0"/>
              <w:tabs>
                <w:tab w:val="left" w:pos="937"/>
              </w:tabs>
              <w:spacing w:before="60" w:after="60"/>
              <w:ind w:firstLine="0"/>
              <w:jc w:val="both"/>
              <w:rPr>
                <w:rFonts w:asciiTheme="majorHAnsi" w:hAnsiTheme="majorHAnsi" w:cstheme="majorHAnsi"/>
                <w:sz w:val="24"/>
                <w:szCs w:val="24"/>
                <w:highlight w:val="white"/>
              </w:rPr>
            </w:pPr>
            <w:bookmarkStart w:id="784" w:name="bookmark724"/>
            <w:bookmarkEnd w:id="784"/>
            <w:r w:rsidRPr="00714918">
              <w:rPr>
                <w:rStyle w:val="Vnbnnidung"/>
                <w:rFonts w:asciiTheme="majorHAnsi" w:hAnsiTheme="majorHAnsi" w:cstheme="majorHAnsi"/>
                <w:sz w:val="24"/>
                <w:szCs w:val="24"/>
                <w:highlight w:val="white"/>
                <w:lang w:eastAsia="vi-VN"/>
              </w:rPr>
              <w:t xml:space="preserve">5. Quyết định của </w:t>
            </w:r>
            <w:r w:rsidRPr="00714918">
              <w:rPr>
                <w:rStyle w:val="Vnbnnidung"/>
                <w:rFonts w:asciiTheme="majorHAnsi" w:hAnsiTheme="majorHAnsi" w:cstheme="majorHAnsi"/>
                <w:sz w:val="24"/>
                <w:szCs w:val="24"/>
                <w:highlight w:val="white"/>
                <w:u w:color="FF0000"/>
                <w:lang w:eastAsia="vi-VN"/>
              </w:rPr>
              <w:t>Chủ tịch</w:t>
            </w:r>
            <w:r w:rsidRPr="00714918">
              <w:rPr>
                <w:rStyle w:val="Vnbnnidung"/>
                <w:rFonts w:asciiTheme="majorHAnsi" w:hAnsiTheme="majorHAnsi" w:cstheme="majorHAnsi"/>
                <w:sz w:val="24"/>
                <w:szCs w:val="24"/>
                <w:highlight w:val="white"/>
                <w:lang w:eastAsia="vi-VN"/>
              </w:rPr>
              <w:t xml:space="preserve"> công ty có hiệu lực kể từ ngày ký hoặc từ ngày có hiệu lực ghi trong quyết định, trừ trường hợp phải được cơ quan đại diện chủ sở hữu vốn chấp thuận.</w:t>
            </w:r>
          </w:p>
          <w:p w:rsidR="004907BE" w:rsidRPr="00714918" w:rsidRDefault="004907BE" w:rsidP="00714918">
            <w:pPr>
              <w:pStyle w:val="Vnbnnidung0"/>
              <w:tabs>
                <w:tab w:val="left" w:pos="964"/>
              </w:tabs>
              <w:spacing w:before="60" w:after="60"/>
              <w:ind w:firstLine="0"/>
              <w:jc w:val="both"/>
              <w:rPr>
                <w:rFonts w:asciiTheme="majorHAnsi" w:hAnsiTheme="majorHAnsi" w:cstheme="majorHAnsi"/>
                <w:sz w:val="24"/>
                <w:szCs w:val="24"/>
                <w:highlight w:val="white"/>
              </w:rPr>
            </w:pPr>
            <w:bookmarkStart w:id="785" w:name="bookmark725"/>
            <w:bookmarkEnd w:id="785"/>
            <w:r w:rsidRPr="00714918">
              <w:rPr>
                <w:rStyle w:val="Vnbnnidung"/>
                <w:rFonts w:asciiTheme="majorHAnsi" w:hAnsiTheme="majorHAnsi" w:cstheme="majorHAnsi"/>
                <w:sz w:val="24"/>
                <w:szCs w:val="24"/>
                <w:highlight w:val="white"/>
                <w:lang w:eastAsia="vi-VN"/>
              </w:rPr>
              <w:t>6. Trường hợp Chủ tịch công ty xuất cảnh khỏi Việt Nam trên 30 ngày thì phải ủy quyền bằng văn bản cho người khác thực hiện một số quyền, nghĩa vụ của Chủ tịch công ty; việc ủy quyền phải được thông báo kịp thời bằng văn bản đến cơ quan đại diện chủ sở hữu vốn. Trường hợp ủy quyền khác thực hiện theo quy định tại quy chế quản lý nội bộ của doanh nghiệp.</w:t>
            </w:r>
          </w:p>
          <w:p w:rsidR="00485CF9" w:rsidRPr="00714918" w:rsidRDefault="00485CF9" w:rsidP="00714918">
            <w:pPr>
              <w:pStyle w:val="Vnbnnidung0"/>
              <w:tabs>
                <w:tab w:val="left" w:pos="964"/>
              </w:tabs>
              <w:spacing w:before="60" w:after="60"/>
              <w:ind w:firstLine="0"/>
              <w:jc w:val="both"/>
              <w:rPr>
                <w:rFonts w:asciiTheme="majorHAnsi" w:hAnsiTheme="majorHAnsi" w:cstheme="majorHAnsi"/>
                <w:sz w:val="24"/>
                <w:szCs w:val="24"/>
                <w:highlight w:val="white"/>
                <w:lang w:eastAsia="vi-VN"/>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81. Chủ tịch công ty</w:t>
            </w:r>
          </w:p>
          <w:p w:rsidR="00485CF9" w:rsidRPr="00AC3E40" w:rsidRDefault="00485CF9" w:rsidP="00363D98">
            <w:pPr>
              <w:spacing w:before="60" w:after="60"/>
              <w:jc w:val="both"/>
              <w:rPr>
                <w:rFonts w:asciiTheme="majorHAnsi" w:hAnsiTheme="majorHAnsi" w:cstheme="majorHAnsi"/>
                <w:i/>
                <w:iCs/>
                <w:sz w:val="24"/>
                <w:szCs w:val="24"/>
                <w:lang w:val="nl-NL"/>
              </w:rPr>
            </w:pPr>
            <w:bookmarkStart w:id="786" w:name="bookmark590"/>
            <w:bookmarkEnd w:id="786"/>
            <w:r w:rsidRPr="00AC3E40">
              <w:rPr>
                <w:rFonts w:asciiTheme="majorHAnsi" w:hAnsiTheme="majorHAnsi" w:cstheme="majorHAnsi"/>
                <w:i/>
                <w:iCs/>
                <w:sz w:val="24"/>
                <w:szCs w:val="24"/>
                <w:lang w:val="nl-NL"/>
              </w:rPr>
              <w:t>1. Chủ tịch công ty do chủ sở hữu công ty bổ nhiệm. Chủ tịch công ty nhân danh chủ sở hữu công ty thực hiện quyền và nghĩa vụ của chủ sở hữu công ty; nhân danh công ty thực hiện quyền và nghĩa vụ của công ty, trừ quyền và nghĩa vụ của Giám đốc hoặc Tổng giám đốc; chịu trách nhiệm trước pháp luật và chủ sở hữu công ty về việc thực hiện quyền và nghĩa vụ được giao theo quy định của Điều lệ công ty, Luật này và quy định khác của pháp luật có liên quan.</w:t>
            </w:r>
          </w:p>
          <w:p w:rsidR="00485CF9" w:rsidRPr="00AC3E40" w:rsidRDefault="00485CF9" w:rsidP="00363D98">
            <w:pPr>
              <w:spacing w:before="60" w:after="60"/>
              <w:jc w:val="both"/>
              <w:rPr>
                <w:rFonts w:asciiTheme="majorHAnsi" w:hAnsiTheme="majorHAnsi" w:cstheme="majorHAnsi"/>
                <w:i/>
                <w:iCs/>
                <w:sz w:val="24"/>
                <w:szCs w:val="24"/>
                <w:lang w:val="nl-NL"/>
              </w:rPr>
            </w:pPr>
            <w:bookmarkStart w:id="787" w:name="bookmark591"/>
            <w:bookmarkEnd w:id="787"/>
            <w:r w:rsidRPr="00AC3E40">
              <w:rPr>
                <w:rFonts w:asciiTheme="majorHAnsi" w:hAnsiTheme="majorHAnsi" w:cstheme="majorHAnsi"/>
                <w:i/>
                <w:iCs/>
                <w:sz w:val="24"/>
                <w:szCs w:val="24"/>
                <w:lang w:val="nl-NL"/>
              </w:rPr>
              <w:t>2. Quyền, nghĩa vụ và chế độ làm việc của Chủ tịch công ty được thực hiện theo quy định tại Điều lệ công ty, Luật này và quy định khác của pháp luật có liên quan.</w:t>
            </w:r>
          </w:p>
          <w:p w:rsidR="00485CF9" w:rsidRPr="00AC3E40" w:rsidRDefault="00485CF9" w:rsidP="00363D98">
            <w:pPr>
              <w:spacing w:before="60" w:after="60"/>
              <w:jc w:val="both"/>
              <w:rPr>
                <w:rFonts w:asciiTheme="majorHAnsi" w:hAnsiTheme="majorHAnsi" w:cstheme="majorHAnsi"/>
                <w:i/>
                <w:iCs/>
                <w:sz w:val="24"/>
                <w:szCs w:val="24"/>
                <w:lang w:val="nl-NL"/>
              </w:rPr>
            </w:pPr>
            <w:bookmarkStart w:id="788" w:name="bookmark592"/>
            <w:bookmarkEnd w:id="788"/>
            <w:r w:rsidRPr="00AC3E40">
              <w:rPr>
                <w:rFonts w:asciiTheme="majorHAnsi" w:hAnsiTheme="majorHAnsi" w:cstheme="majorHAnsi"/>
                <w:i/>
                <w:iCs/>
                <w:sz w:val="24"/>
                <w:szCs w:val="24"/>
                <w:lang w:val="nl-NL"/>
              </w:rPr>
              <w:t>3. Quyết định của Chủ tịch công ty về thực hiện quyền và nghĩa vụ của chủ sở hữu công ty có hiệu lực kể từ ngày được chủ sở hữu công ty phê duyệt, trừ trường hợp Điều lệ công ty có quy định khác.</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99. Chủ tịch công ty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Chủ tịch công ty do cơ quan đại diện chủ sở hữu bổ nhiệm theo quy định của pháp luật. Chủ tịch công ty có nhiệm kỳ không quá 05 năm và có thể được bổ nhiệm lại. Một cá nhân được bổ nhiệm không quá hai nhiệm kỳ, trừ trường hợp người được bổ nhiệm đã có trên 15 năm làm việc liên tục tại công ty đó trước khi được bổ nhiệm lần đầu. Tiêu chuẩn, điều kiện và các trường hợp miễn nhiệm, cách chức Chủ tịch công ty được thực hiện theo quy định tại Điều 93 và Điều 94 của Luật này.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Chủ tịch công ty thực hiện quyền, nghĩa vụ của người đại diện chủ sở hữu trực tiếp tại công ty theo quy định của Luật Quản lý, sử dụng vốn nhà nước đầu tư vào sản xuất, kinh doanh tại doanh nghiệp; quyền, nghĩa vụ và trách nhiệm khác theo quy định tại Điều 92 và Điều 97 của Luật này.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Tiền lương, phụ cấp, thù lao của Chủ tịch công ty được tính vào chi phí quản lý công ty.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Chủ tịch công ty sử dụng bộ máy quản lý, điều hành, bộ phận giúp việc của công ty để thực hiện quyền và nghĩa vụ của mình. Trường hợp cần thiết, Chủ tịch công ty tổ chức lấy ý kiến chuyên gia tư vấn trong nước và nước ngoài trước khi quyết định vấn đề quan trọng thuộc thẩm quyền của Chủ tịch công ty. Chi phí lấy ý kiến chuyên gia tư vấn được quy định tại quy chế quản lý tài chính của công ty.</w:t>
            </w:r>
            <w:r w:rsidRPr="00AC3E40">
              <w:rPr>
                <w:rFonts w:asciiTheme="majorHAnsi" w:hAnsiTheme="majorHAnsi" w:cstheme="majorHAnsi"/>
                <w:i/>
                <w:iCs/>
                <w:sz w:val="24"/>
                <w:szCs w:val="24"/>
                <w:lang w:val="nl-NL"/>
              </w:rPr>
              <w:tab/>
            </w:r>
            <w:r w:rsidRPr="00AC3E40">
              <w:rPr>
                <w:rFonts w:asciiTheme="majorHAnsi" w:hAnsiTheme="majorHAnsi" w:cstheme="majorHAnsi"/>
                <w:i/>
                <w:iCs/>
                <w:sz w:val="24"/>
                <w:szCs w:val="24"/>
                <w:lang w:val="nl-NL"/>
              </w:rPr>
              <w:tab/>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5. Quyết định thuộc thẩm quyền quy định tại khoản 2 Điều này phải được lập thành văn bản, ký tên với chức danh Chủ tịch công ty bao gồm cả trường hợp Chủ tịch công ty kiêm Giám đốc hoặc Tổng giám đốc.</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6. Quyết định của Chủ tịch công ty có hiệu lực kể từ ngày ký hoặc từ ngày có hiệu lực ghi trong quyết định, trừ trường hợp phải được cơ quan đại diện chủ sở hữu chấp thuận.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7. Trường hợp Chủ tịch công ty xuất cảnh khỏi Việt Nam trên 30 ngày thì phải ủy quyền bằng văn bản cho người khác thực hiện một số quyền, nghĩa vụ của Chủ tịch công ty; việc ủy quyền phải được thông báo kịp thời bằng văn bản đến cơ quan đại diện chủ sở hữu. Trường hợp ủy quyền khác thực hiện theo quy định tại quy chế quản lý nội bộ của công ty.</w:t>
            </w:r>
          </w:p>
          <w:p w:rsidR="00485CF9" w:rsidRPr="00AC3E40" w:rsidRDefault="00485CF9" w:rsidP="00363D98">
            <w:pPr>
              <w:spacing w:before="60" w:after="60"/>
              <w:jc w:val="both"/>
              <w:rPr>
                <w:rFonts w:asciiTheme="majorHAnsi" w:hAnsiTheme="majorHAnsi" w:cstheme="majorHAnsi"/>
                <w:i/>
                <w:iCs/>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 doanh nghiệp ngoài tuân thủ các quy định tại Luật này vẫn phải thực hiện các quy định khác của Luật Doanh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907BE" w:rsidRPr="00714918" w:rsidRDefault="004907BE" w:rsidP="00714918">
            <w:pPr>
              <w:pStyle w:val="Heading1"/>
              <w:spacing w:before="60" w:after="60"/>
              <w:jc w:val="both"/>
              <w:outlineLvl w:val="0"/>
              <w:rPr>
                <w:rFonts w:asciiTheme="majorHAnsi" w:hAnsiTheme="majorHAnsi" w:cstheme="majorHAnsi"/>
                <w:highlight w:val="white"/>
              </w:rPr>
            </w:pPr>
            <w:bookmarkStart w:id="789" w:name="_Toc175146579"/>
            <w:r w:rsidRPr="00714918">
              <w:rPr>
                <w:rStyle w:val="Vnbnnidung"/>
                <w:rFonts w:asciiTheme="majorHAnsi" w:hAnsiTheme="majorHAnsi" w:cstheme="majorHAnsi"/>
                <w:bCs/>
                <w:sz w:val="24"/>
                <w:szCs w:val="24"/>
                <w:highlight w:val="white"/>
                <w:lang w:eastAsia="vi-VN"/>
              </w:rPr>
              <w:t>Điều 58. Giám đốc, Tổng giám đốc</w:t>
            </w:r>
            <w:bookmarkEnd w:id="789"/>
            <w:r w:rsidRPr="00714918">
              <w:rPr>
                <w:rStyle w:val="Vnbnnidung"/>
                <w:rFonts w:asciiTheme="majorHAnsi" w:hAnsiTheme="majorHAnsi" w:cstheme="majorHAnsi"/>
                <w:bCs/>
                <w:sz w:val="24"/>
                <w:szCs w:val="24"/>
                <w:highlight w:val="white"/>
                <w:lang w:eastAsia="vi-VN"/>
              </w:rPr>
              <w:t xml:space="preserve"> </w:t>
            </w:r>
          </w:p>
          <w:p w:rsidR="004907BE" w:rsidRPr="00714918" w:rsidRDefault="004907BE" w:rsidP="00714918">
            <w:pPr>
              <w:pStyle w:val="Vnbnnidung0"/>
              <w:tabs>
                <w:tab w:val="left" w:pos="942"/>
              </w:tabs>
              <w:spacing w:before="60" w:after="60"/>
              <w:ind w:firstLine="0"/>
              <w:jc w:val="both"/>
              <w:rPr>
                <w:rFonts w:asciiTheme="majorHAnsi" w:hAnsiTheme="majorHAnsi" w:cstheme="majorHAnsi"/>
                <w:sz w:val="24"/>
                <w:szCs w:val="24"/>
                <w:highlight w:val="white"/>
                <w:lang w:val="nl-NL"/>
              </w:rPr>
            </w:pPr>
            <w:bookmarkStart w:id="790" w:name="bookmark726"/>
            <w:bookmarkEnd w:id="790"/>
            <w:r w:rsidRPr="00714918">
              <w:rPr>
                <w:rStyle w:val="Vnbnnidung"/>
                <w:rFonts w:asciiTheme="majorHAnsi" w:hAnsiTheme="majorHAnsi" w:cstheme="majorHAnsi"/>
                <w:sz w:val="24"/>
                <w:szCs w:val="24"/>
                <w:highlight w:val="white"/>
                <w:lang w:val="nl-NL" w:eastAsia="vi-VN"/>
              </w:rPr>
              <w:t>1. Giám đốc hoặc Tổng giám đốc do Hội đồng thành viên, Hội đồng quản trị hoặc Chủ tịch công ty bổ nhiệm hoặc thuê theo phương án nhân sự đã được cơ quan đại diện chủ sở hữu vốn chấp thuận.</w:t>
            </w:r>
          </w:p>
          <w:p w:rsidR="004907BE" w:rsidRPr="00714918" w:rsidRDefault="004907BE" w:rsidP="00714918">
            <w:pPr>
              <w:pStyle w:val="Vnbnnidung0"/>
              <w:tabs>
                <w:tab w:val="left" w:pos="953"/>
              </w:tabs>
              <w:spacing w:before="60" w:after="60"/>
              <w:ind w:firstLine="0"/>
              <w:jc w:val="both"/>
              <w:rPr>
                <w:rFonts w:asciiTheme="majorHAnsi" w:hAnsiTheme="majorHAnsi" w:cstheme="majorHAnsi"/>
                <w:sz w:val="24"/>
                <w:szCs w:val="24"/>
                <w:highlight w:val="white"/>
                <w:lang w:val="nl-NL"/>
              </w:rPr>
            </w:pPr>
            <w:bookmarkStart w:id="791" w:name="bookmark727"/>
            <w:bookmarkEnd w:id="791"/>
            <w:r w:rsidRPr="00714918">
              <w:rPr>
                <w:rStyle w:val="Vnbnnidung"/>
                <w:rFonts w:asciiTheme="majorHAnsi" w:hAnsiTheme="majorHAnsi" w:cstheme="majorHAnsi"/>
                <w:sz w:val="24"/>
                <w:szCs w:val="24"/>
                <w:highlight w:val="white"/>
                <w:lang w:val="nl-NL" w:eastAsia="vi-VN"/>
              </w:rPr>
              <w:t>2. Giám đốc hoặc Tổng giám đốc có nhiệm vụ điều hành các hoạt động hằng ngày của doanh nghiệp và có quyền, nghĩa vụ sau đây:</w:t>
            </w:r>
          </w:p>
          <w:p w:rsidR="004907BE" w:rsidRPr="00714918" w:rsidRDefault="004907BE" w:rsidP="00714918">
            <w:pPr>
              <w:pStyle w:val="Vnbnnidung0"/>
              <w:tabs>
                <w:tab w:val="left" w:pos="970"/>
              </w:tabs>
              <w:spacing w:before="60" w:after="60"/>
              <w:ind w:firstLine="0"/>
              <w:jc w:val="both"/>
              <w:rPr>
                <w:rFonts w:asciiTheme="majorHAnsi" w:hAnsiTheme="majorHAnsi" w:cstheme="majorHAnsi"/>
                <w:sz w:val="24"/>
                <w:szCs w:val="24"/>
                <w:highlight w:val="white"/>
                <w:lang w:val="nl-NL"/>
              </w:rPr>
            </w:pPr>
            <w:bookmarkStart w:id="792" w:name="bookmark728"/>
            <w:bookmarkEnd w:id="792"/>
            <w:r w:rsidRPr="00714918">
              <w:rPr>
                <w:rStyle w:val="Vnbnnidung"/>
                <w:rFonts w:asciiTheme="majorHAnsi" w:hAnsiTheme="majorHAnsi" w:cstheme="majorHAnsi"/>
                <w:sz w:val="24"/>
                <w:szCs w:val="24"/>
                <w:highlight w:val="white"/>
                <w:lang w:val="nl-NL" w:eastAsia="vi-VN"/>
              </w:rPr>
              <w:t>a) Tổ chức thực hiện và đánh giá kết quả thực hiện kế hoạch, phương án kinh doanh, kế hoạch đầu tư của doanh nghiệp;</w:t>
            </w:r>
          </w:p>
          <w:p w:rsidR="004907BE" w:rsidRPr="00714918" w:rsidRDefault="004907BE" w:rsidP="00714918">
            <w:pPr>
              <w:pStyle w:val="Vnbnnidung0"/>
              <w:tabs>
                <w:tab w:val="left" w:pos="981"/>
              </w:tabs>
              <w:spacing w:before="60" w:after="60"/>
              <w:ind w:firstLine="0"/>
              <w:jc w:val="both"/>
              <w:rPr>
                <w:rFonts w:asciiTheme="majorHAnsi" w:hAnsiTheme="majorHAnsi" w:cstheme="majorHAnsi"/>
                <w:sz w:val="24"/>
                <w:szCs w:val="24"/>
                <w:highlight w:val="white"/>
                <w:lang w:val="nl-NL"/>
              </w:rPr>
            </w:pPr>
            <w:bookmarkStart w:id="793" w:name="bookmark729"/>
            <w:bookmarkEnd w:id="793"/>
            <w:r w:rsidRPr="00714918">
              <w:rPr>
                <w:rStyle w:val="Vnbnnidung"/>
                <w:rFonts w:asciiTheme="majorHAnsi" w:hAnsiTheme="majorHAnsi" w:cstheme="majorHAnsi"/>
                <w:sz w:val="24"/>
                <w:szCs w:val="24"/>
                <w:highlight w:val="white"/>
                <w:lang w:val="nl-NL" w:eastAsia="vi-VN"/>
              </w:rPr>
              <w:t>b) Tổ chức thực hiện và đánh giá kết quả thực hiện nghị quyết, quyết định của Hội đồng thành viên, Hội đồng quản trị, Chủ tịch công ty và của cơ quan đại diện chủ sở hữu vốn;</w:t>
            </w:r>
          </w:p>
          <w:p w:rsidR="004907BE" w:rsidRPr="00714918" w:rsidRDefault="004907BE" w:rsidP="00714918">
            <w:pPr>
              <w:pStyle w:val="Vnbnnidung0"/>
              <w:tabs>
                <w:tab w:val="left" w:pos="1033"/>
              </w:tabs>
              <w:spacing w:before="60" w:after="60"/>
              <w:ind w:firstLine="0"/>
              <w:jc w:val="both"/>
              <w:rPr>
                <w:rFonts w:asciiTheme="majorHAnsi" w:hAnsiTheme="majorHAnsi" w:cstheme="majorHAnsi"/>
                <w:sz w:val="24"/>
                <w:szCs w:val="24"/>
                <w:highlight w:val="white"/>
                <w:lang w:val="nl-NL"/>
              </w:rPr>
            </w:pPr>
            <w:bookmarkStart w:id="794" w:name="bookmark730"/>
            <w:bookmarkEnd w:id="794"/>
            <w:r w:rsidRPr="00714918">
              <w:rPr>
                <w:rStyle w:val="Vnbnnidung"/>
                <w:rFonts w:asciiTheme="majorHAnsi" w:hAnsiTheme="majorHAnsi" w:cstheme="majorHAnsi"/>
                <w:sz w:val="24"/>
                <w:szCs w:val="24"/>
                <w:highlight w:val="white"/>
                <w:lang w:val="nl-NL" w:eastAsia="vi-VN"/>
              </w:rPr>
              <w:t>c) Quyết định các công việc hằng ngày của doanh nghiệp;</w:t>
            </w:r>
          </w:p>
          <w:p w:rsidR="004907BE" w:rsidRPr="00714918" w:rsidRDefault="004907BE" w:rsidP="00714918">
            <w:pPr>
              <w:pStyle w:val="Vnbnnidung0"/>
              <w:tabs>
                <w:tab w:val="left" w:pos="1003"/>
              </w:tabs>
              <w:spacing w:before="60" w:after="60"/>
              <w:ind w:firstLine="0"/>
              <w:jc w:val="both"/>
              <w:rPr>
                <w:rFonts w:asciiTheme="majorHAnsi" w:hAnsiTheme="majorHAnsi" w:cstheme="majorHAnsi"/>
                <w:sz w:val="24"/>
                <w:szCs w:val="24"/>
                <w:highlight w:val="white"/>
                <w:lang w:val="nl-NL"/>
              </w:rPr>
            </w:pPr>
            <w:bookmarkStart w:id="795" w:name="bookmark731"/>
            <w:bookmarkEnd w:id="795"/>
            <w:r w:rsidRPr="00714918">
              <w:rPr>
                <w:rStyle w:val="Vnbnnidung"/>
                <w:rFonts w:asciiTheme="majorHAnsi" w:hAnsiTheme="majorHAnsi" w:cstheme="majorHAnsi"/>
                <w:sz w:val="24"/>
                <w:szCs w:val="24"/>
                <w:highlight w:val="white"/>
                <w:lang w:val="nl-NL" w:eastAsia="vi-VN"/>
              </w:rPr>
              <w:t>d) Ban hành quy chế quản lý nội bộ của doanh nghiệp đã được Hội đồng thành viên, Hội đồng quản trị hoặc Chủ tịch công ty chấp thuận;</w:t>
            </w:r>
          </w:p>
          <w:p w:rsidR="004907BE" w:rsidRPr="00714918" w:rsidRDefault="004907BE" w:rsidP="00714918">
            <w:pPr>
              <w:pStyle w:val="Vnbnnidung0"/>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đ) Bổ nhiệm, thuê, miễn nhiệm, cách chức, chấm dứt hợp đồng lao động đối với người quản lý công ty, trừ chức danh thuộc thẩm quyền của Hội đồng thành viên, Hội đồng quản trị hoặc Chủ tịch công ty;</w:t>
            </w:r>
          </w:p>
          <w:p w:rsidR="004907BE" w:rsidRPr="00714918" w:rsidRDefault="004907BE" w:rsidP="00714918">
            <w:pPr>
              <w:pStyle w:val="Vnbnnidung0"/>
              <w:tabs>
                <w:tab w:val="left" w:pos="1003"/>
              </w:tabs>
              <w:spacing w:before="60" w:after="60"/>
              <w:ind w:firstLine="0"/>
              <w:jc w:val="both"/>
              <w:rPr>
                <w:rFonts w:asciiTheme="majorHAnsi" w:hAnsiTheme="majorHAnsi" w:cstheme="majorHAnsi"/>
                <w:sz w:val="24"/>
                <w:szCs w:val="24"/>
                <w:highlight w:val="white"/>
                <w:lang w:val="nl-NL"/>
              </w:rPr>
            </w:pPr>
            <w:bookmarkStart w:id="796" w:name="bookmark732"/>
            <w:bookmarkEnd w:id="796"/>
            <w:r w:rsidRPr="00714918">
              <w:rPr>
                <w:rStyle w:val="Vnbnnidung"/>
                <w:rFonts w:asciiTheme="majorHAnsi" w:hAnsiTheme="majorHAnsi" w:cstheme="majorHAnsi"/>
                <w:sz w:val="24"/>
                <w:szCs w:val="24"/>
                <w:highlight w:val="white"/>
                <w:lang w:val="nl-NL" w:eastAsia="vi-VN"/>
              </w:rPr>
              <w:t>e) Ký kết hợp đồng, giao dịch nhân danh công ty, trừ trường hợp thuộc thẩm quyền của Chủ tịch Hội đồng thành viên, chủ tịch Hội đồng quản trị hoặc Chủ tịch công ty;</w:t>
            </w:r>
          </w:p>
          <w:p w:rsidR="004907BE" w:rsidRPr="00714918" w:rsidRDefault="004907BE" w:rsidP="00714918">
            <w:pPr>
              <w:pStyle w:val="Vnbnnidung0"/>
              <w:tabs>
                <w:tab w:val="left" w:pos="998"/>
              </w:tabs>
              <w:spacing w:before="60" w:after="60"/>
              <w:ind w:firstLine="0"/>
              <w:jc w:val="both"/>
              <w:rPr>
                <w:rFonts w:asciiTheme="majorHAnsi" w:hAnsiTheme="majorHAnsi" w:cstheme="majorHAnsi"/>
                <w:sz w:val="24"/>
                <w:szCs w:val="24"/>
                <w:highlight w:val="white"/>
                <w:lang w:val="nl-NL"/>
              </w:rPr>
            </w:pPr>
            <w:bookmarkStart w:id="797" w:name="bookmark733"/>
            <w:bookmarkEnd w:id="797"/>
            <w:r w:rsidRPr="00714918">
              <w:rPr>
                <w:rStyle w:val="Vnbnnidung"/>
                <w:rFonts w:asciiTheme="majorHAnsi" w:hAnsiTheme="majorHAnsi" w:cstheme="majorHAnsi"/>
                <w:sz w:val="24"/>
                <w:szCs w:val="24"/>
                <w:highlight w:val="white"/>
                <w:lang w:val="nl-NL" w:eastAsia="vi-VN"/>
              </w:rPr>
              <w:t xml:space="preserve">g) Lập và trình Hội đồng thành viên, Hội đồng quản trị hoặc Chủ tịch công ty báo cáo định kỳ </w:t>
            </w:r>
            <w:r w:rsidRPr="00714918">
              <w:rPr>
                <w:rStyle w:val="Vnbnnidung"/>
                <w:rFonts w:asciiTheme="majorHAnsi" w:hAnsiTheme="majorHAnsi" w:cstheme="majorHAnsi"/>
                <w:sz w:val="24"/>
                <w:szCs w:val="24"/>
                <w:highlight w:val="white"/>
                <w:u w:color="FF0000"/>
                <w:lang w:val="nl-NL" w:eastAsia="vi-VN"/>
              </w:rPr>
              <w:t>hằng quý</w:t>
            </w:r>
            <w:r w:rsidRPr="00714918">
              <w:rPr>
                <w:rStyle w:val="Vnbnnidung"/>
                <w:rFonts w:asciiTheme="majorHAnsi" w:hAnsiTheme="majorHAnsi" w:cstheme="majorHAnsi"/>
                <w:sz w:val="24"/>
                <w:szCs w:val="24"/>
                <w:highlight w:val="white"/>
                <w:lang w:val="nl-NL" w:eastAsia="vi-VN"/>
              </w:rPr>
              <w:t>, hằng năm về kết quả thực hiện mục tiêu kế hoạch kinh doanh; báo cáo tài chính;</w:t>
            </w:r>
          </w:p>
          <w:p w:rsidR="004907BE" w:rsidRPr="00714918" w:rsidRDefault="004907BE" w:rsidP="00714918">
            <w:pPr>
              <w:pStyle w:val="Vnbnnidung0"/>
              <w:tabs>
                <w:tab w:val="left" w:pos="992"/>
              </w:tabs>
              <w:spacing w:before="60" w:after="60"/>
              <w:ind w:firstLine="0"/>
              <w:jc w:val="both"/>
              <w:rPr>
                <w:rFonts w:asciiTheme="majorHAnsi" w:hAnsiTheme="majorHAnsi" w:cstheme="majorHAnsi"/>
                <w:sz w:val="24"/>
                <w:szCs w:val="24"/>
                <w:highlight w:val="white"/>
                <w:lang w:val="nl-NL"/>
              </w:rPr>
            </w:pPr>
            <w:bookmarkStart w:id="798" w:name="bookmark734"/>
            <w:bookmarkEnd w:id="798"/>
            <w:r w:rsidRPr="00714918">
              <w:rPr>
                <w:rStyle w:val="Vnbnnidung"/>
                <w:rFonts w:asciiTheme="majorHAnsi" w:hAnsiTheme="majorHAnsi" w:cstheme="majorHAnsi"/>
                <w:sz w:val="24"/>
                <w:szCs w:val="24"/>
                <w:highlight w:val="white"/>
                <w:lang w:val="nl-NL" w:eastAsia="vi-VN"/>
              </w:rPr>
              <w:t>h) Kiến nghị phân bổ và sử dụng lợi nhuận sau thuế và các nghĩa vụ tài chính khác của doanh nghiệp;</w:t>
            </w:r>
          </w:p>
          <w:p w:rsidR="004907BE" w:rsidRPr="00714918" w:rsidRDefault="004907BE" w:rsidP="00714918">
            <w:pPr>
              <w:pStyle w:val="Vnbnnidung0"/>
              <w:tabs>
                <w:tab w:val="left" w:pos="1038"/>
              </w:tabs>
              <w:spacing w:before="60" w:after="60"/>
              <w:ind w:firstLine="0"/>
              <w:jc w:val="both"/>
              <w:rPr>
                <w:rFonts w:asciiTheme="majorHAnsi" w:hAnsiTheme="majorHAnsi" w:cstheme="majorHAnsi"/>
                <w:sz w:val="24"/>
                <w:szCs w:val="24"/>
                <w:highlight w:val="white"/>
              </w:rPr>
            </w:pPr>
            <w:bookmarkStart w:id="799" w:name="bookmark735"/>
            <w:bookmarkEnd w:id="799"/>
            <w:r w:rsidRPr="00714918">
              <w:rPr>
                <w:rStyle w:val="Vnbnnidung"/>
                <w:rFonts w:asciiTheme="majorHAnsi" w:hAnsiTheme="majorHAnsi" w:cstheme="majorHAnsi"/>
                <w:sz w:val="24"/>
                <w:szCs w:val="24"/>
                <w:highlight w:val="white"/>
                <w:lang w:eastAsia="vi-VN"/>
              </w:rPr>
              <w:t>i) Tuyển dụng lao động;</w:t>
            </w:r>
          </w:p>
          <w:p w:rsidR="004907BE" w:rsidRPr="00714918" w:rsidRDefault="004907BE" w:rsidP="00714918">
            <w:pPr>
              <w:pStyle w:val="Vnbnnidung0"/>
              <w:tabs>
                <w:tab w:val="left" w:pos="998"/>
              </w:tabs>
              <w:spacing w:before="60" w:after="60"/>
              <w:ind w:firstLine="0"/>
              <w:jc w:val="both"/>
              <w:rPr>
                <w:rFonts w:asciiTheme="majorHAnsi" w:hAnsiTheme="majorHAnsi" w:cstheme="majorHAnsi"/>
                <w:sz w:val="24"/>
                <w:szCs w:val="24"/>
                <w:highlight w:val="white"/>
              </w:rPr>
            </w:pPr>
            <w:bookmarkStart w:id="800" w:name="bookmark736"/>
            <w:r w:rsidRPr="00714918">
              <w:rPr>
                <w:rStyle w:val="Vnbnnidung"/>
                <w:rFonts w:asciiTheme="majorHAnsi" w:hAnsiTheme="majorHAnsi" w:cstheme="majorHAnsi"/>
                <w:sz w:val="24"/>
                <w:szCs w:val="24"/>
                <w:highlight w:val="white"/>
                <w:lang w:eastAsia="vi-VN"/>
              </w:rPr>
              <w:t>k</w:t>
            </w:r>
            <w:bookmarkEnd w:id="800"/>
            <w:r w:rsidRPr="00714918">
              <w:rPr>
                <w:rStyle w:val="Vnbnnidung"/>
                <w:rFonts w:asciiTheme="majorHAnsi" w:hAnsiTheme="majorHAnsi" w:cstheme="majorHAnsi"/>
                <w:sz w:val="24"/>
                <w:szCs w:val="24"/>
                <w:highlight w:val="white"/>
                <w:lang w:eastAsia="vi-VN"/>
              </w:rPr>
              <w:t>) Kiến nghị phương án tổ chức lại doanh nghiệp;</w:t>
            </w:r>
          </w:p>
          <w:p w:rsidR="004907BE" w:rsidRPr="00714918" w:rsidRDefault="004907BE" w:rsidP="00714918">
            <w:pPr>
              <w:pStyle w:val="Vnbnnidung0"/>
              <w:tabs>
                <w:tab w:val="left" w:pos="998"/>
              </w:tabs>
              <w:spacing w:before="60" w:after="60"/>
              <w:ind w:firstLine="0"/>
              <w:jc w:val="both"/>
              <w:rPr>
                <w:rFonts w:asciiTheme="majorHAnsi" w:hAnsiTheme="majorHAnsi" w:cstheme="majorHAnsi"/>
                <w:sz w:val="24"/>
                <w:szCs w:val="24"/>
                <w:highlight w:val="white"/>
              </w:rPr>
            </w:pPr>
            <w:bookmarkStart w:id="801" w:name="bookmark737"/>
            <w:bookmarkEnd w:id="801"/>
            <w:r w:rsidRPr="00714918">
              <w:rPr>
                <w:rStyle w:val="Vnbnnidung"/>
                <w:rFonts w:asciiTheme="majorHAnsi" w:hAnsiTheme="majorHAnsi" w:cstheme="majorHAnsi"/>
                <w:sz w:val="24"/>
                <w:szCs w:val="24"/>
                <w:highlight w:val="white"/>
                <w:lang w:eastAsia="vi-VN"/>
              </w:rPr>
              <w:t>l) Quyền và nghĩa vụ khác theo quy định của pháp luật và Điều lệ công ty.</w:t>
            </w:r>
          </w:p>
          <w:p w:rsidR="004907BE" w:rsidRPr="00714918" w:rsidRDefault="004907BE" w:rsidP="00714918">
            <w:pPr>
              <w:pStyle w:val="Vnbnnidung0"/>
              <w:tabs>
                <w:tab w:val="left" w:pos="975"/>
              </w:tabs>
              <w:spacing w:before="60" w:after="60"/>
              <w:ind w:firstLine="0"/>
              <w:jc w:val="both"/>
              <w:rPr>
                <w:rFonts w:asciiTheme="majorHAnsi" w:hAnsiTheme="majorHAnsi" w:cstheme="majorHAnsi"/>
                <w:sz w:val="24"/>
                <w:szCs w:val="24"/>
                <w:highlight w:val="white"/>
              </w:rPr>
            </w:pPr>
            <w:bookmarkStart w:id="802" w:name="bookmark738"/>
            <w:bookmarkEnd w:id="802"/>
            <w:r w:rsidRPr="00714918">
              <w:rPr>
                <w:rStyle w:val="Vnbnnidung"/>
                <w:rFonts w:asciiTheme="majorHAnsi" w:hAnsiTheme="majorHAnsi" w:cstheme="majorHAnsi"/>
                <w:sz w:val="24"/>
                <w:szCs w:val="24"/>
                <w:highlight w:val="white"/>
                <w:lang w:eastAsia="vi-VN"/>
              </w:rPr>
              <w:t>3. Doanh nghiệp có một hoặc một số Phó giám đốc hoặc Phó Tổng giám đốc. Số lượng, thẩm quyền bổ nhiệm Phó giám đốc hoặc Phó Tổng giám đốc quy định tại Điều lệ công ty. Quyền và nghĩa vụ của Phó giám đốc hoặc Phó Tổng giám đốc quy định tại Điều lệ công ty, hợp đồng lao động.</w:t>
            </w:r>
          </w:p>
          <w:p w:rsidR="00485CF9" w:rsidRPr="00714918" w:rsidRDefault="00485CF9" w:rsidP="00714918">
            <w:pPr>
              <w:spacing w:before="60" w:after="60"/>
              <w:jc w:val="both"/>
              <w:rPr>
                <w:rFonts w:asciiTheme="majorHAnsi" w:hAnsiTheme="majorHAnsi" w:cstheme="majorHAnsi"/>
                <w:sz w:val="24"/>
                <w:szCs w:val="24"/>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rPr>
            </w:pPr>
            <w:r w:rsidRPr="00AC3E40">
              <w:rPr>
                <w:rFonts w:asciiTheme="majorHAnsi" w:hAnsiTheme="majorHAnsi" w:cstheme="majorHAnsi"/>
                <w:b/>
                <w:bCs/>
                <w:sz w:val="24"/>
                <w:szCs w:val="24"/>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b/>
                <w:bCs/>
                <w:i/>
                <w:iCs/>
                <w:sz w:val="24"/>
                <w:szCs w:val="24"/>
              </w:rPr>
              <w:t>Điều 63. Giám đốc, Tổng giám đốc</w:t>
            </w:r>
          </w:p>
          <w:p w:rsidR="00485CF9" w:rsidRPr="00AC3E40" w:rsidRDefault="00485CF9" w:rsidP="00363D98">
            <w:pPr>
              <w:spacing w:before="60" w:after="60"/>
              <w:jc w:val="both"/>
              <w:rPr>
                <w:rFonts w:asciiTheme="majorHAnsi" w:hAnsiTheme="majorHAnsi" w:cstheme="majorHAnsi"/>
                <w:i/>
                <w:iCs/>
                <w:sz w:val="24"/>
                <w:szCs w:val="24"/>
              </w:rPr>
            </w:pPr>
            <w:bookmarkStart w:id="803" w:name="bookmark482"/>
            <w:bookmarkEnd w:id="803"/>
            <w:r w:rsidRPr="00AC3E40">
              <w:rPr>
                <w:rFonts w:asciiTheme="majorHAnsi" w:hAnsiTheme="majorHAnsi" w:cstheme="majorHAnsi"/>
                <w:i/>
                <w:iCs/>
                <w:sz w:val="24"/>
                <w:szCs w:val="24"/>
              </w:rPr>
              <w:t>1. Giám đốc hoặc Tổng giám đốc là người điều hành hoạt động kinh doanh hằng ngày của công ty, chịu trách nhiệm trước Hội đồng thành viên về việc thực hiện quyền và nghĩa vụ của mình.</w:t>
            </w:r>
          </w:p>
          <w:p w:rsidR="00485CF9" w:rsidRPr="00AC3E40" w:rsidRDefault="00485CF9" w:rsidP="00363D98">
            <w:pPr>
              <w:spacing w:before="60" w:after="60"/>
              <w:jc w:val="both"/>
              <w:rPr>
                <w:rFonts w:asciiTheme="majorHAnsi" w:hAnsiTheme="majorHAnsi" w:cstheme="majorHAnsi"/>
                <w:i/>
                <w:iCs/>
                <w:sz w:val="24"/>
                <w:szCs w:val="24"/>
              </w:rPr>
            </w:pPr>
            <w:bookmarkStart w:id="804" w:name="bookmark483"/>
            <w:bookmarkEnd w:id="804"/>
            <w:r w:rsidRPr="00AC3E40">
              <w:rPr>
                <w:rFonts w:asciiTheme="majorHAnsi" w:hAnsiTheme="majorHAnsi" w:cstheme="majorHAnsi"/>
                <w:i/>
                <w:iCs/>
                <w:sz w:val="24"/>
                <w:szCs w:val="24"/>
              </w:rPr>
              <w:t>2. Giám đốc hoặc Tổng giám đốc có quyền và nghĩa vụ sau đây:</w:t>
            </w:r>
          </w:p>
          <w:p w:rsidR="00485CF9" w:rsidRPr="00AC3E40" w:rsidRDefault="00485CF9" w:rsidP="00363D98">
            <w:pPr>
              <w:spacing w:before="60" w:after="60"/>
              <w:jc w:val="both"/>
              <w:rPr>
                <w:rFonts w:asciiTheme="majorHAnsi" w:hAnsiTheme="majorHAnsi" w:cstheme="majorHAnsi"/>
                <w:i/>
                <w:iCs/>
                <w:sz w:val="24"/>
                <w:szCs w:val="24"/>
              </w:rPr>
            </w:pPr>
            <w:bookmarkStart w:id="805" w:name="bookmark484"/>
            <w:bookmarkEnd w:id="805"/>
            <w:r w:rsidRPr="00AC3E40">
              <w:rPr>
                <w:rFonts w:asciiTheme="majorHAnsi" w:hAnsiTheme="majorHAnsi" w:cstheme="majorHAnsi"/>
                <w:i/>
                <w:iCs/>
                <w:sz w:val="24"/>
                <w:szCs w:val="24"/>
              </w:rPr>
              <w:t>a) Tổ chức thực hiện nghị quyết, quyết định của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806" w:name="bookmark485"/>
            <w:bookmarkEnd w:id="806"/>
            <w:r w:rsidRPr="00AC3E40">
              <w:rPr>
                <w:rFonts w:asciiTheme="majorHAnsi" w:hAnsiTheme="majorHAnsi" w:cstheme="majorHAnsi"/>
                <w:i/>
                <w:iCs/>
                <w:sz w:val="24"/>
                <w:szCs w:val="24"/>
              </w:rPr>
              <w:t>b) Quyết định các vấn đề liên quan đến hoạt động kinh doanh hằng ngày của công ty;</w:t>
            </w:r>
          </w:p>
          <w:p w:rsidR="00485CF9" w:rsidRPr="00AC3E40" w:rsidRDefault="00485CF9" w:rsidP="00363D98">
            <w:pPr>
              <w:spacing w:before="60" w:after="60"/>
              <w:jc w:val="both"/>
              <w:rPr>
                <w:rFonts w:asciiTheme="majorHAnsi" w:hAnsiTheme="majorHAnsi" w:cstheme="majorHAnsi"/>
                <w:i/>
                <w:iCs/>
                <w:sz w:val="24"/>
                <w:szCs w:val="24"/>
              </w:rPr>
            </w:pPr>
            <w:bookmarkStart w:id="807" w:name="bookmark486"/>
            <w:bookmarkEnd w:id="807"/>
            <w:r w:rsidRPr="00AC3E40">
              <w:rPr>
                <w:rFonts w:asciiTheme="majorHAnsi" w:hAnsiTheme="majorHAnsi" w:cstheme="majorHAnsi"/>
                <w:i/>
                <w:iCs/>
                <w:sz w:val="24"/>
                <w:szCs w:val="24"/>
              </w:rPr>
              <w:t>c) Tổ chức thực hiện kế hoạch kinh doanh và phương án đầu tư của công ty;</w:t>
            </w:r>
          </w:p>
          <w:p w:rsidR="00485CF9" w:rsidRPr="00AC3E40" w:rsidRDefault="00485CF9" w:rsidP="00363D98">
            <w:pPr>
              <w:spacing w:before="60" w:after="60"/>
              <w:jc w:val="both"/>
              <w:rPr>
                <w:rFonts w:asciiTheme="majorHAnsi" w:hAnsiTheme="majorHAnsi" w:cstheme="majorHAnsi"/>
                <w:i/>
                <w:iCs/>
                <w:sz w:val="24"/>
                <w:szCs w:val="24"/>
              </w:rPr>
            </w:pPr>
            <w:bookmarkStart w:id="808" w:name="bookmark487"/>
            <w:bookmarkEnd w:id="808"/>
            <w:r w:rsidRPr="00AC3E40">
              <w:rPr>
                <w:rFonts w:asciiTheme="majorHAnsi" w:hAnsiTheme="majorHAnsi" w:cstheme="majorHAnsi"/>
                <w:i/>
                <w:iCs/>
                <w:sz w:val="24"/>
                <w:szCs w:val="24"/>
              </w:rPr>
              <w:t>d) Ban hành quy chế quản lý nội bộ của công ty, trừ trường hợp Điều lệ công ty có quy định khác;</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đ) Bổ nhiệm, miễn nhiệm, bãi nhiệm người quản lý trong công ty, trừ chức danh thuộc thẩm quyền của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809" w:name="bookmark488"/>
            <w:bookmarkEnd w:id="809"/>
            <w:r w:rsidRPr="00AC3E40">
              <w:rPr>
                <w:rFonts w:asciiTheme="majorHAnsi" w:hAnsiTheme="majorHAnsi" w:cstheme="majorHAnsi"/>
                <w:i/>
                <w:iCs/>
                <w:sz w:val="24"/>
                <w:szCs w:val="24"/>
              </w:rPr>
              <w:t>e) Ký kết hợp đồng nhân danh công ty, trừ trường hợp thuộc thẩm quyền của Chủ tịch Hội đồng thành viên;</w:t>
            </w:r>
          </w:p>
          <w:p w:rsidR="00485CF9" w:rsidRPr="00AC3E40" w:rsidRDefault="00485CF9" w:rsidP="00363D98">
            <w:pPr>
              <w:spacing w:before="60" w:after="60"/>
              <w:jc w:val="both"/>
              <w:rPr>
                <w:rFonts w:asciiTheme="majorHAnsi" w:hAnsiTheme="majorHAnsi" w:cstheme="majorHAnsi"/>
                <w:i/>
                <w:iCs/>
                <w:sz w:val="24"/>
                <w:szCs w:val="24"/>
              </w:rPr>
            </w:pPr>
            <w:bookmarkStart w:id="810" w:name="bookmark489"/>
            <w:bookmarkEnd w:id="810"/>
            <w:r w:rsidRPr="00AC3E40">
              <w:rPr>
                <w:rFonts w:asciiTheme="majorHAnsi" w:hAnsiTheme="majorHAnsi" w:cstheme="majorHAnsi"/>
                <w:i/>
                <w:iCs/>
                <w:sz w:val="24"/>
                <w:szCs w:val="24"/>
              </w:rPr>
              <w:t xml:space="preserve">g) Kiến nghị phương án cơ cấu tổ chức công ty; </w:t>
            </w:r>
            <w:bookmarkStart w:id="811" w:name="bookmark490"/>
            <w:bookmarkEnd w:id="811"/>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h) Trình báo cáo tài chính hằng năm lên Hội đồng thành viên;</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i) Kiến nghị phương án sử dụng và phân chia lợi nhuận hoặc xử lý lỗ trong kinh doanh;</w:t>
            </w:r>
          </w:p>
          <w:p w:rsidR="00485CF9" w:rsidRPr="00AC3E40" w:rsidRDefault="00485CF9" w:rsidP="00363D98">
            <w:pPr>
              <w:spacing w:before="60" w:after="60"/>
              <w:jc w:val="both"/>
              <w:rPr>
                <w:rFonts w:asciiTheme="majorHAnsi" w:hAnsiTheme="majorHAnsi" w:cstheme="majorHAnsi"/>
                <w:i/>
                <w:iCs/>
                <w:sz w:val="24"/>
                <w:szCs w:val="24"/>
              </w:rPr>
            </w:pPr>
            <w:bookmarkStart w:id="812" w:name="bookmark491"/>
            <w:r w:rsidRPr="00AC3E40">
              <w:rPr>
                <w:rFonts w:asciiTheme="majorHAnsi" w:hAnsiTheme="majorHAnsi" w:cstheme="majorHAnsi"/>
                <w:i/>
                <w:iCs/>
                <w:sz w:val="24"/>
                <w:szCs w:val="24"/>
              </w:rPr>
              <w:t>k</w:t>
            </w:r>
            <w:bookmarkEnd w:id="812"/>
            <w:r w:rsidRPr="00AC3E40">
              <w:rPr>
                <w:rFonts w:asciiTheme="majorHAnsi" w:hAnsiTheme="majorHAnsi" w:cstheme="majorHAnsi"/>
                <w:i/>
                <w:iCs/>
                <w:sz w:val="24"/>
                <w:szCs w:val="24"/>
              </w:rPr>
              <w:t>) Tuyển dụng lao động;</w:t>
            </w:r>
          </w:p>
          <w:p w:rsidR="00485CF9" w:rsidRPr="00AC3E40" w:rsidRDefault="00485CF9" w:rsidP="00363D98">
            <w:pPr>
              <w:spacing w:before="60" w:after="60"/>
              <w:jc w:val="both"/>
              <w:rPr>
                <w:rFonts w:asciiTheme="majorHAnsi" w:hAnsiTheme="majorHAnsi" w:cstheme="majorHAnsi"/>
                <w:i/>
                <w:iCs/>
                <w:sz w:val="24"/>
                <w:szCs w:val="24"/>
              </w:rPr>
            </w:pPr>
            <w:bookmarkStart w:id="813" w:name="bookmark492"/>
            <w:bookmarkEnd w:id="813"/>
            <w:r w:rsidRPr="00AC3E40">
              <w:rPr>
                <w:rFonts w:asciiTheme="majorHAnsi" w:hAnsiTheme="majorHAnsi" w:cstheme="majorHAnsi"/>
                <w:i/>
                <w:iCs/>
                <w:sz w:val="24"/>
                <w:szCs w:val="24"/>
              </w:rPr>
              <w:t>l) Quyền và nghĩa vụ khác được quy định tại Điều lệ công ty, nghị quyết, quyết định của Hội đồng thành viên, hợp đồng lao động.</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b/>
                <w:bCs/>
                <w:i/>
                <w:iCs/>
                <w:sz w:val="24"/>
                <w:szCs w:val="24"/>
              </w:rPr>
              <w:t>Điều 82. Giám đốc, Tổng giám đốc</w:t>
            </w:r>
          </w:p>
          <w:p w:rsidR="00485CF9" w:rsidRPr="00AC3E40" w:rsidRDefault="00485CF9" w:rsidP="00363D98">
            <w:pPr>
              <w:spacing w:before="60" w:after="60"/>
              <w:jc w:val="both"/>
              <w:rPr>
                <w:rFonts w:asciiTheme="majorHAnsi" w:hAnsiTheme="majorHAnsi" w:cstheme="majorHAnsi"/>
                <w:i/>
                <w:iCs/>
                <w:sz w:val="24"/>
                <w:szCs w:val="24"/>
              </w:rPr>
            </w:pPr>
            <w:bookmarkStart w:id="814" w:name="bookmark593"/>
            <w:bookmarkEnd w:id="814"/>
            <w:r w:rsidRPr="00AC3E40">
              <w:rPr>
                <w:rFonts w:asciiTheme="majorHAnsi" w:hAnsiTheme="majorHAnsi" w:cstheme="majorHAnsi"/>
                <w:i/>
                <w:iCs/>
                <w:sz w:val="24"/>
                <w:szCs w:val="24"/>
              </w:rPr>
              <w:t>1. Hội đồng thành viên hoặc Chủ tịch công ty bổ nhiệm hoặc thuê Giám đốc hoặc Tổng giám đốc với nhiệm kỳ không quá 05 năm để điều hành hoạt động kinh doanh hằng ngày của công ty. Giám đốc hoặc Tổng giám đốc chịu trách nhiệm trước pháp luật và Hội đồng thành viên hoặc Chủ tịch công ty về việc thực hiện quyền và nghĩa vụ của mình. Chủ tịch Hội đồng thành viên, thành viên khác của Hội đồng thành viên hoặc Chủ tịch công ty có thể kiêm Giám đốc hoặc Tổng giám đốc, trừ trường hợp pháp luật, Điều lệ công ty có quy định khác.</w:t>
            </w:r>
          </w:p>
          <w:p w:rsidR="00485CF9" w:rsidRPr="00AC3E40" w:rsidRDefault="00485CF9" w:rsidP="00363D98">
            <w:pPr>
              <w:spacing w:before="60" w:after="60"/>
              <w:jc w:val="both"/>
              <w:rPr>
                <w:rFonts w:asciiTheme="majorHAnsi" w:hAnsiTheme="majorHAnsi" w:cstheme="majorHAnsi"/>
                <w:i/>
                <w:iCs/>
                <w:sz w:val="24"/>
                <w:szCs w:val="24"/>
              </w:rPr>
            </w:pPr>
            <w:bookmarkStart w:id="815" w:name="bookmark594"/>
            <w:bookmarkEnd w:id="815"/>
            <w:r w:rsidRPr="00AC3E40">
              <w:rPr>
                <w:rFonts w:asciiTheme="majorHAnsi" w:hAnsiTheme="majorHAnsi" w:cstheme="majorHAnsi"/>
                <w:i/>
                <w:iCs/>
                <w:sz w:val="24"/>
                <w:szCs w:val="24"/>
              </w:rPr>
              <w:t>2. Giám đốc hoặc Tổng giám đốc có quyền và nghĩa vụ sau đây:</w:t>
            </w:r>
          </w:p>
          <w:p w:rsidR="00485CF9" w:rsidRPr="00AC3E40" w:rsidRDefault="00485CF9" w:rsidP="00363D98">
            <w:pPr>
              <w:spacing w:before="60" w:after="60"/>
              <w:jc w:val="both"/>
              <w:rPr>
                <w:rFonts w:asciiTheme="majorHAnsi" w:hAnsiTheme="majorHAnsi" w:cstheme="majorHAnsi"/>
                <w:i/>
                <w:iCs/>
                <w:sz w:val="24"/>
                <w:szCs w:val="24"/>
              </w:rPr>
            </w:pPr>
            <w:bookmarkStart w:id="816" w:name="bookmark595"/>
            <w:bookmarkEnd w:id="816"/>
            <w:r w:rsidRPr="00AC3E40">
              <w:rPr>
                <w:rFonts w:asciiTheme="majorHAnsi" w:hAnsiTheme="majorHAnsi" w:cstheme="majorHAnsi"/>
                <w:i/>
                <w:iCs/>
                <w:sz w:val="24"/>
                <w:szCs w:val="24"/>
              </w:rPr>
              <w:t>a) Tổ chức thực hiện nghị quyết, quyết định của Hội đồng thành viên hoặc Chủ tịch công ty;</w:t>
            </w:r>
          </w:p>
          <w:p w:rsidR="00485CF9" w:rsidRPr="00AC3E40" w:rsidRDefault="00485CF9" w:rsidP="00363D98">
            <w:pPr>
              <w:spacing w:before="60" w:after="60"/>
              <w:jc w:val="both"/>
              <w:rPr>
                <w:rFonts w:asciiTheme="majorHAnsi" w:hAnsiTheme="majorHAnsi" w:cstheme="majorHAnsi"/>
                <w:i/>
                <w:iCs/>
                <w:sz w:val="24"/>
                <w:szCs w:val="24"/>
              </w:rPr>
            </w:pPr>
            <w:bookmarkStart w:id="817" w:name="bookmark596"/>
            <w:bookmarkEnd w:id="817"/>
            <w:r w:rsidRPr="00AC3E40">
              <w:rPr>
                <w:rFonts w:asciiTheme="majorHAnsi" w:hAnsiTheme="majorHAnsi" w:cstheme="majorHAnsi"/>
                <w:i/>
                <w:iCs/>
                <w:sz w:val="24"/>
                <w:szCs w:val="24"/>
              </w:rPr>
              <w:t>b) Quyết định các vấn đề liên quan đến hoạt động kinh doanh hằng ngày của công ty;</w:t>
            </w:r>
          </w:p>
          <w:p w:rsidR="00485CF9" w:rsidRPr="00AC3E40" w:rsidRDefault="00485CF9" w:rsidP="00363D98">
            <w:pPr>
              <w:spacing w:before="60" w:after="60"/>
              <w:jc w:val="both"/>
              <w:rPr>
                <w:rFonts w:asciiTheme="majorHAnsi" w:hAnsiTheme="majorHAnsi" w:cstheme="majorHAnsi"/>
                <w:i/>
                <w:iCs/>
                <w:sz w:val="24"/>
                <w:szCs w:val="24"/>
              </w:rPr>
            </w:pPr>
            <w:bookmarkStart w:id="818" w:name="bookmark597"/>
            <w:bookmarkEnd w:id="818"/>
            <w:r w:rsidRPr="00AC3E40">
              <w:rPr>
                <w:rFonts w:asciiTheme="majorHAnsi" w:hAnsiTheme="majorHAnsi" w:cstheme="majorHAnsi"/>
                <w:i/>
                <w:iCs/>
                <w:sz w:val="24"/>
                <w:szCs w:val="24"/>
              </w:rPr>
              <w:t>c) Tổ chức thực hiện kế hoạch kinh doanh và phương án đầu tư của công ty;</w:t>
            </w:r>
          </w:p>
          <w:p w:rsidR="00485CF9" w:rsidRPr="00AC3E40" w:rsidRDefault="00485CF9" w:rsidP="00363D98">
            <w:pPr>
              <w:spacing w:before="60" w:after="60"/>
              <w:jc w:val="both"/>
              <w:rPr>
                <w:rFonts w:asciiTheme="majorHAnsi" w:hAnsiTheme="majorHAnsi" w:cstheme="majorHAnsi"/>
                <w:i/>
                <w:iCs/>
                <w:sz w:val="24"/>
                <w:szCs w:val="24"/>
              </w:rPr>
            </w:pPr>
            <w:bookmarkStart w:id="819" w:name="bookmark598"/>
            <w:bookmarkEnd w:id="819"/>
            <w:r w:rsidRPr="00AC3E40">
              <w:rPr>
                <w:rFonts w:asciiTheme="majorHAnsi" w:hAnsiTheme="majorHAnsi" w:cstheme="majorHAnsi"/>
                <w:i/>
                <w:iCs/>
                <w:sz w:val="24"/>
                <w:szCs w:val="24"/>
              </w:rPr>
              <w:t>d) Ban hành quy chế quản lý nội bộ của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đ) Bổ nhiệm, miễn nhiệm, bãi nhiệm người quản lý công ty, trừ các chức danh thuộc thẩm quyền của Hội đồng thành viên hoặc Chủ tịch công ty;</w:t>
            </w:r>
          </w:p>
          <w:p w:rsidR="00485CF9" w:rsidRPr="00AC3E40" w:rsidRDefault="00485CF9" w:rsidP="00363D98">
            <w:pPr>
              <w:spacing w:before="60" w:after="60"/>
              <w:jc w:val="both"/>
              <w:rPr>
                <w:rFonts w:asciiTheme="majorHAnsi" w:hAnsiTheme="majorHAnsi" w:cstheme="majorHAnsi"/>
                <w:i/>
                <w:iCs/>
                <w:sz w:val="24"/>
                <w:szCs w:val="24"/>
              </w:rPr>
            </w:pPr>
            <w:bookmarkStart w:id="820" w:name="bookmark599"/>
            <w:bookmarkEnd w:id="820"/>
            <w:r w:rsidRPr="00AC3E40">
              <w:rPr>
                <w:rFonts w:asciiTheme="majorHAnsi" w:hAnsiTheme="majorHAnsi" w:cstheme="majorHAnsi"/>
                <w:i/>
                <w:iCs/>
                <w:sz w:val="24"/>
                <w:szCs w:val="24"/>
              </w:rPr>
              <w:t>e) Ký hợp đồng nhân danh công ty, trừ trường hợp thuộc thẩm quyền của Chủ tịch Hội đồng thành viên hoặc Chủ tịch công ty;</w:t>
            </w:r>
          </w:p>
          <w:p w:rsidR="00485CF9" w:rsidRPr="00AC3E40" w:rsidRDefault="00485CF9" w:rsidP="00363D98">
            <w:pPr>
              <w:spacing w:before="60" w:after="60"/>
              <w:jc w:val="both"/>
              <w:rPr>
                <w:rFonts w:asciiTheme="majorHAnsi" w:hAnsiTheme="majorHAnsi" w:cstheme="majorHAnsi"/>
                <w:i/>
                <w:iCs/>
                <w:sz w:val="24"/>
                <w:szCs w:val="24"/>
              </w:rPr>
            </w:pPr>
            <w:bookmarkStart w:id="821" w:name="bookmark600"/>
            <w:bookmarkEnd w:id="821"/>
            <w:r w:rsidRPr="00AC3E40">
              <w:rPr>
                <w:rFonts w:asciiTheme="majorHAnsi" w:hAnsiTheme="majorHAnsi" w:cstheme="majorHAnsi"/>
                <w:i/>
                <w:iCs/>
                <w:sz w:val="24"/>
                <w:szCs w:val="24"/>
              </w:rPr>
              <w:t>g) Kiến nghị phương án cơ cấu tổ chức công ty;</w:t>
            </w:r>
          </w:p>
          <w:p w:rsidR="00485CF9" w:rsidRPr="00AC3E40" w:rsidRDefault="00485CF9" w:rsidP="00363D98">
            <w:pPr>
              <w:spacing w:before="60" w:after="60"/>
              <w:jc w:val="both"/>
              <w:rPr>
                <w:rFonts w:asciiTheme="majorHAnsi" w:hAnsiTheme="majorHAnsi" w:cstheme="majorHAnsi"/>
                <w:i/>
                <w:iCs/>
                <w:sz w:val="24"/>
                <w:szCs w:val="24"/>
              </w:rPr>
            </w:pPr>
            <w:bookmarkStart w:id="822" w:name="bookmark601"/>
            <w:bookmarkEnd w:id="822"/>
            <w:r w:rsidRPr="00AC3E40">
              <w:rPr>
                <w:rFonts w:asciiTheme="majorHAnsi" w:hAnsiTheme="majorHAnsi" w:cstheme="majorHAnsi"/>
                <w:i/>
                <w:iCs/>
                <w:sz w:val="24"/>
                <w:szCs w:val="24"/>
              </w:rPr>
              <w:t>h) Trình báo cáo tài chính hằng năm lên Hội đồng thành viên hoặc Chủ tịch công ty;</w:t>
            </w:r>
          </w:p>
          <w:p w:rsidR="00485CF9" w:rsidRPr="00AC3E40" w:rsidRDefault="00485CF9" w:rsidP="00363D98">
            <w:pPr>
              <w:spacing w:before="60" w:after="60"/>
              <w:jc w:val="both"/>
              <w:rPr>
                <w:rFonts w:asciiTheme="majorHAnsi" w:hAnsiTheme="majorHAnsi" w:cstheme="majorHAnsi"/>
                <w:i/>
                <w:iCs/>
                <w:sz w:val="24"/>
                <w:szCs w:val="24"/>
              </w:rPr>
            </w:pPr>
            <w:bookmarkStart w:id="823" w:name="bookmark602"/>
            <w:bookmarkEnd w:id="823"/>
            <w:r w:rsidRPr="00AC3E40">
              <w:rPr>
                <w:rFonts w:asciiTheme="majorHAnsi" w:hAnsiTheme="majorHAnsi" w:cstheme="majorHAnsi"/>
                <w:i/>
                <w:iCs/>
                <w:sz w:val="24"/>
                <w:szCs w:val="24"/>
              </w:rPr>
              <w:t>i) Kiến nghị phương án sử dụng lợi nhuận hoặc xử lý lỗ trong kinh doanh;</w:t>
            </w:r>
          </w:p>
          <w:p w:rsidR="00485CF9" w:rsidRPr="00AC3E40" w:rsidRDefault="00485CF9" w:rsidP="00363D98">
            <w:pPr>
              <w:spacing w:before="60" w:after="60"/>
              <w:jc w:val="both"/>
              <w:rPr>
                <w:rFonts w:asciiTheme="majorHAnsi" w:hAnsiTheme="majorHAnsi" w:cstheme="majorHAnsi"/>
                <w:i/>
                <w:iCs/>
                <w:sz w:val="24"/>
                <w:szCs w:val="24"/>
              </w:rPr>
            </w:pPr>
            <w:bookmarkStart w:id="824" w:name="bookmark603"/>
            <w:r w:rsidRPr="00AC3E40">
              <w:rPr>
                <w:rFonts w:asciiTheme="majorHAnsi" w:hAnsiTheme="majorHAnsi" w:cstheme="majorHAnsi"/>
                <w:i/>
                <w:iCs/>
                <w:sz w:val="24"/>
                <w:szCs w:val="24"/>
              </w:rPr>
              <w:t>k</w:t>
            </w:r>
            <w:bookmarkEnd w:id="824"/>
            <w:r w:rsidRPr="00AC3E40">
              <w:rPr>
                <w:rFonts w:asciiTheme="majorHAnsi" w:hAnsiTheme="majorHAnsi" w:cstheme="majorHAnsi"/>
                <w:i/>
                <w:iCs/>
                <w:sz w:val="24"/>
                <w:szCs w:val="24"/>
              </w:rPr>
              <w:t>) Tuyển dụng lao động;</w:t>
            </w:r>
          </w:p>
          <w:p w:rsidR="00485CF9" w:rsidRPr="00AC3E40" w:rsidRDefault="00485CF9" w:rsidP="00363D98">
            <w:pPr>
              <w:spacing w:before="60" w:after="60"/>
              <w:jc w:val="both"/>
              <w:rPr>
                <w:rFonts w:asciiTheme="majorHAnsi" w:hAnsiTheme="majorHAnsi" w:cstheme="majorHAnsi"/>
                <w:i/>
                <w:iCs/>
                <w:sz w:val="24"/>
                <w:szCs w:val="24"/>
              </w:rPr>
            </w:pPr>
            <w:bookmarkStart w:id="825" w:name="bookmark604"/>
            <w:bookmarkEnd w:id="825"/>
            <w:r w:rsidRPr="00AC3E40">
              <w:rPr>
                <w:rFonts w:asciiTheme="majorHAnsi" w:hAnsiTheme="majorHAnsi" w:cstheme="majorHAnsi"/>
                <w:i/>
                <w:iCs/>
                <w:sz w:val="24"/>
                <w:szCs w:val="24"/>
              </w:rPr>
              <w:t>l) Quyền và nghĩa vụ khác được quy định tại Điều lệ công ty và hợp đồng lao động.</w:t>
            </w:r>
          </w:p>
          <w:p w:rsidR="00485CF9" w:rsidRPr="00AC3E40" w:rsidRDefault="00485CF9" w:rsidP="00363D98">
            <w:pPr>
              <w:spacing w:before="60" w:after="60"/>
              <w:jc w:val="both"/>
              <w:rPr>
                <w:rFonts w:asciiTheme="majorHAnsi" w:hAnsiTheme="majorHAnsi" w:cstheme="majorHAnsi"/>
                <w:i/>
                <w:iCs/>
                <w:sz w:val="24"/>
                <w:szCs w:val="24"/>
              </w:rPr>
            </w:pPr>
            <w:bookmarkStart w:id="826" w:name="bookmark605"/>
            <w:bookmarkEnd w:id="826"/>
            <w:r w:rsidRPr="00AC3E40">
              <w:rPr>
                <w:rFonts w:asciiTheme="majorHAnsi" w:hAnsiTheme="majorHAnsi" w:cstheme="majorHAnsi"/>
                <w:i/>
                <w:iCs/>
                <w:sz w:val="24"/>
                <w:szCs w:val="24"/>
              </w:rPr>
              <w:t>3. Giám đốc hoặc Tổng giám đốc phải có tiêu chuẩn và điều kiện sau đây:</w:t>
            </w:r>
          </w:p>
          <w:p w:rsidR="00485CF9" w:rsidRPr="00AC3E40" w:rsidRDefault="00485CF9" w:rsidP="00363D98">
            <w:pPr>
              <w:spacing w:before="60" w:after="60"/>
              <w:jc w:val="both"/>
              <w:rPr>
                <w:rFonts w:asciiTheme="majorHAnsi" w:hAnsiTheme="majorHAnsi" w:cstheme="majorHAnsi"/>
                <w:i/>
                <w:iCs/>
                <w:sz w:val="24"/>
                <w:szCs w:val="24"/>
              </w:rPr>
            </w:pPr>
            <w:bookmarkStart w:id="827" w:name="bookmark606"/>
            <w:bookmarkEnd w:id="827"/>
            <w:r w:rsidRPr="00AC3E40">
              <w:rPr>
                <w:rFonts w:asciiTheme="majorHAnsi" w:hAnsiTheme="majorHAnsi" w:cstheme="majorHAnsi"/>
                <w:i/>
                <w:iCs/>
                <w:sz w:val="24"/>
                <w:szCs w:val="24"/>
              </w:rPr>
              <w:t>a) Không thuộc đối tượng quy định tại khoản 2 Điều 17 của Luật này;</w:t>
            </w:r>
          </w:p>
          <w:p w:rsidR="00485CF9" w:rsidRPr="00AC3E40" w:rsidRDefault="00485CF9" w:rsidP="00363D98">
            <w:pPr>
              <w:spacing w:before="60" w:after="60"/>
              <w:jc w:val="both"/>
              <w:rPr>
                <w:rFonts w:asciiTheme="majorHAnsi" w:hAnsiTheme="majorHAnsi" w:cstheme="majorHAnsi"/>
                <w:i/>
                <w:iCs/>
                <w:sz w:val="24"/>
                <w:szCs w:val="24"/>
              </w:rPr>
            </w:pPr>
            <w:bookmarkStart w:id="828" w:name="bookmark607"/>
            <w:bookmarkEnd w:id="828"/>
            <w:r w:rsidRPr="00AC3E40">
              <w:rPr>
                <w:rFonts w:asciiTheme="majorHAnsi" w:hAnsiTheme="majorHAnsi" w:cstheme="majorHAnsi"/>
                <w:i/>
                <w:iCs/>
                <w:sz w:val="24"/>
                <w:szCs w:val="24"/>
              </w:rPr>
              <w:t>b) Có trình độ chuyên môn, kinh nghiệm trong quản trị kinh doanh của công ty và điều kiện khác do Điều lệ công ty quy định.</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b/>
                <w:bCs/>
                <w:i/>
                <w:iCs/>
                <w:sz w:val="24"/>
                <w:szCs w:val="24"/>
              </w:rPr>
              <w:t>Điều 100. Giám đốc, Tổng giám đốc và Phó giám đốc, Phó Tổng giám đốc</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1. Giám đốc hoặc Tổng giám đốc do Hội đồng thành viên hoặc Chủ tịch công ty bổ nhiệm hoặc thuê theo phương án nhân sự đã được cơ quan đại diện chủ sở hữu chấp thuận.</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2. Giám đốc hoặc Tổng giám đốc có nhiệm vụ điều hành các hoạt động hằng ngày của công ty và có quyền, nghĩa vụ sau đây: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a) Tổ chức thực hiện và đánh giá kết quả thực hiện kế hoạch, phương án kinh doanh, kế hoạch đầu tư của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b) Tổ chức thực hiện và đánh giá kết quả thực hiện nghị quyết, quyết định của Hội đồng thành viên, Chủ tịch công ty và của cơ quan đại diện chủ sở hữu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c) Quyết định các công việc hằng ngày của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d) Ban hành quy chế quản lý nội bộ của công ty đã được Hội đồng thành viên hoặc Chủ tịch công ty chấp thuận;</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đ) Bổ nhiệm, thuê, miễn nhiệm, cách chức, chấm dứt hợp đồng lao động đối với người quản lý công ty, trừ chức danh thuộc thẩm quyền của Hội đồng thành viên hoặc Chủ tịch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e) Ký kết hợp đồng, giao dịch nhân danh công ty, trừ trường hợp thuộc thẩm quyền của Chủ tịch Hội đồng thành viên hoặc Chủ tịch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g) Lập và trình Hội đồng thành viên hoặc Chủ tịch công ty báo cáo định kỳ hằng quý, hằng năm về kết quả thực hiện mục tiêu kế hoạch kinh doanh; báo cáo tài chính;</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h) Kiến nghị phân bổ và sử dụng lợi nhuận sau thuế và các nghĩa vụ tài chính khác của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i) Tuyển dụng lao động;</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k) Kiến nghị phương án tổ chức lại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l) Quyền và nghĩa vụ khác theo quy định của pháp luật và Điều lệ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3. Công ty có một hoặc một số Phó giám đốc hoặc Phó Tổng giám đốc. Số lượng, thẩm quyền bổ nhiệm Phó giám đốc hoặc Phó Tổng giám đốc quy định tại Điều lệ công ty. Quyền và nghĩa vụ của Phó giám đốc hoặc Phó Tổng giám đốc quy định tại Điều lệ công ty, hợp đồng lao động.</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b/>
                <w:bCs/>
                <w:i/>
                <w:iCs/>
                <w:sz w:val="24"/>
                <w:szCs w:val="24"/>
              </w:rPr>
              <w:t>Điều 162. Giám đốc, Tổng giám đốc công ty</w:t>
            </w:r>
          </w:p>
          <w:p w:rsidR="00485CF9" w:rsidRPr="00AC3E40" w:rsidRDefault="00485CF9" w:rsidP="00363D98">
            <w:pPr>
              <w:spacing w:before="60" w:after="60"/>
              <w:jc w:val="both"/>
              <w:rPr>
                <w:rFonts w:asciiTheme="majorHAnsi" w:hAnsiTheme="majorHAnsi" w:cstheme="majorHAnsi"/>
                <w:i/>
                <w:iCs/>
                <w:sz w:val="24"/>
                <w:szCs w:val="24"/>
              </w:rPr>
            </w:pPr>
            <w:bookmarkStart w:id="829" w:name="bookmark1267"/>
            <w:bookmarkEnd w:id="829"/>
            <w:r w:rsidRPr="00AC3E40">
              <w:rPr>
                <w:rFonts w:asciiTheme="majorHAnsi" w:hAnsiTheme="majorHAnsi" w:cstheme="majorHAnsi"/>
                <w:i/>
                <w:iCs/>
                <w:sz w:val="24"/>
                <w:szCs w:val="24"/>
              </w:rPr>
              <w:t>1. Hội đồng quản trị bổ nhiệm một thành viên Hội đồng quản trị hoặc thuê người khác làm Giám đốc hoặc Tổng giám đốc.</w:t>
            </w:r>
          </w:p>
          <w:p w:rsidR="00485CF9" w:rsidRPr="00AC3E40" w:rsidRDefault="00485CF9" w:rsidP="00363D98">
            <w:pPr>
              <w:spacing w:before="60" w:after="60"/>
              <w:jc w:val="both"/>
              <w:rPr>
                <w:rFonts w:asciiTheme="majorHAnsi" w:hAnsiTheme="majorHAnsi" w:cstheme="majorHAnsi"/>
                <w:i/>
                <w:iCs/>
                <w:sz w:val="24"/>
                <w:szCs w:val="24"/>
              </w:rPr>
            </w:pPr>
            <w:bookmarkStart w:id="830" w:name="bookmark1268"/>
            <w:bookmarkEnd w:id="830"/>
            <w:r w:rsidRPr="00AC3E40">
              <w:rPr>
                <w:rFonts w:asciiTheme="majorHAnsi" w:hAnsiTheme="majorHAnsi" w:cstheme="majorHAnsi"/>
                <w:i/>
                <w:iCs/>
                <w:sz w:val="24"/>
                <w:szCs w:val="24"/>
              </w:rPr>
              <w:t>2. Giám đốc hoặc Tổng giám đốc là người điều hành công việc kinh doanh hằng ngày của công ty; chịu sự giám sát của Hội đồng quản trị; chịu trách nhiệm trước Hội đồng quản trị và trước pháp luật về việc thực hiện quyền, nghĩa vụ được giao.</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Nhiệm kỳ của Giám đốc hoặc Tổng giám đốc không quá 05 năm và có thể được bổ nhiệm lại với số nhiệm kỳ không hạn chế.</w:t>
            </w:r>
          </w:p>
          <w:p w:rsidR="00485CF9" w:rsidRPr="00AC3E40" w:rsidRDefault="00485CF9" w:rsidP="00363D98">
            <w:pPr>
              <w:spacing w:before="60" w:after="60"/>
              <w:jc w:val="both"/>
              <w:rPr>
                <w:rFonts w:asciiTheme="majorHAnsi" w:hAnsiTheme="majorHAnsi" w:cstheme="majorHAnsi"/>
                <w:i/>
                <w:iCs/>
                <w:sz w:val="24"/>
                <w:szCs w:val="24"/>
              </w:rPr>
            </w:pPr>
            <w:bookmarkStart w:id="831" w:name="bookmark1269"/>
            <w:bookmarkEnd w:id="831"/>
            <w:r w:rsidRPr="00AC3E40">
              <w:rPr>
                <w:rFonts w:asciiTheme="majorHAnsi" w:hAnsiTheme="majorHAnsi" w:cstheme="majorHAnsi"/>
                <w:i/>
                <w:iCs/>
                <w:sz w:val="24"/>
                <w:szCs w:val="24"/>
              </w:rPr>
              <w:t>3. Giám đốc hoặc Tổng giám đốc có quyền và nghĩa vụ sau đây:</w:t>
            </w:r>
          </w:p>
          <w:p w:rsidR="00485CF9" w:rsidRPr="00AC3E40" w:rsidRDefault="00485CF9" w:rsidP="00363D98">
            <w:pPr>
              <w:spacing w:before="60" w:after="60"/>
              <w:jc w:val="both"/>
              <w:rPr>
                <w:rFonts w:asciiTheme="majorHAnsi" w:hAnsiTheme="majorHAnsi" w:cstheme="majorHAnsi"/>
                <w:i/>
                <w:iCs/>
                <w:sz w:val="24"/>
                <w:szCs w:val="24"/>
              </w:rPr>
            </w:pPr>
            <w:bookmarkStart w:id="832" w:name="bookmark1270"/>
            <w:bookmarkEnd w:id="832"/>
            <w:r w:rsidRPr="00AC3E40">
              <w:rPr>
                <w:rFonts w:asciiTheme="majorHAnsi" w:hAnsiTheme="majorHAnsi" w:cstheme="majorHAnsi"/>
                <w:i/>
                <w:iCs/>
                <w:sz w:val="24"/>
                <w:szCs w:val="24"/>
              </w:rPr>
              <w:t>a) Quyết định các vấn đề liên quan đến công việc kinh doanh hằng ngày của công ty mà không thuộc thẩm quyền của Hội đồng quản trị;</w:t>
            </w:r>
          </w:p>
          <w:p w:rsidR="00485CF9" w:rsidRPr="00AC3E40" w:rsidRDefault="00485CF9" w:rsidP="00363D98">
            <w:pPr>
              <w:spacing w:before="60" w:after="60"/>
              <w:jc w:val="both"/>
              <w:rPr>
                <w:rFonts w:asciiTheme="majorHAnsi" w:hAnsiTheme="majorHAnsi" w:cstheme="majorHAnsi"/>
                <w:i/>
                <w:iCs/>
                <w:sz w:val="24"/>
                <w:szCs w:val="24"/>
              </w:rPr>
            </w:pPr>
            <w:bookmarkStart w:id="833" w:name="bookmark1271"/>
            <w:bookmarkEnd w:id="833"/>
            <w:r w:rsidRPr="00AC3E40">
              <w:rPr>
                <w:rFonts w:asciiTheme="majorHAnsi" w:hAnsiTheme="majorHAnsi" w:cstheme="majorHAnsi"/>
                <w:i/>
                <w:iCs/>
                <w:sz w:val="24"/>
                <w:szCs w:val="24"/>
              </w:rPr>
              <w:t>b) Tổ chức thực hiện các nghị quyết, quyết định của Hội đồng quản trị;</w:t>
            </w:r>
          </w:p>
          <w:p w:rsidR="00485CF9" w:rsidRPr="00AC3E40" w:rsidRDefault="00485CF9" w:rsidP="00363D98">
            <w:pPr>
              <w:spacing w:before="60" w:after="60"/>
              <w:jc w:val="both"/>
              <w:rPr>
                <w:rFonts w:asciiTheme="majorHAnsi" w:hAnsiTheme="majorHAnsi" w:cstheme="majorHAnsi"/>
                <w:i/>
                <w:iCs/>
                <w:sz w:val="24"/>
                <w:szCs w:val="24"/>
              </w:rPr>
            </w:pPr>
            <w:bookmarkStart w:id="834" w:name="bookmark1272"/>
            <w:bookmarkEnd w:id="834"/>
            <w:r w:rsidRPr="00AC3E40">
              <w:rPr>
                <w:rFonts w:asciiTheme="majorHAnsi" w:hAnsiTheme="majorHAnsi" w:cstheme="majorHAnsi"/>
                <w:i/>
                <w:iCs/>
                <w:sz w:val="24"/>
                <w:szCs w:val="24"/>
              </w:rPr>
              <w:t>c) Tổ chức thực hiện kế hoạch kinh doanh và phương án đầu tư của công ty;</w:t>
            </w:r>
          </w:p>
          <w:p w:rsidR="00485CF9" w:rsidRPr="00AC3E40" w:rsidRDefault="00485CF9" w:rsidP="00363D98">
            <w:pPr>
              <w:spacing w:before="60" w:after="60"/>
              <w:jc w:val="both"/>
              <w:rPr>
                <w:rFonts w:asciiTheme="majorHAnsi" w:hAnsiTheme="majorHAnsi" w:cstheme="majorHAnsi"/>
                <w:i/>
                <w:iCs/>
                <w:sz w:val="24"/>
                <w:szCs w:val="24"/>
              </w:rPr>
            </w:pPr>
            <w:bookmarkStart w:id="835" w:name="bookmark1273"/>
            <w:bookmarkEnd w:id="835"/>
            <w:r w:rsidRPr="00AC3E40">
              <w:rPr>
                <w:rFonts w:asciiTheme="majorHAnsi" w:hAnsiTheme="majorHAnsi" w:cstheme="majorHAnsi"/>
                <w:i/>
                <w:iCs/>
                <w:sz w:val="24"/>
                <w:szCs w:val="24"/>
              </w:rPr>
              <w:t>d) Kiến nghị phương án cơ cấu tổ chức, quy chế quản lý nội bộ của công ty;</w:t>
            </w:r>
          </w:p>
          <w:p w:rsidR="00485CF9" w:rsidRPr="00AC3E40" w:rsidRDefault="00485CF9" w:rsidP="00363D98">
            <w:pPr>
              <w:spacing w:before="60" w:after="60"/>
              <w:jc w:val="both"/>
              <w:rPr>
                <w:rFonts w:asciiTheme="majorHAnsi" w:hAnsiTheme="majorHAnsi" w:cstheme="majorHAnsi"/>
                <w:i/>
                <w:iCs/>
                <w:sz w:val="24"/>
                <w:szCs w:val="24"/>
              </w:rPr>
            </w:pPr>
            <w:r w:rsidRPr="00AC3E40">
              <w:rPr>
                <w:rFonts w:asciiTheme="majorHAnsi" w:hAnsiTheme="majorHAnsi" w:cstheme="majorHAnsi"/>
                <w:i/>
                <w:iCs/>
                <w:sz w:val="24"/>
                <w:szCs w:val="24"/>
              </w:rPr>
              <w:t>đ) Bổ nhiệm, miễn nhiệm, bãi nhiệm các chức danh quản lý trong công ty, trừ các chức danh thuộc thẩm quyền của Hội đồng quản trị;</w:t>
            </w:r>
          </w:p>
          <w:p w:rsidR="00485CF9" w:rsidRPr="00AC3E40" w:rsidRDefault="00485CF9" w:rsidP="00363D98">
            <w:pPr>
              <w:spacing w:before="60" w:after="60"/>
              <w:jc w:val="both"/>
              <w:rPr>
                <w:rFonts w:asciiTheme="majorHAnsi" w:hAnsiTheme="majorHAnsi" w:cstheme="majorHAnsi"/>
                <w:i/>
                <w:iCs/>
                <w:sz w:val="24"/>
                <w:szCs w:val="24"/>
              </w:rPr>
            </w:pPr>
            <w:bookmarkStart w:id="836" w:name="bookmark1274"/>
            <w:bookmarkEnd w:id="836"/>
            <w:r w:rsidRPr="00AC3E40">
              <w:rPr>
                <w:rFonts w:asciiTheme="majorHAnsi" w:hAnsiTheme="majorHAnsi" w:cstheme="majorHAnsi"/>
                <w:i/>
                <w:iCs/>
                <w:sz w:val="24"/>
                <w:szCs w:val="24"/>
              </w:rPr>
              <w:t>e) Quyết định tiền lương và lợi ích khác đối với người lao động trong công ty, kể cả người quản lý thuộc thẩm quyền bổ nhiệm của Giám đốc hoặc Tổng giám đốc;</w:t>
            </w:r>
          </w:p>
          <w:p w:rsidR="00485CF9" w:rsidRPr="00AC3E40" w:rsidRDefault="00485CF9" w:rsidP="00363D98">
            <w:pPr>
              <w:spacing w:before="60" w:after="60"/>
              <w:jc w:val="both"/>
              <w:rPr>
                <w:rFonts w:asciiTheme="majorHAnsi" w:hAnsiTheme="majorHAnsi" w:cstheme="majorHAnsi"/>
                <w:i/>
                <w:iCs/>
                <w:sz w:val="24"/>
                <w:szCs w:val="24"/>
              </w:rPr>
            </w:pPr>
            <w:bookmarkStart w:id="837" w:name="bookmark1275"/>
            <w:bookmarkEnd w:id="837"/>
            <w:r w:rsidRPr="00AC3E40">
              <w:rPr>
                <w:rFonts w:asciiTheme="majorHAnsi" w:hAnsiTheme="majorHAnsi" w:cstheme="majorHAnsi"/>
                <w:i/>
                <w:iCs/>
                <w:sz w:val="24"/>
                <w:szCs w:val="24"/>
              </w:rPr>
              <w:t>g) Tuyển dụng lao động;</w:t>
            </w:r>
          </w:p>
          <w:p w:rsidR="00485CF9" w:rsidRPr="00AC3E40" w:rsidRDefault="00485CF9" w:rsidP="00363D98">
            <w:pPr>
              <w:spacing w:before="60" w:after="60"/>
              <w:jc w:val="both"/>
              <w:rPr>
                <w:rFonts w:asciiTheme="majorHAnsi" w:hAnsiTheme="majorHAnsi" w:cstheme="majorHAnsi"/>
                <w:i/>
                <w:iCs/>
                <w:sz w:val="24"/>
                <w:szCs w:val="24"/>
              </w:rPr>
            </w:pPr>
            <w:bookmarkStart w:id="838" w:name="bookmark1276"/>
            <w:bookmarkEnd w:id="838"/>
            <w:r w:rsidRPr="00AC3E40">
              <w:rPr>
                <w:rFonts w:asciiTheme="majorHAnsi" w:hAnsiTheme="majorHAnsi" w:cstheme="majorHAnsi"/>
                <w:i/>
                <w:iCs/>
                <w:sz w:val="24"/>
                <w:szCs w:val="24"/>
              </w:rPr>
              <w:t>h) Kiến nghị phương án trả cổ tức hoặc xử lý lỗ trong kinh doanh;</w:t>
            </w:r>
          </w:p>
          <w:p w:rsidR="00485CF9" w:rsidRPr="00AC3E40" w:rsidRDefault="00485CF9" w:rsidP="00363D98">
            <w:pPr>
              <w:spacing w:before="60" w:after="60"/>
              <w:jc w:val="both"/>
              <w:rPr>
                <w:rFonts w:asciiTheme="majorHAnsi" w:hAnsiTheme="majorHAnsi" w:cstheme="majorHAnsi"/>
                <w:i/>
                <w:iCs/>
                <w:sz w:val="24"/>
                <w:szCs w:val="24"/>
              </w:rPr>
            </w:pPr>
            <w:bookmarkStart w:id="839" w:name="bookmark1277"/>
            <w:bookmarkEnd w:id="839"/>
            <w:r w:rsidRPr="00AC3E40">
              <w:rPr>
                <w:rFonts w:asciiTheme="majorHAnsi" w:hAnsiTheme="majorHAnsi" w:cstheme="majorHAnsi"/>
                <w:i/>
                <w:iCs/>
                <w:sz w:val="24"/>
                <w:szCs w:val="24"/>
              </w:rPr>
              <w:t>i) Quyền và nghĩa vụ khác theo quy định của pháp luật, Điều lệ công ty và nghị quyết, quyết định của Hội đồng quản trị.</w:t>
            </w:r>
          </w:p>
          <w:p w:rsidR="00485CF9" w:rsidRPr="00AC3E40" w:rsidRDefault="00485CF9" w:rsidP="00363D98">
            <w:pPr>
              <w:spacing w:before="60" w:after="60"/>
              <w:jc w:val="both"/>
              <w:rPr>
                <w:rFonts w:asciiTheme="majorHAnsi" w:hAnsiTheme="majorHAnsi" w:cstheme="majorHAnsi"/>
                <w:i/>
                <w:iCs/>
                <w:sz w:val="24"/>
                <w:szCs w:val="24"/>
              </w:rPr>
            </w:pPr>
            <w:bookmarkStart w:id="840" w:name="bookmark1278"/>
            <w:bookmarkEnd w:id="840"/>
            <w:r w:rsidRPr="00AC3E40">
              <w:rPr>
                <w:rFonts w:asciiTheme="majorHAnsi" w:hAnsiTheme="majorHAnsi" w:cstheme="majorHAnsi"/>
                <w:i/>
                <w:iCs/>
                <w:sz w:val="24"/>
                <w:szCs w:val="24"/>
              </w:rPr>
              <w:t>4. Giám đốc hoặc Tổng giám đốc phải điều hành công việc kinh doanh hằng ngày của công ty theo đúng quy định của pháp luật, Điều lệ công ty, hợp đồng lao động ký với công ty và nghị quyết, quyết định của Hội đồng quản trị. Trường hợp điều hành trái với quy định tại khoản này mà gây thiệt hại cho công ty thì Giám đốc hoặc Tổng giám đốc phải chịu trách nhiệm trước pháp luật và phải bồi thường thiệt hại cho công ty.</w:t>
            </w:r>
          </w:p>
          <w:p w:rsidR="00485CF9" w:rsidRPr="00AC3E40" w:rsidRDefault="00485CF9" w:rsidP="00363D98">
            <w:pPr>
              <w:spacing w:before="60" w:after="60"/>
              <w:jc w:val="both"/>
              <w:rPr>
                <w:rFonts w:asciiTheme="majorHAnsi" w:hAnsiTheme="majorHAnsi" w:cstheme="majorHAnsi"/>
                <w:i/>
                <w:iCs/>
                <w:sz w:val="24"/>
                <w:szCs w:val="24"/>
              </w:rPr>
            </w:pPr>
            <w:bookmarkStart w:id="841" w:name="bookmark1279"/>
            <w:bookmarkEnd w:id="841"/>
            <w:r w:rsidRPr="00AC3E40">
              <w:rPr>
                <w:rFonts w:asciiTheme="majorHAnsi" w:hAnsiTheme="majorHAnsi" w:cstheme="majorHAnsi"/>
                <w:i/>
                <w:iCs/>
                <w:sz w:val="24"/>
                <w:szCs w:val="24"/>
              </w:rPr>
              <w:t>5. Đối với công ty đại chúng, doanh nghiệp nhà nước theo quy định tại điểm b khoản 1 Điều 88 của Luật này và công ty con của doanh nghiệp nhà nước theo quy định tại khoản 1 Điều 88 của Luật này thì Giám đốc hoặc Tổng giám đốc phải đáp ứng các tiêu chuẩn, điều kiện sau đây:</w:t>
            </w:r>
          </w:p>
          <w:p w:rsidR="00485CF9" w:rsidRPr="00AC3E40" w:rsidRDefault="00485CF9" w:rsidP="00363D98">
            <w:pPr>
              <w:spacing w:before="60" w:after="60"/>
              <w:jc w:val="both"/>
              <w:rPr>
                <w:rFonts w:asciiTheme="majorHAnsi" w:hAnsiTheme="majorHAnsi" w:cstheme="majorHAnsi"/>
                <w:i/>
                <w:iCs/>
                <w:sz w:val="24"/>
                <w:szCs w:val="24"/>
              </w:rPr>
            </w:pPr>
            <w:bookmarkStart w:id="842" w:name="bookmark1280"/>
            <w:bookmarkEnd w:id="842"/>
            <w:r w:rsidRPr="00AC3E40">
              <w:rPr>
                <w:rFonts w:asciiTheme="majorHAnsi" w:hAnsiTheme="majorHAnsi" w:cstheme="majorHAnsi"/>
                <w:i/>
                <w:iCs/>
                <w:sz w:val="24"/>
                <w:szCs w:val="24"/>
              </w:rPr>
              <w:t>a) Không thuộc đối tượng quy định tại khoản 2 Điều 17 của Luật này;</w:t>
            </w:r>
          </w:p>
          <w:p w:rsidR="00485CF9" w:rsidRPr="00AC3E40" w:rsidRDefault="00485CF9" w:rsidP="00363D98">
            <w:pPr>
              <w:spacing w:before="60" w:after="60"/>
              <w:jc w:val="both"/>
              <w:rPr>
                <w:rFonts w:asciiTheme="majorHAnsi" w:hAnsiTheme="majorHAnsi" w:cstheme="majorHAnsi"/>
                <w:i/>
                <w:iCs/>
                <w:sz w:val="24"/>
                <w:szCs w:val="24"/>
              </w:rPr>
            </w:pPr>
            <w:bookmarkStart w:id="843" w:name="bookmark1281"/>
            <w:bookmarkEnd w:id="843"/>
            <w:r w:rsidRPr="00AC3E40">
              <w:rPr>
                <w:rFonts w:asciiTheme="majorHAnsi" w:hAnsiTheme="majorHAnsi" w:cstheme="majorHAnsi"/>
                <w:i/>
                <w:iCs/>
                <w:sz w:val="24"/>
                <w:szCs w:val="24"/>
              </w:rPr>
              <w:t>b) Không được là người có quan hệ gia đình của người quản lý doanh nghiệp, Kiểm soát viên của công ty và công ty mẹ; người đại diện phần vốn nhà nước, người đại diện phần vốn của doanh nghiệp tại công ty và công ty mẹ;</w:t>
            </w:r>
          </w:p>
          <w:p w:rsidR="00485CF9" w:rsidRPr="00AC3E40" w:rsidRDefault="00485CF9" w:rsidP="00363D98">
            <w:pPr>
              <w:spacing w:before="60" w:after="60"/>
              <w:jc w:val="both"/>
              <w:rPr>
                <w:rFonts w:asciiTheme="majorHAnsi" w:hAnsiTheme="majorHAnsi" w:cstheme="majorHAnsi"/>
                <w:i/>
                <w:iCs/>
                <w:sz w:val="24"/>
                <w:szCs w:val="24"/>
              </w:rPr>
            </w:pPr>
            <w:bookmarkStart w:id="844" w:name="bookmark1282"/>
            <w:bookmarkEnd w:id="844"/>
            <w:r w:rsidRPr="00AC3E40">
              <w:rPr>
                <w:rFonts w:asciiTheme="majorHAnsi" w:hAnsiTheme="majorHAnsi" w:cstheme="majorHAnsi"/>
                <w:i/>
                <w:iCs/>
                <w:sz w:val="24"/>
                <w:szCs w:val="24"/>
              </w:rPr>
              <w:t>c) Có trình độ chuyên môn, kinh nghiệm trong quản trị kinh doanh của công ty.</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 doanh nghiệp ngoài tuân thủ các quy định tại Luật này vẫn phải thực hiện các quy định khác của Luật Doanh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907BE" w:rsidRPr="00714918" w:rsidRDefault="004907BE" w:rsidP="00714918">
            <w:pPr>
              <w:pStyle w:val="Heading1"/>
              <w:spacing w:before="60" w:after="60"/>
              <w:jc w:val="both"/>
              <w:outlineLvl w:val="0"/>
              <w:rPr>
                <w:rFonts w:asciiTheme="majorHAnsi" w:hAnsiTheme="majorHAnsi" w:cstheme="majorHAnsi"/>
                <w:highlight w:val="white"/>
              </w:rPr>
            </w:pPr>
            <w:bookmarkStart w:id="845" w:name="_Toc175146580"/>
            <w:r w:rsidRPr="00714918">
              <w:rPr>
                <w:rStyle w:val="Vnbnnidung"/>
                <w:rFonts w:asciiTheme="majorHAnsi" w:hAnsiTheme="majorHAnsi" w:cstheme="majorHAnsi"/>
                <w:bCs/>
                <w:sz w:val="24"/>
                <w:szCs w:val="24"/>
                <w:highlight w:val="white"/>
                <w:lang w:eastAsia="vi-VN"/>
              </w:rPr>
              <w:t>Điều 59. Tiêu chuẩn, điều kiện của Giám đốc, Tổng giám đốc</w:t>
            </w:r>
            <w:bookmarkEnd w:id="845"/>
          </w:p>
          <w:p w:rsidR="004907BE" w:rsidRPr="00714918" w:rsidRDefault="004907BE" w:rsidP="00714918">
            <w:pPr>
              <w:pStyle w:val="Vnbnnidung0"/>
              <w:tabs>
                <w:tab w:val="left" w:pos="932"/>
              </w:tabs>
              <w:spacing w:before="60" w:after="60"/>
              <w:ind w:firstLine="0"/>
              <w:jc w:val="both"/>
              <w:rPr>
                <w:rFonts w:asciiTheme="majorHAnsi" w:hAnsiTheme="majorHAnsi" w:cstheme="majorHAnsi"/>
                <w:sz w:val="24"/>
                <w:szCs w:val="24"/>
                <w:highlight w:val="white"/>
                <w:lang w:val="nl-NL"/>
              </w:rPr>
            </w:pPr>
            <w:bookmarkStart w:id="846" w:name="bookmark739"/>
            <w:bookmarkEnd w:id="846"/>
            <w:r w:rsidRPr="00714918">
              <w:rPr>
                <w:rStyle w:val="Vnbnnidung"/>
                <w:rFonts w:asciiTheme="majorHAnsi" w:hAnsiTheme="majorHAnsi" w:cstheme="majorHAnsi"/>
                <w:sz w:val="24"/>
                <w:szCs w:val="24"/>
                <w:highlight w:val="white"/>
                <w:lang w:val="nl-NL" w:eastAsia="vi-VN"/>
              </w:rPr>
              <w:t xml:space="preserve">1. </w:t>
            </w:r>
            <w:r w:rsidRPr="00714918">
              <w:rPr>
                <w:rStyle w:val="Vnbnnidung"/>
                <w:rFonts w:asciiTheme="majorHAnsi" w:hAnsiTheme="majorHAnsi" w:cstheme="majorHAnsi"/>
                <w:sz w:val="24"/>
                <w:szCs w:val="24"/>
                <w:highlight w:val="white"/>
                <w:u w:color="FF0000"/>
                <w:lang w:val="nl-NL" w:eastAsia="vi-VN"/>
              </w:rPr>
              <w:t>Không thuộc</w:t>
            </w:r>
            <w:r w:rsidRPr="00714918">
              <w:rPr>
                <w:rStyle w:val="Vnbnnidung"/>
                <w:rFonts w:asciiTheme="majorHAnsi" w:hAnsiTheme="majorHAnsi" w:cstheme="majorHAnsi"/>
                <w:sz w:val="24"/>
                <w:szCs w:val="24"/>
                <w:highlight w:val="white"/>
                <w:lang w:val="nl-NL" w:eastAsia="vi-VN"/>
              </w:rPr>
              <w:t xml:space="preserve"> đối tượng quy định tại khoản 2 Điều 17 Luật Doanh nghiệp.</w:t>
            </w:r>
          </w:p>
          <w:p w:rsidR="004907BE" w:rsidRPr="00714918" w:rsidRDefault="004907BE" w:rsidP="00714918">
            <w:pPr>
              <w:pStyle w:val="Vnbnnidung0"/>
              <w:tabs>
                <w:tab w:val="left" w:pos="970"/>
              </w:tabs>
              <w:spacing w:before="60" w:after="60"/>
              <w:ind w:firstLine="0"/>
              <w:jc w:val="both"/>
              <w:rPr>
                <w:rFonts w:asciiTheme="majorHAnsi" w:hAnsiTheme="majorHAnsi" w:cstheme="majorHAnsi"/>
                <w:sz w:val="24"/>
                <w:szCs w:val="24"/>
                <w:highlight w:val="white"/>
                <w:lang w:val="nl-NL"/>
              </w:rPr>
            </w:pPr>
            <w:bookmarkStart w:id="847" w:name="bookmark740"/>
            <w:bookmarkEnd w:id="847"/>
            <w:r w:rsidRPr="00714918">
              <w:rPr>
                <w:rStyle w:val="Vnbnnidung"/>
                <w:rFonts w:asciiTheme="majorHAnsi" w:hAnsiTheme="majorHAnsi" w:cstheme="majorHAnsi"/>
                <w:sz w:val="24"/>
                <w:szCs w:val="24"/>
                <w:highlight w:val="white"/>
                <w:lang w:val="nl-NL" w:eastAsia="vi-VN"/>
              </w:rPr>
              <w:t>2. Có trình độ chuyên môn, kinh nghiệm trong quản trị kinh doanh hoặc trong lĩnh vực, ngành, nghề kinh doanh của doanh nghiệp.</w:t>
            </w:r>
          </w:p>
          <w:p w:rsidR="004907BE" w:rsidRPr="00714918" w:rsidRDefault="004907BE" w:rsidP="00714918">
            <w:pPr>
              <w:pStyle w:val="Vnbnnidung0"/>
              <w:tabs>
                <w:tab w:val="left" w:pos="975"/>
              </w:tabs>
              <w:spacing w:before="60" w:after="60"/>
              <w:ind w:firstLine="0"/>
              <w:jc w:val="both"/>
              <w:rPr>
                <w:rFonts w:asciiTheme="majorHAnsi" w:hAnsiTheme="majorHAnsi" w:cstheme="majorHAnsi"/>
                <w:sz w:val="24"/>
                <w:szCs w:val="24"/>
                <w:highlight w:val="white"/>
              </w:rPr>
            </w:pPr>
            <w:bookmarkStart w:id="848" w:name="bookmark741"/>
            <w:bookmarkEnd w:id="848"/>
            <w:r w:rsidRPr="00714918">
              <w:rPr>
                <w:rStyle w:val="Vnbnnidung"/>
                <w:rFonts w:asciiTheme="majorHAnsi" w:hAnsiTheme="majorHAnsi" w:cstheme="majorHAnsi"/>
                <w:sz w:val="24"/>
                <w:szCs w:val="24"/>
                <w:highlight w:val="white"/>
                <w:lang w:eastAsia="vi-VN"/>
              </w:rPr>
              <w:t>3. Không phải là người có quan hệ gia đình của người đứng đầu, cấp phó của người đứng đầu cơ quan đại diện chủ sở hữu vốn; thành viên Hội đồng thành viên, thành viên Hội đồng quản trị, Chủ tịch công ty và Kế toán trưởng của doanh nghiệp; Kiểm soát viên.</w:t>
            </w:r>
          </w:p>
          <w:p w:rsidR="004907BE" w:rsidRPr="00714918" w:rsidRDefault="004907BE" w:rsidP="00714918">
            <w:pPr>
              <w:pStyle w:val="Vnbnnidung0"/>
              <w:tabs>
                <w:tab w:val="left" w:pos="964"/>
              </w:tabs>
              <w:spacing w:before="60" w:after="60"/>
              <w:ind w:firstLine="0"/>
              <w:jc w:val="both"/>
              <w:rPr>
                <w:rFonts w:asciiTheme="majorHAnsi" w:hAnsiTheme="majorHAnsi" w:cstheme="majorHAnsi"/>
                <w:sz w:val="24"/>
                <w:szCs w:val="24"/>
                <w:highlight w:val="white"/>
              </w:rPr>
            </w:pPr>
            <w:bookmarkStart w:id="849" w:name="bookmark742"/>
            <w:bookmarkEnd w:id="849"/>
            <w:r w:rsidRPr="00714918">
              <w:rPr>
                <w:rStyle w:val="Vnbnnidung"/>
                <w:rFonts w:asciiTheme="majorHAnsi" w:hAnsiTheme="majorHAnsi" w:cstheme="majorHAnsi"/>
                <w:sz w:val="24"/>
                <w:szCs w:val="24"/>
                <w:highlight w:val="white"/>
                <w:lang w:eastAsia="vi-VN"/>
              </w:rPr>
              <w:t>4. Chưa từng bị cách chức Chủ tịch Hội đồng thành viên, Chủ tịch Hội đồng quản trị, thành viên Hội đồng thành viên, thành viên Hội đồng quản trị, Chủ tịch công ty, Giám đốc hoặc Tổng giám đốc tại doanh nghiệp hoặc ở doanh nghiệp có vốn nhà nước đầu tư khác.</w:t>
            </w:r>
          </w:p>
          <w:p w:rsidR="004907BE" w:rsidRPr="00714918" w:rsidRDefault="004907BE" w:rsidP="00714918">
            <w:pPr>
              <w:pStyle w:val="Vnbnnidung0"/>
              <w:tabs>
                <w:tab w:val="left" w:pos="979"/>
              </w:tabs>
              <w:spacing w:before="60" w:after="60"/>
              <w:ind w:firstLine="0"/>
              <w:jc w:val="both"/>
              <w:rPr>
                <w:rFonts w:asciiTheme="majorHAnsi" w:hAnsiTheme="majorHAnsi" w:cstheme="majorHAnsi"/>
                <w:sz w:val="24"/>
                <w:szCs w:val="24"/>
                <w:highlight w:val="white"/>
              </w:rPr>
            </w:pPr>
            <w:bookmarkStart w:id="850" w:name="bookmark743"/>
            <w:bookmarkEnd w:id="850"/>
            <w:r w:rsidRPr="00714918">
              <w:rPr>
                <w:rStyle w:val="Vnbnnidung"/>
                <w:rFonts w:asciiTheme="majorHAnsi" w:hAnsiTheme="majorHAnsi" w:cstheme="majorHAnsi"/>
                <w:sz w:val="24"/>
                <w:szCs w:val="24"/>
                <w:highlight w:val="white"/>
                <w:lang w:eastAsia="vi-VN"/>
              </w:rPr>
              <w:t>5. Không được kiêm Giám đốc hoặc Tổng giám đốc của doanh nghiệp khác.</w:t>
            </w:r>
          </w:p>
          <w:p w:rsidR="004907BE" w:rsidRPr="00714918" w:rsidRDefault="004907BE" w:rsidP="00714918">
            <w:pPr>
              <w:pStyle w:val="Vnbnnidung0"/>
              <w:spacing w:before="60" w:after="60"/>
              <w:ind w:firstLine="0"/>
              <w:jc w:val="both"/>
              <w:rPr>
                <w:rFonts w:asciiTheme="majorHAnsi" w:hAnsiTheme="majorHAnsi" w:cstheme="majorHAnsi"/>
                <w:sz w:val="24"/>
                <w:szCs w:val="24"/>
                <w:highlight w:val="white"/>
              </w:rPr>
            </w:pPr>
            <w:r w:rsidRPr="00714918">
              <w:rPr>
                <w:rStyle w:val="Vnbnnidung"/>
                <w:rFonts w:asciiTheme="majorHAnsi" w:hAnsiTheme="majorHAnsi" w:cstheme="majorHAnsi"/>
                <w:sz w:val="24"/>
                <w:szCs w:val="24"/>
                <w:highlight w:val="white"/>
                <w:lang w:eastAsia="vi-VN"/>
              </w:rPr>
              <w:t>6. Tiêu chuẩn, điều kiện khác quy định tại Điều lệ công ty.</w:t>
            </w:r>
          </w:p>
          <w:p w:rsidR="00485CF9" w:rsidRPr="00714918" w:rsidRDefault="00485CF9" w:rsidP="00714918">
            <w:pPr>
              <w:spacing w:before="60" w:after="60"/>
              <w:jc w:val="both"/>
              <w:rPr>
                <w:rFonts w:asciiTheme="majorHAnsi" w:hAnsiTheme="majorHAnsi" w:cstheme="majorHAnsi"/>
                <w:sz w:val="24"/>
                <w:szCs w:val="24"/>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64. Tiêu chuẩn và điều kiện làm Giám đốc, Tổng giám đốc</w:t>
            </w:r>
          </w:p>
          <w:p w:rsidR="00485CF9" w:rsidRPr="00AC3E40" w:rsidRDefault="00485CF9" w:rsidP="00363D98">
            <w:pPr>
              <w:spacing w:before="60" w:after="60"/>
              <w:jc w:val="both"/>
              <w:rPr>
                <w:rFonts w:asciiTheme="majorHAnsi" w:hAnsiTheme="majorHAnsi" w:cstheme="majorHAnsi"/>
                <w:i/>
                <w:iCs/>
                <w:sz w:val="24"/>
                <w:szCs w:val="24"/>
                <w:lang w:val="nl-NL"/>
              </w:rPr>
            </w:pPr>
            <w:bookmarkStart w:id="851" w:name="bookmark493"/>
            <w:bookmarkEnd w:id="851"/>
            <w:r w:rsidRPr="00AC3E40">
              <w:rPr>
                <w:rFonts w:asciiTheme="majorHAnsi" w:hAnsiTheme="majorHAnsi" w:cstheme="majorHAnsi"/>
                <w:i/>
                <w:iCs/>
                <w:sz w:val="24"/>
                <w:szCs w:val="24"/>
                <w:lang w:val="nl-NL"/>
              </w:rPr>
              <w:t>1. Không thuộc đối tượng quy định tại khoản 2 Điều 17 của Luật này.</w:t>
            </w:r>
          </w:p>
          <w:p w:rsidR="00485CF9" w:rsidRPr="00AC3E40" w:rsidRDefault="00485CF9" w:rsidP="00363D98">
            <w:pPr>
              <w:spacing w:before="60" w:after="60"/>
              <w:jc w:val="both"/>
              <w:rPr>
                <w:rFonts w:asciiTheme="majorHAnsi" w:hAnsiTheme="majorHAnsi" w:cstheme="majorHAnsi"/>
                <w:i/>
                <w:iCs/>
                <w:sz w:val="24"/>
                <w:szCs w:val="24"/>
                <w:lang w:val="nl-NL"/>
              </w:rPr>
            </w:pPr>
            <w:bookmarkStart w:id="852" w:name="bookmark494"/>
            <w:bookmarkEnd w:id="852"/>
            <w:r w:rsidRPr="00AC3E40">
              <w:rPr>
                <w:rFonts w:asciiTheme="majorHAnsi" w:hAnsiTheme="majorHAnsi" w:cstheme="majorHAnsi"/>
                <w:i/>
                <w:iCs/>
                <w:sz w:val="24"/>
                <w:szCs w:val="24"/>
                <w:lang w:val="nl-NL"/>
              </w:rPr>
              <w:t>2. Có trình độ chuyên môn, kinh nghiệm trong quản trị kinh doanh của công ty và điều kiện khác do Điều lệ công ty quy định.</w:t>
            </w:r>
          </w:p>
          <w:p w:rsidR="00485CF9" w:rsidRPr="00AC3E40" w:rsidRDefault="00485CF9" w:rsidP="00363D98">
            <w:pPr>
              <w:spacing w:before="60" w:after="60"/>
              <w:jc w:val="both"/>
              <w:rPr>
                <w:rFonts w:asciiTheme="majorHAnsi" w:hAnsiTheme="majorHAnsi" w:cstheme="majorHAnsi"/>
                <w:i/>
                <w:iCs/>
                <w:sz w:val="24"/>
                <w:szCs w:val="24"/>
                <w:lang w:val="nl-NL"/>
              </w:rPr>
            </w:pPr>
            <w:bookmarkStart w:id="853" w:name="bookmark495"/>
            <w:bookmarkEnd w:id="853"/>
            <w:r w:rsidRPr="00AC3E40">
              <w:rPr>
                <w:rFonts w:asciiTheme="majorHAnsi" w:hAnsiTheme="majorHAnsi" w:cstheme="majorHAnsi"/>
                <w:i/>
                <w:iCs/>
                <w:sz w:val="24"/>
                <w:szCs w:val="24"/>
                <w:lang w:val="nl-NL"/>
              </w:rPr>
              <w:t>3. Đối với doanh nghiệp nhà nước theo quy định tại điểm b khoản 1 Điều 88 của Luật này và công ty con của doanh nghiệp nhà nước theo quy định tại khoản 1 Điều 88 của Luật này, Giám đốc hoặc Tổng giám đốc phải đáp ứng tiêu chuẩn, điều kiện quy định tại khoản 1, khoản 2 Điều này và không được là người có quan hệ gia đình của người quản lý công ty, Kiểm soát viên của công ty và của công ty mẹ; người đại diện phần vốn của doanh nghiệp, người đại diện phần vốn nhà nước tại công ty và công ty mẹ.</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101. Tiêu chuẩn, điều kiện của Giám đốc, Tổng giám đốc</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Không thuộc đối tượng quy định tại khoản 2 Điều 17 của Luật này.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Có trình độ chuyên môn, kinh nghiệm trong quản trị kinh doanh hoặc trong lĩnh vực, ngành, nghề kinh doanh của công ty.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Không phải là người có quan hệ gia đình của người đứng đầu, cấp phó của người đứng đầu cơ quan đại diện chủ sở hữu; thành viên Hội đồng thành viên, Chủ tịch công ty; Phó Tổng giám đốc, Phó giám đốc và Kế toán trưởng của công ty; Kiểm soát viên công ty.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Chưa từng bị cách chức Chủ tịch Hội đồng thành viên, thành viên Hội đồng thành viên, Chủ tịch công ty, Giám đốc hoặc Tổng giám đốc, Phó giám đốc hoặc Phó Tổng giám đốc tại công ty hoặc ở doanh nghiệp nhà nước khác.</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5. Không được kiêm Giám đốc hoặc Tổng giám đốc của doanh nghiệp khác.</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6. Tiêu chuẩn, điều kiện khác quy định tại Điều lệ công ty.</w:t>
            </w:r>
          </w:p>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Phá sản số 51/2014/QH13</w:t>
            </w:r>
          </w:p>
          <w:p w:rsidR="00485CF9" w:rsidRPr="00AC3E40" w:rsidRDefault="00485CF9" w:rsidP="00363D98">
            <w:pPr>
              <w:spacing w:before="60" w:after="60"/>
              <w:jc w:val="both"/>
              <w:rPr>
                <w:rFonts w:asciiTheme="majorHAnsi" w:hAnsiTheme="majorHAnsi" w:cstheme="majorHAnsi"/>
                <w:i/>
                <w:iCs/>
                <w:sz w:val="24"/>
                <w:szCs w:val="24"/>
                <w:lang w:val="nl-NL"/>
              </w:rPr>
            </w:pPr>
            <w:bookmarkStart w:id="854" w:name="dieu_130"/>
            <w:r w:rsidRPr="00AC3E40">
              <w:rPr>
                <w:rFonts w:asciiTheme="majorHAnsi" w:hAnsiTheme="majorHAnsi" w:cstheme="majorHAnsi"/>
                <w:b/>
                <w:bCs/>
                <w:i/>
                <w:iCs/>
                <w:sz w:val="24"/>
                <w:szCs w:val="24"/>
                <w:lang w:val="nl-NL"/>
              </w:rPr>
              <w:t>Điều 130. Cấm đảm nhiệm chức vụ sau khi doanh nghiệp, hợp tác xã bị tuyên bố phá sản</w:t>
            </w:r>
            <w:bookmarkEnd w:id="854"/>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Người giữ chức vụ Chủ tịch, Tổng giám đốc, Giám đốc, thành viên Hội đồng quản trị của doanh nghiệp 100% vốn nhà nước bị tuyên bố phá sản không được đảm đương các chức vụ đó ở bất kỳ doanh nghiệp nhà nước nào kể từ ngày doanh nghiệp 100% vốn nhà nước bị tuyên bố phá sản.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Người đại diện phần vốn góp của Nhà nước ở doanh nghiệp có vốn nhà nước mà doanh nghiệp đó bị tuyên bố phá sản không được đảm đương các chức vụ quản lý ở bất kỳ doanh nghiệp nào có vốn của Nhà nước.</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Người giữ chức vụ quản lý của doanh nghiệp, hợp tác xã bị tuyên bố phá sản mà cố ý vi phạm quy định tại </w:t>
            </w:r>
            <w:bookmarkStart w:id="855" w:name="tc_91"/>
            <w:r w:rsidRPr="00AC3E40">
              <w:rPr>
                <w:rFonts w:asciiTheme="majorHAnsi" w:hAnsiTheme="majorHAnsi" w:cstheme="majorHAnsi"/>
                <w:i/>
                <w:iCs/>
                <w:sz w:val="24"/>
                <w:szCs w:val="24"/>
                <w:lang w:val="nl-NL"/>
              </w:rPr>
              <w:t>khoản 1 Điều 18, khoản 5 Điều 28, khoản 1 Điều 48 của Luật này</w:t>
            </w:r>
            <w:bookmarkEnd w:id="855"/>
            <w:r w:rsidRPr="00AC3E40">
              <w:rPr>
                <w:rFonts w:asciiTheme="majorHAnsi" w:hAnsiTheme="majorHAnsi" w:cstheme="majorHAnsi"/>
                <w:i/>
                <w:iCs/>
                <w:sz w:val="24"/>
                <w:szCs w:val="24"/>
                <w:lang w:val="nl-NL"/>
              </w:rPr>
              <w:t> thì Thẩm phán xem xét, quyết định về việc không được quyền thành lập doanh nghiệp, hợp tác xã, làm người quản lý doanh nghiệp, hợp tác xã trong thời hạn 03 năm kể từ ngày Tòa án nhân dân có quyết định tuyên bố phá sản.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Quy định tại các khoản 1, 2 và 3 Điều này không áp dụng trong trường hợp doanh nghiệp, hợp tác xã phá sản với lý do bất khả kháng.</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 doanh nghiệp ngoài tuân thủ các quy định tại Luật này vẫn phải thực hiện các quy định khác của Luật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907BE" w:rsidRPr="00714918" w:rsidRDefault="004907BE" w:rsidP="00714918">
            <w:pPr>
              <w:pStyle w:val="Heading1"/>
              <w:spacing w:before="60" w:after="60"/>
              <w:jc w:val="both"/>
              <w:outlineLvl w:val="0"/>
              <w:rPr>
                <w:rFonts w:asciiTheme="majorHAnsi" w:hAnsiTheme="majorHAnsi" w:cstheme="majorHAnsi"/>
                <w:highlight w:val="white"/>
              </w:rPr>
            </w:pPr>
            <w:bookmarkStart w:id="856" w:name="_Toc175146581"/>
            <w:r w:rsidRPr="00714918">
              <w:rPr>
                <w:rStyle w:val="Vnbnnidung"/>
                <w:rFonts w:asciiTheme="majorHAnsi" w:hAnsiTheme="majorHAnsi" w:cstheme="majorHAnsi"/>
                <w:bCs/>
                <w:sz w:val="24"/>
                <w:szCs w:val="24"/>
                <w:highlight w:val="white"/>
                <w:lang w:eastAsia="vi-VN"/>
              </w:rPr>
              <w:t>Điều 60. Miễn nhiệm, cách chức đối với Giám đốc, Tổng giám đốc</w:t>
            </w:r>
            <w:r w:rsidRPr="00714918">
              <w:rPr>
                <w:rStyle w:val="Vnbnnidung"/>
                <w:rFonts w:asciiTheme="majorHAnsi" w:hAnsiTheme="majorHAnsi" w:cstheme="majorHAnsi"/>
                <w:bCs/>
                <w:sz w:val="24"/>
                <w:szCs w:val="24"/>
                <w:highlight w:val="white"/>
              </w:rPr>
              <w:t xml:space="preserve">, </w:t>
            </w:r>
            <w:r w:rsidRPr="00714918">
              <w:rPr>
                <w:rStyle w:val="Vnbnnidung"/>
                <w:rFonts w:asciiTheme="majorHAnsi" w:hAnsiTheme="majorHAnsi" w:cstheme="majorHAnsi"/>
                <w:bCs/>
                <w:sz w:val="24"/>
                <w:szCs w:val="24"/>
                <w:highlight w:val="white"/>
                <w:lang w:eastAsia="vi-VN"/>
              </w:rPr>
              <w:t xml:space="preserve">Kế toán trưởng và người quản lý khác của công </w:t>
            </w:r>
            <w:r w:rsidRPr="00714918">
              <w:rPr>
                <w:rStyle w:val="Vnbnnidung"/>
                <w:rFonts w:asciiTheme="majorHAnsi" w:hAnsiTheme="majorHAnsi" w:cstheme="majorHAnsi"/>
                <w:bCs/>
                <w:sz w:val="24"/>
                <w:szCs w:val="24"/>
                <w:highlight w:val="white"/>
              </w:rPr>
              <w:t>ty</w:t>
            </w:r>
            <w:bookmarkEnd w:id="856"/>
          </w:p>
          <w:p w:rsidR="004907BE" w:rsidRPr="00714918" w:rsidRDefault="004907BE" w:rsidP="00714918">
            <w:pPr>
              <w:pStyle w:val="Vnbnnidung0"/>
              <w:tabs>
                <w:tab w:val="left" w:pos="926"/>
              </w:tabs>
              <w:spacing w:before="60" w:after="60"/>
              <w:ind w:firstLine="0"/>
              <w:jc w:val="both"/>
              <w:rPr>
                <w:rFonts w:asciiTheme="majorHAnsi" w:hAnsiTheme="majorHAnsi" w:cstheme="majorHAnsi"/>
                <w:sz w:val="24"/>
                <w:szCs w:val="24"/>
                <w:highlight w:val="white"/>
                <w:lang w:val="nl-NL"/>
              </w:rPr>
            </w:pPr>
            <w:bookmarkStart w:id="857" w:name="bookmark744"/>
            <w:bookmarkEnd w:id="857"/>
            <w:r w:rsidRPr="00714918">
              <w:rPr>
                <w:rStyle w:val="Vnbnnidung"/>
                <w:rFonts w:asciiTheme="majorHAnsi" w:hAnsiTheme="majorHAnsi" w:cstheme="majorHAnsi"/>
                <w:sz w:val="24"/>
                <w:szCs w:val="24"/>
                <w:highlight w:val="white"/>
                <w:lang w:val="nl-NL" w:eastAsia="vi-VN"/>
              </w:rPr>
              <w:t>1. Giám đốc, Tổng giám đốc, Kế toán trưởng bị miễn nhiệm trong trường hợp sau đây:</w:t>
            </w:r>
          </w:p>
          <w:p w:rsidR="004907BE" w:rsidRPr="00714918" w:rsidRDefault="004907BE" w:rsidP="00714918">
            <w:pPr>
              <w:pStyle w:val="Vnbnnidung0"/>
              <w:tabs>
                <w:tab w:val="left" w:pos="965"/>
              </w:tabs>
              <w:spacing w:before="60" w:after="60"/>
              <w:ind w:firstLine="0"/>
              <w:jc w:val="both"/>
              <w:rPr>
                <w:rFonts w:asciiTheme="majorHAnsi" w:hAnsiTheme="majorHAnsi" w:cstheme="majorHAnsi"/>
                <w:sz w:val="24"/>
                <w:szCs w:val="24"/>
                <w:highlight w:val="white"/>
                <w:lang w:val="nl-NL"/>
              </w:rPr>
            </w:pPr>
            <w:bookmarkStart w:id="858" w:name="bookmark745"/>
            <w:bookmarkEnd w:id="858"/>
            <w:r w:rsidRPr="00714918">
              <w:rPr>
                <w:rStyle w:val="Vnbnnidung"/>
                <w:rFonts w:asciiTheme="majorHAnsi" w:hAnsiTheme="majorHAnsi" w:cstheme="majorHAnsi"/>
                <w:sz w:val="24"/>
                <w:szCs w:val="24"/>
                <w:highlight w:val="white"/>
                <w:lang w:val="nl-NL" w:eastAsia="vi-VN"/>
              </w:rPr>
              <w:t>a) Không còn đủ tiêu chuẩn và điều kiện quy định tại Điều 101 Luật Doanh nghiệp;</w:t>
            </w:r>
          </w:p>
          <w:p w:rsidR="004907BE" w:rsidRPr="00714918" w:rsidRDefault="004907BE" w:rsidP="00714918">
            <w:pPr>
              <w:pStyle w:val="Vnbnnidung0"/>
              <w:tabs>
                <w:tab w:val="left" w:pos="993"/>
              </w:tabs>
              <w:spacing w:before="60" w:after="60"/>
              <w:ind w:firstLine="0"/>
              <w:jc w:val="both"/>
              <w:rPr>
                <w:rFonts w:asciiTheme="majorHAnsi" w:hAnsiTheme="majorHAnsi" w:cstheme="majorHAnsi"/>
                <w:sz w:val="24"/>
                <w:szCs w:val="24"/>
                <w:highlight w:val="white"/>
                <w:lang w:val="nl-NL"/>
              </w:rPr>
            </w:pPr>
            <w:bookmarkStart w:id="859" w:name="bookmark746"/>
            <w:bookmarkEnd w:id="859"/>
            <w:r w:rsidRPr="00714918">
              <w:rPr>
                <w:rStyle w:val="Vnbnnidung"/>
                <w:rFonts w:asciiTheme="majorHAnsi" w:hAnsiTheme="majorHAnsi" w:cstheme="majorHAnsi"/>
                <w:sz w:val="24"/>
                <w:szCs w:val="24"/>
                <w:highlight w:val="white"/>
                <w:lang w:val="nl-NL" w:eastAsia="vi-VN"/>
              </w:rPr>
              <w:t>b) Có đơn xin nghỉ việc.</w:t>
            </w:r>
          </w:p>
          <w:p w:rsidR="004907BE" w:rsidRPr="00714918" w:rsidRDefault="004907BE" w:rsidP="00714918">
            <w:pPr>
              <w:pStyle w:val="Vnbnnidung0"/>
              <w:tabs>
                <w:tab w:val="left" w:pos="959"/>
              </w:tabs>
              <w:spacing w:before="60" w:after="60"/>
              <w:ind w:firstLine="0"/>
              <w:jc w:val="both"/>
              <w:rPr>
                <w:rFonts w:asciiTheme="majorHAnsi" w:hAnsiTheme="majorHAnsi" w:cstheme="majorHAnsi"/>
                <w:sz w:val="24"/>
                <w:szCs w:val="24"/>
                <w:highlight w:val="white"/>
                <w:lang w:val="nl-NL"/>
              </w:rPr>
            </w:pPr>
            <w:bookmarkStart w:id="860" w:name="bookmark747"/>
            <w:bookmarkEnd w:id="860"/>
            <w:r w:rsidRPr="00714918">
              <w:rPr>
                <w:rStyle w:val="Vnbnnidung"/>
                <w:rFonts w:asciiTheme="majorHAnsi" w:hAnsiTheme="majorHAnsi" w:cstheme="majorHAnsi"/>
                <w:sz w:val="24"/>
                <w:szCs w:val="24"/>
                <w:highlight w:val="white"/>
                <w:lang w:val="nl-NL" w:eastAsia="vi-VN"/>
              </w:rPr>
              <w:t>2. Giám đốc, Tổng giám đốc, Kế toán trưởng bị xem xét cách chức trong trường hợp sau đây:</w:t>
            </w:r>
          </w:p>
          <w:p w:rsidR="004907BE" w:rsidRPr="00714918" w:rsidRDefault="004907BE" w:rsidP="00714918">
            <w:pPr>
              <w:pStyle w:val="Vnbnnidung0"/>
              <w:tabs>
                <w:tab w:val="left" w:pos="970"/>
              </w:tabs>
              <w:spacing w:before="60" w:after="60"/>
              <w:ind w:firstLine="0"/>
              <w:jc w:val="both"/>
              <w:rPr>
                <w:rFonts w:asciiTheme="majorHAnsi" w:hAnsiTheme="majorHAnsi" w:cstheme="majorHAnsi"/>
                <w:sz w:val="24"/>
                <w:szCs w:val="24"/>
                <w:highlight w:val="white"/>
                <w:lang w:val="nl-NL"/>
              </w:rPr>
            </w:pPr>
            <w:bookmarkStart w:id="861" w:name="bookmark748"/>
            <w:bookmarkEnd w:id="861"/>
            <w:r w:rsidRPr="00714918">
              <w:rPr>
                <w:rStyle w:val="Vnbnnidung"/>
                <w:rFonts w:asciiTheme="majorHAnsi" w:hAnsiTheme="majorHAnsi" w:cstheme="majorHAnsi"/>
                <w:sz w:val="24"/>
                <w:szCs w:val="24"/>
                <w:highlight w:val="white"/>
                <w:lang w:val="nl-NL" w:eastAsia="vi-VN"/>
              </w:rPr>
              <w:t>a) Doanh nghiệp không bảo toàn được vốn theo quy định của pháp luật;</w:t>
            </w:r>
          </w:p>
          <w:p w:rsidR="004907BE" w:rsidRPr="00714918" w:rsidRDefault="004907BE" w:rsidP="00714918">
            <w:pPr>
              <w:pStyle w:val="Vnbnnidung0"/>
              <w:tabs>
                <w:tab w:val="left" w:pos="993"/>
              </w:tabs>
              <w:spacing w:before="60" w:after="60"/>
              <w:ind w:firstLine="0"/>
              <w:jc w:val="both"/>
              <w:rPr>
                <w:rFonts w:asciiTheme="majorHAnsi" w:hAnsiTheme="majorHAnsi" w:cstheme="majorHAnsi"/>
                <w:sz w:val="24"/>
                <w:szCs w:val="24"/>
                <w:highlight w:val="white"/>
                <w:lang w:val="nl-NL"/>
              </w:rPr>
            </w:pPr>
            <w:bookmarkStart w:id="862" w:name="bookmark749"/>
            <w:bookmarkEnd w:id="862"/>
            <w:r w:rsidRPr="00714918">
              <w:rPr>
                <w:rStyle w:val="Vnbnnidung"/>
                <w:rFonts w:asciiTheme="majorHAnsi" w:hAnsiTheme="majorHAnsi" w:cstheme="majorHAnsi"/>
                <w:sz w:val="24"/>
                <w:szCs w:val="24"/>
                <w:highlight w:val="white"/>
                <w:lang w:val="nl-NL" w:eastAsia="vi-VN"/>
              </w:rPr>
              <w:t>b) Doanh nghiệp không hoàn thành các mục tiêu kế hoạch kinh doanh hằng năm;</w:t>
            </w:r>
          </w:p>
          <w:p w:rsidR="004907BE" w:rsidRPr="00714918" w:rsidRDefault="004907BE" w:rsidP="00714918">
            <w:pPr>
              <w:pStyle w:val="Vnbnnidung0"/>
              <w:tabs>
                <w:tab w:val="left" w:pos="993"/>
              </w:tabs>
              <w:spacing w:before="60" w:after="60"/>
              <w:ind w:firstLine="0"/>
              <w:jc w:val="both"/>
              <w:rPr>
                <w:rFonts w:asciiTheme="majorHAnsi" w:hAnsiTheme="majorHAnsi" w:cstheme="majorHAnsi"/>
                <w:sz w:val="24"/>
                <w:szCs w:val="24"/>
                <w:highlight w:val="white"/>
                <w:lang w:val="nl-NL"/>
              </w:rPr>
            </w:pPr>
            <w:bookmarkStart w:id="863" w:name="bookmark750"/>
            <w:bookmarkEnd w:id="863"/>
            <w:r w:rsidRPr="00714918">
              <w:rPr>
                <w:rStyle w:val="Vnbnnidung"/>
                <w:rFonts w:asciiTheme="majorHAnsi" w:hAnsiTheme="majorHAnsi" w:cstheme="majorHAnsi"/>
                <w:sz w:val="24"/>
                <w:szCs w:val="24"/>
                <w:highlight w:val="white"/>
                <w:lang w:val="nl-NL" w:eastAsia="vi-VN"/>
              </w:rPr>
              <w:t xml:space="preserve">c) </w:t>
            </w:r>
            <w:r w:rsidRPr="00714918">
              <w:rPr>
                <w:rStyle w:val="Vnbnnidung"/>
                <w:rFonts w:asciiTheme="majorHAnsi" w:hAnsiTheme="majorHAnsi" w:cstheme="majorHAnsi"/>
                <w:sz w:val="24"/>
                <w:szCs w:val="24"/>
                <w:highlight w:val="white"/>
                <w:u w:color="FF0000"/>
                <w:lang w:val="nl-NL" w:eastAsia="vi-VN"/>
              </w:rPr>
              <w:t>Doanh nghiệp vi</w:t>
            </w:r>
            <w:r w:rsidRPr="00714918">
              <w:rPr>
                <w:rStyle w:val="Vnbnnidung"/>
                <w:rFonts w:asciiTheme="majorHAnsi" w:hAnsiTheme="majorHAnsi" w:cstheme="majorHAnsi"/>
                <w:sz w:val="24"/>
                <w:szCs w:val="24"/>
                <w:highlight w:val="white"/>
                <w:lang w:val="nl-NL" w:eastAsia="vi-VN"/>
              </w:rPr>
              <w:t xml:space="preserve"> phạm pháp luật;</w:t>
            </w:r>
          </w:p>
          <w:p w:rsidR="004907BE" w:rsidRPr="00714918" w:rsidRDefault="004907BE" w:rsidP="00714918">
            <w:pPr>
              <w:pStyle w:val="Vnbnnidung0"/>
              <w:tabs>
                <w:tab w:val="left" w:pos="1003"/>
              </w:tabs>
              <w:spacing w:before="60" w:after="60"/>
              <w:ind w:firstLine="0"/>
              <w:jc w:val="both"/>
              <w:rPr>
                <w:rFonts w:asciiTheme="majorHAnsi" w:hAnsiTheme="majorHAnsi" w:cstheme="majorHAnsi"/>
                <w:sz w:val="24"/>
                <w:szCs w:val="24"/>
                <w:highlight w:val="white"/>
                <w:lang w:val="nl-NL"/>
              </w:rPr>
            </w:pPr>
            <w:bookmarkStart w:id="864" w:name="bookmark751"/>
            <w:bookmarkEnd w:id="864"/>
            <w:r w:rsidRPr="00714918">
              <w:rPr>
                <w:rStyle w:val="Vnbnnidung"/>
                <w:rFonts w:asciiTheme="majorHAnsi" w:hAnsiTheme="majorHAnsi" w:cstheme="majorHAnsi"/>
                <w:sz w:val="24"/>
                <w:szCs w:val="24"/>
                <w:highlight w:val="white"/>
                <w:lang w:val="nl-NL" w:eastAsia="vi-VN"/>
              </w:rPr>
              <w:t xml:space="preserve">d) Không có </w:t>
            </w:r>
            <w:r w:rsidRPr="00714918">
              <w:rPr>
                <w:rStyle w:val="Vnbnnidung"/>
                <w:rFonts w:asciiTheme="majorHAnsi" w:hAnsiTheme="majorHAnsi" w:cstheme="majorHAnsi"/>
                <w:sz w:val="24"/>
                <w:szCs w:val="24"/>
                <w:highlight w:val="white"/>
                <w:u w:color="FF0000"/>
                <w:lang w:val="nl-NL" w:eastAsia="vi-VN"/>
              </w:rPr>
              <w:t>đ</w:t>
            </w:r>
            <w:r w:rsidRPr="00714918">
              <w:rPr>
                <w:rStyle w:val="Vnbnnidung"/>
                <w:rFonts w:asciiTheme="majorHAnsi" w:hAnsiTheme="majorHAnsi" w:cstheme="majorHAnsi"/>
                <w:sz w:val="24"/>
                <w:szCs w:val="24"/>
                <w:highlight w:val="white"/>
                <w:lang w:val="nl-NL" w:eastAsia="vi-VN"/>
              </w:rPr>
              <w:t>ủ trình độ và năng lực đáp ứng yêu cầu của chiến lược phát triển và kế hoạch kinh doanh mới của doanh nghiệp;</w:t>
            </w:r>
          </w:p>
          <w:p w:rsidR="004907BE" w:rsidRPr="00714918" w:rsidRDefault="004907BE" w:rsidP="00714918">
            <w:pPr>
              <w:pStyle w:val="Vnbnnidung0"/>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đ) Vi phạm một trong số các quyền, nghĩa vụ và trách nhiệm của người quản lý quy định tại khoản 2 Điều 58 Luật này;</w:t>
            </w:r>
          </w:p>
          <w:p w:rsidR="004907BE" w:rsidRPr="00714918" w:rsidRDefault="004907BE" w:rsidP="00714918">
            <w:pPr>
              <w:pStyle w:val="Vnbnnidung0"/>
              <w:tabs>
                <w:tab w:val="left" w:pos="993"/>
                <w:tab w:val="right" w:leader="dot" w:pos="8353"/>
              </w:tabs>
              <w:spacing w:before="60" w:after="60"/>
              <w:ind w:firstLine="0"/>
              <w:jc w:val="both"/>
              <w:rPr>
                <w:rFonts w:asciiTheme="majorHAnsi" w:hAnsiTheme="majorHAnsi" w:cstheme="majorHAnsi"/>
                <w:sz w:val="24"/>
                <w:szCs w:val="24"/>
                <w:highlight w:val="white"/>
                <w:lang w:val="nl-NL"/>
              </w:rPr>
            </w:pPr>
            <w:bookmarkStart w:id="865" w:name="bookmark752"/>
            <w:bookmarkEnd w:id="865"/>
            <w:r w:rsidRPr="00714918">
              <w:rPr>
                <w:rStyle w:val="Vnbnnidung"/>
                <w:rFonts w:asciiTheme="majorHAnsi" w:hAnsiTheme="majorHAnsi" w:cstheme="majorHAnsi"/>
                <w:sz w:val="24"/>
                <w:szCs w:val="24"/>
                <w:highlight w:val="white"/>
                <w:lang w:val="nl-NL" w:eastAsia="vi-VN"/>
              </w:rPr>
              <w:t>e) Trường hợp khác quy định tại Điều lệ công ty.</w:t>
            </w:r>
          </w:p>
          <w:p w:rsidR="004907BE" w:rsidRPr="00714918" w:rsidRDefault="004907BE" w:rsidP="00714918">
            <w:pPr>
              <w:pStyle w:val="Vnbnnidung0"/>
              <w:tabs>
                <w:tab w:val="left" w:pos="948"/>
              </w:tabs>
              <w:spacing w:before="60" w:after="60"/>
              <w:ind w:firstLine="0"/>
              <w:jc w:val="both"/>
              <w:rPr>
                <w:rFonts w:asciiTheme="majorHAnsi" w:hAnsiTheme="majorHAnsi" w:cstheme="majorHAnsi"/>
                <w:sz w:val="24"/>
                <w:szCs w:val="24"/>
                <w:highlight w:val="white"/>
              </w:rPr>
            </w:pPr>
            <w:bookmarkStart w:id="866" w:name="bookmark753"/>
            <w:bookmarkEnd w:id="866"/>
            <w:r w:rsidRPr="00714918">
              <w:rPr>
                <w:rStyle w:val="Vnbnnidung"/>
                <w:rFonts w:asciiTheme="majorHAnsi" w:hAnsiTheme="majorHAnsi" w:cstheme="majorHAnsi"/>
                <w:sz w:val="24"/>
                <w:szCs w:val="24"/>
                <w:highlight w:val="white"/>
                <w:lang w:eastAsia="vi-VN"/>
              </w:rPr>
              <w:t>3. Trong thời hạn 60 ngày kể từ ngày có quyết định miễn nhiệm, cách chức, Hội đồng thành viên, Hội đồng quản trị hoặc Chủ tịch công ty quyết định tuyển chọn, bổ nhiệm người khác thay thế.</w:t>
            </w:r>
          </w:p>
          <w:p w:rsidR="004907BE" w:rsidRPr="00714918" w:rsidRDefault="004907BE" w:rsidP="00714918">
            <w:pPr>
              <w:pStyle w:val="Vnbnnidung0"/>
              <w:tabs>
                <w:tab w:val="left" w:pos="948"/>
              </w:tabs>
              <w:spacing w:before="60" w:after="60"/>
              <w:ind w:firstLine="0"/>
              <w:jc w:val="both"/>
              <w:rPr>
                <w:rFonts w:asciiTheme="majorHAnsi" w:hAnsiTheme="majorHAnsi" w:cstheme="majorHAnsi"/>
                <w:sz w:val="24"/>
                <w:szCs w:val="24"/>
                <w:highlight w:val="white"/>
              </w:rPr>
            </w:pPr>
            <w:bookmarkStart w:id="867" w:name="bookmark754"/>
            <w:bookmarkEnd w:id="867"/>
            <w:r w:rsidRPr="00714918">
              <w:rPr>
                <w:rStyle w:val="Vnbnnidung"/>
                <w:rFonts w:asciiTheme="majorHAnsi" w:hAnsiTheme="majorHAnsi" w:cstheme="majorHAnsi"/>
                <w:sz w:val="24"/>
                <w:szCs w:val="24"/>
                <w:highlight w:val="white"/>
                <w:lang w:eastAsia="vi-VN"/>
              </w:rPr>
              <w:t>4. Trường hợp miễn nhiệm, cách chức đối với người quản lý khác của doanh nghiệp do Điều lệ công ty quy định.</w:t>
            </w:r>
          </w:p>
          <w:p w:rsidR="00485CF9" w:rsidRPr="00714918" w:rsidRDefault="00485CF9" w:rsidP="00714918">
            <w:pPr>
              <w:pStyle w:val="Vnbnnidung0"/>
              <w:tabs>
                <w:tab w:val="left" w:pos="948"/>
              </w:tabs>
              <w:spacing w:before="60" w:after="60"/>
              <w:ind w:firstLine="0"/>
              <w:jc w:val="both"/>
              <w:rPr>
                <w:rFonts w:asciiTheme="majorHAnsi" w:hAnsiTheme="majorHAnsi" w:cstheme="majorHAnsi"/>
                <w:sz w:val="24"/>
                <w:szCs w:val="24"/>
                <w:highlight w:val="white"/>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102. Miễn nhiệm, cách chức đối với Giám đốc, Tổng giám đốc và người quản lý khác của công ty, Kế toán trưởng</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Giám đốc hoặc Tổng giám đốc bị miễn nhiệm trong trường hợp sau đây: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Không còn đủ tiêu chuẩn và điều kiện quy định tại Điều 101 của Luật này;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Có đơn xin nghỉ việc.</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Giám đốc hoặc Tổng giám đốc bị xem xét cách chức trong trường hợp sau đây: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Doanh nghiệp không bảo toàn được vốn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Doanh nghiệp không hoàn thành các mục tiêu kế hoạch kinh doanh hằng năm;</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Doanh nghiệp vi phạm pháp luật;</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d) Không có đủ trình độ và năng lực đáp ứng yêu cầu của chiến lược phát triển và kế hoạch kinh doanh mới của doanh nghiệp;</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đ) Vi phạm một trong số các quyền, nghĩa vụ và trách nhiệm của người quản lý quy định tại Điều 97 và Điều 100 của Luật này;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e) Trường hợp khác quy định tại Điều lệ công ty.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Trong thời hạn 60 ngày kể từ ngày có quyết định miễn nhiệm, cách chức, Hội đồng thành viên hoặc Chủ tịch công ty xem xét, quyết định tuyển chọn, bổ nhiệm người khác thay thế.</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4. Trường hợp miễn nhiệm, cách chức đối với Phó Tổng giám đốc, Phó giám đốc, người quản lý khác của công ty, Kế toán trưởng do Điều lệ công ty quy định.</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 doanh nghiệp ngoài tuân thủ các quy định tại Luật này vẫn phải thực hiện các quy định khác của Luật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907BE" w:rsidRPr="00714918" w:rsidRDefault="004907BE" w:rsidP="00714918">
            <w:pPr>
              <w:pStyle w:val="Heading1"/>
              <w:spacing w:before="60" w:after="60"/>
              <w:jc w:val="both"/>
              <w:outlineLvl w:val="0"/>
              <w:rPr>
                <w:rFonts w:asciiTheme="majorHAnsi" w:hAnsiTheme="majorHAnsi" w:cstheme="majorHAnsi"/>
                <w:highlight w:val="white"/>
              </w:rPr>
            </w:pPr>
            <w:bookmarkStart w:id="868" w:name="_Toc175146582"/>
            <w:r w:rsidRPr="00714918">
              <w:rPr>
                <w:rStyle w:val="Vnbnnidung"/>
                <w:rFonts w:asciiTheme="majorHAnsi" w:hAnsiTheme="majorHAnsi" w:cstheme="majorHAnsi"/>
                <w:bCs/>
                <w:sz w:val="24"/>
                <w:szCs w:val="24"/>
                <w:highlight w:val="white"/>
                <w:lang w:eastAsia="vi-VN"/>
              </w:rPr>
              <w:t>Điều 61. Ban kiểm soát, Kiểm soát viên</w:t>
            </w:r>
            <w:bookmarkEnd w:id="868"/>
          </w:p>
          <w:p w:rsidR="004907BE" w:rsidRPr="00714918" w:rsidRDefault="004907BE" w:rsidP="00714918">
            <w:pPr>
              <w:pStyle w:val="Vnbnnidung0"/>
              <w:tabs>
                <w:tab w:val="left" w:pos="964"/>
              </w:tabs>
              <w:spacing w:before="60" w:after="60"/>
              <w:ind w:firstLine="0"/>
              <w:jc w:val="both"/>
              <w:rPr>
                <w:rFonts w:asciiTheme="majorHAnsi" w:hAnsiTheme="majorHAnsi" w:cstheme="majorHAnsi"/>
                <w:sz w:val="24"/>
                <w:szCs w:val="24"/>
                <w:highlight w:val="white"/>
                <w:lang w:val="nl-NL"/>
              </w:rPr>
            </w:pPr>
            <w:bookmarkStart w:id="869" w:name="bookmark755"/>
            <w:bookmarkEnd w:id="869"/>
            <w:r w:rsidRPr="00714918">
              <w:rPr>
                <w:rStyle w:val="Vnbnnidung"/>
                <w:rFonts w:asciiTheme="majorHAnsi" w:hAnsiTheme="majorHAnsi" w:cstheme="majorHAnsi"/>
                <w:sz w:val="24"/>
                <w:szCs w:val="24"/>
                <w:highlight w:val="white"/>
                <w:lang w:val="nl-NL" w:eastAsia="vi-VN"/>
              </w:rPr>
              <w:t xml:space="preserve">1. Căn cứ quy mô của doanh nghiệp, cơ quan đại diện chủ sở hữu vốn quyết định thành lập Ban kiểm soát có từ 01 đến 09 Kiểm soát viên, trong đó có Trưởng Ban kiểm soát. </w:t>
            </w:r>
            <w:r w:rsidRPr="00714918">
              <w:rPr>
                <w:rFonts w:asciiTheme="majorHAnsi" w:eastAsia="Times New Roman" w:hAnsiTheme="majorHAnsi" w:cstheme="majorHAnsi"/>
                <w:sz w:val="24"/>
                <w:szCs w:val="24"/>
                <w:lang w:val="nl-NL"/>
              </w:rPr>
              <w:t xml:space="preserve">Doanh nghiệp theo danh sách quy định tại </w:t>
            </w:r>
            <w:r w:rsidRPr="00714918">
              <w:rPr>
                <w:rFonts w:asciiTheme="majorHAnsi" w:eastAsia="Times New Roman" w:hAnsiTheme="majorHAnsi" w:cstheme="majorHAnsi"/>
                <w:bCs/>
                <w:sz w:val="24"/>
                <w:szCs w:val="24"/>
                <w:lang w:val="nl-NL"/>
              </w:rPr>
              <w:t>khoản 2 Điều 13</w:t>
            </w:r>
            <w:r w:rsidRPr="00714918">
              <w:rPr>
                <w:rFonts w:asciiTheme="majorHAnsi" w:eastAsia="Times New Roman" w:hAnsiTheme="majorHAnsi" w:cstheme="majorHAnsi"/>
                <w:sz w:val="24"/>
                <w:szCs w:val="24"/>
                <w:lang w:val="nl-NL"/>
              </w:rPr>
              <w:t xml:space="preserve"> Luật này phải có từ 05 Kiểm soát viên trở lên, trong đó có 01 kiểm soát viên do Bộ quản lý ngành, lĩnh vực liên quan đến ngành nghề, lĩnh vực sản xuất kinh doanh chính của doanh nghiệp cử và 01 kiểm soát viên do Bộ Tài chính cử. </w:t>
            </w:r>
            <w:r w:rsidRPr="00714918">
              <w:rPr>
                <w:rStyle w:val="Vnbnnidung"/>
                <w:rFonts w:asciiTheme="majorHAnsi" w:hAnsiTheme="majorHAnsi" w:cstheme="majorHAnsi"/>
                <w:sz w:val="24"/>
                <w:szCs w:val="24"/>
                <w:highlight w:val="white"/>
                <w:u w:color="FF0000"/>
                <w:lang w:val="nl-NL" w:eastAsia="vi-VN"/>
              </w:rPr>
              <w:t>Nhiệm kỳ</w:t>
            </w:r>
            <w:r w:rsidRPr="00714918">
              <w:rPr>
                <w:rStyle w:val="Vnbnnidung"/>
                <w:rFonts w:asciiTheme="majorHAnsi" w:hAnsiTheme="majorHAnsi" w:cstheme="majorHAnsi"/>
                <w:sz w:val="24"/>
                <w:szCs w:val="24"/>
                <w:highlight w:val="white"/>
                <w:lang w:val="nl-NL" w:eastAsia="vi-VN"/>
              </w:rPr>
              <w:t xml:space="preserve"> Kiểm </w:t>
            </w:r>
            <w:r w:rsidRPr="00714918">
              <w:rPr>
                <w:rStyle w:val="Vnbnnidung"/>
                <w:rFonts w:asciiTheme="majorHAnsi" w:hAnsiTheme="majorHAnsi" w:cstheme="majorHAnsi"/>
                <w:sz w:val="24"/>
                <w:szCs w:val="24"/>
                <w:highlight w:val="white"/>
                <w:u w:color="FF0000"/>
                <w:lang w:val="nl-NL" w:eastAsia="vi-VN"/>
              </w:rPr>
              <w:t>soát viên</w:t>
            </w:r>
            <w:r w:rsidRPr="00714918">
              <w:rPr>
                <w:rStyle w:val="Vnbnnidung"/>
                <w:rFonts w:asciiTheme="majorHAnsi" w:hAnsiTheme="majorHAnsi" w:cstheme="majorHAnsi"/>
                <w:sz w:val="24"/>
                <w:szCs w:val="24"/>
                <w:highlight w:val="white"/>
                <w:lang w:val="nl-NL" w:eastAsia="vi-VN"/>
              </w:rPr>
              <w:t xml:space="preserve"> không quá 05 năm và được bổ nhiệm lại không quá 02 nhiệm kỳ liên tục tại công ty đó. </w:t>
            </w:r>
            <w:r w:rsidRPr="00714918">
              <w:rPr>
                <w:rStyle w:val="Vnbnnidung"/>
                <w:rFonts w:asciiTheme="majorHAnsi" w:hAnsiTheme="majorHAnsi" w:cstheme="majorHAnsi"/>
                <w:sz w:val="24"/>
                <w:szCs w:val="24"/>
                <w:highlight w:val="white"/>
                <w:u w:color="FF0000"/>
                <w:lang w:val="nl-NL" w:eastAsia="vi-VN"/>
              </w:rPr>
              <w:t>Trường hợp</w:t>
            </w:r>
            <w:r w:rsidRPr="00714918">
              <w:rPr>
                <w:rStyle w:val="Vnbnnidung"/>
                <w:rFonts w:asciiTheme="majorHAnsi" w:hAnsiTheme="majorHAnsi" w:cstheme="majorHAnsi"/>
                <w:sz w:val="24"/>
                <w:szCs w:val="24"/>
                <w:highlight w:val="white"/>
                <w:lang w:val="nl-NL" w:eastAsia="vi-VN"/>
              </w:rPr>
              <w:t xml:space="preserve"> cơ quan đại diện chủ sở hữu vốn quyết định Ban kiểm soát chỉ có 01 Kiểm soát viên thì Kiểm soát viên </w:t>
            </w:r>
            <w:r w:rsidRPr="00714918">
              <w:rPr>
                <w:rStyle w:val="Vnbnnidung"/>
                <w:rFonts w:asciiTheme="majorHAnsi" w:hAnsiTheme="majorHAnsi" w:cstheme="majorHAnsi"/>
                <w:sz w:val="24"/>
                <w:szCs w:val="24"/>
                <w:highlight w:val="white"/>
                <w:u w:color="FF0000"/>
                <w:lang w:val="nl-NL" w:eastAsia="vi-VN"/>
              </w:rPr>
              <w:t>đ</w:t>
            </w:r>
            <w:r w:rsidRPr="00714918">
              <w:rPr>
                <w:rStyle w:val="Vnbnnidung"/>
                <w:rFonts w:asciiTheme="majorHAnsi" w:hAnsiTheme="majorHAnsi" w:cstheme="majorHAnsi"/>
                <w:sz w:val="24"/>
                <w:szCs w:val="24"/>
                <w:highlight w:val="white"/>
                <w:lang w:val="nl-NL" w:eastAsia="vi-VN"/>
              </w:rPr>
              <w:t>ó đồng thời là Trưởng Ban kiểm soát và phải đáp ứng tiêu chuẩn của Trưởng Ban kiểm soát.</w:t>
            </w:r>
          </w:p>
          <w:p w:rsidR="004907BE" w:rsidRPr="00714918" w:rsidRDefault="004907BE" w:rsidP="00714918">
            <w:pPr>
              <w:pStyle w:val="Vnbnnidung0"/>
              <w:tabs>
                <w:tab w:val="left" w:pos="964"/>
              </w:tabs>
              <w:spacing w:before="60" w:after="60"/>
              <w:ind w:firstLine="0"/>
              <w:jc w:val="both"/>
              <w:rPr>
                <w:rFonts w:asciiTheme="majorHAnsi" w:hAnsiTheme="majorHAnsi" w:cstheme="majorHAnsi"/>
                <w:sz w:val="24"/>
                <w:szCs w:val="24"/>
                <w:highlight w:val="white"/>
                <w:lang w:val="nl-NL"/>
              </w:rPr>
            </w:pPr>
            <w:bookmarkStart w:id="870" w:name="bookmark756"/>
            <w:bookmarkEnd w:id="870"/>
            <w:r w:rsidRPr="00714918">
              <w:rPr>
                <w:rStyle w:val="Vnbnnidung"/>
                <w:rFonts w:asciiTheme="majorHAnsi" w:hAnsiTheme="majorHAnsi" w:cstheme="majorHAnsi"/>
                <w:sz w:val="24"/>
                <w:szCs w:val="24"/>
                <w:highlight w:val="white"/>
                <w:lang w:val="nl-NL" w:eastAsia="vi-VN"/>
              </w:rPr>
              <w:t>2. Một cá nhân có thể đồng thời được bổ nhiệm làm Trưởng Ban kiểm soát, Kiểm soát viên không quá 04 doanh nghiệp có vốn nhà nước đầu tư.</w:t>
            </w:r>
          </w:p>
          <w:p w:rsidR="004907BE" w:rsidRPr="00714918" w:rsidRDefault="004907BE" w:rsidP="00714918">
            <w:pPr>
              <w:pStyle w:val="Vnbnnidung0"/>
              <w:tabs>
                <w:tab w:val="left" w:pos="942"/>
              </w:tabs>
              <w:spacing w:before="60" w:after="60"/>
              <w:ind w:firstLine="0"/>
              <w:jc w:val="both"/>
              <w:rPr>
                <w:rFonts w:asciiTheme="majorHAnsi" w:hAnsiTheme="majorHAnsi" w:cstheme="majorHAnsi"/>
                <w:sz w:val="24"/>
                <w:szCs w:val="24"/>
                <w:highlight w:val="white"/>
                <w:lang w:val="nl-NL"/>
              </w:rPr>
            </w:pPr>
            <w:bookmarkStart w:id="871" w:name="bookmark757"/>
            <w:bookmarkEnd w:id="871"/>
            <w:r w:rsidRPr="00714918">
              <w:rPr>
                <w:rStyle w:val="Vnbnnidung"/>
                <w:rFonts w:asciiTheme="majorHAnsi" w:hAnsiTheme="majorHAnsi" w:cstheme="majorHAnsi"/>
                <w:sz w:val="24"/>
                <w:szCs w:val="24"/>
                <w:highlight w:val="white"/>
                <w:lang w:val="nl-NL" w:eastAsia="vi-VN"/>
              </w:rPr>
              <w:t>3. Trưởng Ban kiểm soát, Kiểm soát viên phải có tiêu chuẩn và điều kiện sau đây:</w:t>
            </w:r>
          </w:p>
          <w:p w:rsidR="004907BE" w:rsidRPr="00714918" w:rsidRDefault="004907BE" w:rsidP="00714918">
            <w:pPr>
              <w:pStyle w:val="Vnbnnidung0"/>
              <w:tabs>
                <w:tab w:val="left" w:pos="964"/>
              </w:tabs>
              <w:spacing w:before="60" w:after="60"/>
              <w:ind w:firstLine="0"/>
              <w:jc w:val="both"/>
              <w:rPr>
                <w:rFonts w:asciiTheme="majorHAnsi" w:hAnsiTheme="majorHAnsi" w:cstheme="majorHAnsi"/>
                <w:sz w:val="24"/>
                <w:szCs w:val="24"/>
                <w:highlight w:val="white"/>
                <w:lang w:val="nl-NL"/>
              </w:rPr>
            </w:pPr>
            <w:bookmarkStart w:id="872" w:name="bookmark758"/>
            <w:bookmarkEnd w:id="872"/>
            <w:r w:rsidRPr="00714918">
              <w:rPr>
                <w:rStyle w:val="Vnbnnidung"/>
                <w:rFonts w:asciiTheme="majorHAnsi" w:hAnsiTheme="majorHAnsi" w:cstheme="majorHAnsi"/>
                <w:sz w:val="24"/>
                <w:szCs w:val="24"/>
                <w:highlight w:val="white"/>
                <w:lang w:val="nl-NL" w:eastAsia="vi-VN"/>
              </w:rPr>
              <w:t>a) Có bằng tốt nghiệp đại học trở lên thuộc một trong các chuyên ngành về kinh tế, tài chính, kế toán, kiểm toán, luật, quản trị kinh doanh hoặc chuyên ngành phù hợp với hoạt động kinh doanh của doanh nghiệp và có ít nhất 03 năm kinh nghiệm làm việc; Trưởng Ban kiểm soát phải có ít nhất 05 năm kinh nghiệm làm việc;</w:t>
            </w:r>
          </w:p>
          <w:p w:rsidR="004907BE" w:rsidRPr="00714918" w:rsidRDefault="004907BE" w:rsidP="00714918">
            <w:pPr>
              <w:pStyle w:val="Vnbnnidung0"/>
              <w:tabs>
                <w:tab w:val="left" w:pos="986"/>
              </w:tabs>
              <w:spacing w:before="60" w:after="60"/>
              <w:ind w:firstLine="0"/>
              <w:jc w:val="both"/>
              <w:rPr>
                <w:rFonts w:asciiTheme="majorHAnsi" w:hAnsiTheme="majorHAnsi" w:cstheme="majorHAnsi"/>
                <w:sz w:val="24"/>
                <w:szCs w:val="24"/>
                <w:highlight w:val="white"/>
                <w:lang w:val="nl-NL"/>
              </w:rPr>
            </w:pPr>
            <w:bookmarkStart w:id="873" w:name="bookmark759"/>
            <w:bookmarkEnd w:id="873"/>
            <w:r w:rsidRPr="00714918">
              <w:rPr>
                <w:rStyle w:val="Vnbnnidung"/>
                <w:rFonts w:asciiTheme="majorHAnsi" w:hAnsiTheme="majorHAnsi" w:cstheme="majorHAnsi"/>
                <w:sz w:val="24"/>
                <w:szCs w:val="24"/>
                <w:highlight w:val="white"/>
                <w:lang w:val="nl-NL" w:eastAsia="vi-VN"/>
              </w:rPr>
              <w:t>b) Không được là người quản lý công ty và người quản lý tại doanh nghiệp khác; không được là Kiểm soát viên của doanh nghiệp không phải là doanh nghiệp có vốn nhà nước đầu tư; không phải là người lao động của doanh nghiệp;</w:t>
            </w:r>
          </w:p>
          <w:p w:rsidR="004907BE" w:rsidRPr="00714918" w:rsidRDefault="004907BE" w:rsidP="00714918">
            <w:pPr>
              <w:pStyle w:val="Vnbnnidung0"/>
              <w:tabs>
                <w:tab w:val="left" w:pos="986"/>
              </w:tabs>
              <w:spacing w:before="60" w:after="60"/>
              <w:ind w:firstLine="0"/>
              <w:jc w:val="both"/>
              <w:rPr>
                <w:rFonts w:asciiTheme="majorHAnsi" w:hAnsiTheme="majorHAnsi" w:cstheme="majorHAnsi"/>
                <w:sz w:val="24"/>
                <w:szCs w:val="24"/>
                <w:highlight w:val="white"/>
                <w:lang w:val="nl-NL"/>
              </w:rPr>
            </w:pPr>
            <w:bookmarkStart w:id="874" w:name="bookmark760"/>
            <w:bookmarkEnd w:id="874"/>
            <w:r w:rsidRPr="00714918">
              <w:rPr>
                <w:rStyle w:val="Vnbnnidung"/>
                <w:rFonts w:asciiTheme="majorHAnsi" w:hAnsiTheme="majorHAnsi" w:cstheme="majorHAnsi"/>
                <w:sz w:val="24"/>
                <w:szCs w:val="24"/>
                <w:highlight w:val="white"/>
                <w:lang w:val="nl-NL" w:eastAsia="vi-VN"/>
              </w:rPr>
              <w:t>c) Không phải là người có quan hệ gia đình của người đứng đầu, cấp phó của người đứng đầu cơ quan đại diện chủ sở hữu vốn của doanh nghiệp; thành viên Hội đồng thành viên, thành viên Hội đồng quản trị của doanh nghiệp; Chủ tịch công ty; Giám đốc hoặc Tổng giám đốc và Kế toán trưởng; Kiểm soát viên khác của doanh nghiệp;</w:t>
            </w:r>
          </w:p>
          <w:p w:rsidR="004907BE" w:rsidRPr="00714918" w:rsidRDefault="004907BE" w:rsidP="00714918">
            <w:pPr>
              <w:pStyle w:val="Vnbnnidung0"/>
              <w:tabs>
                <w:tab w:val="left" w:pos="1047"/>
              </w:tabs>
              <w:spacing w:before="60" w:after="60"/>
              <w:ind w:firstLine="0"/>
              <w:jc w:val="both"/>
              <w:rPr>
                <w:rFonts w:asciiTheme="majorHAnsi" w:hAnsiTheme="majorHAnsi" w:cstheme="majorHAnsi"/>
                <w:sz w:val="24"/>
                <w:szCs w:val="24"/>
                <w:highlight w:val="white"/>
                <w:lang w:val="nl-NL"/>
              </w:rPr>
            </w:pPr>
            <w:bookmarkStart w:id="875" w:name="bookmark761"/>
            <w:bookmarkEnd w:id="875"/>
            <w:r w:rsidRPr="00714918">
              <w:rPr>
                <w:rStyle w:val="Vnbnnidung"/>
                <w:rFonts w:asciiTheme="majorHAnsi" w:hAnsiTheme="majorHAnsi" w:cstheme="majorHAnsi"/>
                <w:sz w:val="24"/>
                <w:szCs w:val="24"/>
                <w:highlight w:val="white"/>
                <w:lang w:val="nl-NL" w:eastAsia="vi-VN"/>
              </w:rPr>
              <w:t>d) Tiêu chuẩn và điều kiện khác quy định tại Điều lệ công ty.</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lang w:val="nl-NL"/>
              </w:rPr>
            </w:pPr>
          </w:p>
        </w:tc>
        <w:tc>
          <w:tcPr>
            <w:tcW w:w="7513" w:type="dxa"/>
          </w:tcPr>
          <w:p w:rsidR="00485CF9" w:rsidRPr="00AC3E40" w:rsidRDefault="00485CF9" w:rsidP="00363D98">
            <w:pPr>
              <w:spacing w:before="60" w:after="60"/>
              <w:jc w:val="both"/>
              <w:rPr>
                <w:rFonts w:asciiTheme="majorHAnsi" w:hAnsiTheme="majorHAnsi" w:cstheme="majorHAnsi"/>
                <w:b/>
                <w:sz w:val="24"/>
                <w:szCs w:val="24"/>
                <w:lang w:val="vi-VN"/>
              </w:rPr>
            </w:pPr>
            <w:r w:rsidRPr="00AC3E40">
              <w:rPr>
                <w:rFonts w:asciiTheme="majorHAnsi" w:hAnsiTheme="majorHAnsi" w:cstheme="majorHAnsi"/>
                <w:b/>
                <w:sz w:val="24"/>
                <w:szCs w:val="24"/>
                <w:lang w:val="vi-VN"/>
              </w:rPr>
              <w:t>- Luật Doanh nghiệp số 59/2020/QH14</w:t>
            </w:r>
          </w:p>
          <w:p w:rsidR="00485CF9" w:rsidRPr="00AC3E40" w:rsidRDefault="00485CF9" w:rsidP="00363D98">
            <w:pPr>
              <w:widowControl w:val="0"/>
              <w:spacing w:before="60" w:after="60"/>
              <w:jc w:val="both"/>
              <w:rPr>
                <w:rFonts w:asciiTheme="majorHAnsi" w:eastAsia="Times New Roman" w:hAnsiTheme="majorHAnsi" w:cstheme="majorHAnsi"/>
                <w:b/>
                <w:bCs/>
                <w:i/>
                <w:sz w:val="24"/>
                <w:szCs w:val="24"/>
                <w:highlight w:val="white"/>
                <w:lang w:val="vi-VN" w:eastAsia="vi-VN"/>
              </w:rPr>
            </w:pPr>
            <w:r w:rsidRPr="00AC3E40">
              <w:rPr>
                <w:rFonts w:asciiTheme="majorHAnsi" w:eastAsia="Times New Roman" w:hAnsiTheme="majorHAnsi" w:cstheme="majorHAnsi"/>
                <w:b/>
                <w:bCs/>
                <w:i/>
                <w:sz w:val="24"/>
                <w:szCs w:val="24"/>
                <w:highlight w:val="white"/>
                <w:lang w:val="vi-VN" w:eastAsia="vi-VN"/>
              </w:rPr>
              <w:t>Điều 65. Ban kiểm soát, Kiểm soát viên</w:t>
            </w:r>
          </w:p>
          <w:p w:rsidR="00485CF9" w:rsidRPr="00AC3E40" w:rsidRDefault="00485CF9" w:rsidP="00363D98">
            <w:pPr>
              <w:widowControl w:val="0"/>
              <w:spacing w:before="60" w:after="60"/>
              <w:jc w:val="both"/>
              <w:rPr>
                <w:rFonts w:asciiTheme="majorHAnsi" w:eastAsia="Times New Roman" w:hAnsiTheme="majorHAnsi" w:cstheme="majorHAnsi"/>
                <w:bCs/>
                <w:i/>
                <w:sz w:val="24"/>
                <w:szCs w:val="24"/>
                <w:highlight w:val="white"/>
                <w:lang w:val="vi-VN" w:eastAsia="vi-VN"/>
              </w:rPr>
            </w:pPr>
            <w:bookmarkStart w:id="876" w:name="bookmark496"/>
            <w:bookmarkEnd w:id="876"/>
            <w:r w:rsidRPr="00AC3E40">
              <w:rPr>
                <w:rFonts w:asciiTheme="majorHAnsi" w:eastAsia="Times New Roman" w:hAnsiTheme="majorHAnsi" w:cstheme="majorHAnsi"/>
                <w:bCs/>
                <w:i/>
                <w:sz w:val="24"/>
                <w:szCs w:val="24"/>
                <w:highlight w:val="white"/>
                <w:lang w:val="vi-VN" w:eastAsia="vi-VN"/>
              </w:rPr>
              <w:t>1. Ban kiểm soát có từ 01 đến 05 Kiểm soát viên. Nhiệm kỳ Kiểm soát viên không quá 05 năm và có thể được bổ nhiệm lại với số nhiệm kỳ không hạn chế. Trường hợp Ban kiểm soát chỉ có 01 Kiểm soát viên thì Kiểm soát viên đó đồng thời là Trưởng Ban kiểm soát và phải đáp ứng tiêu chuẩn của Trưởng Ban kiểm soát.</w:t>
            </w:r>
          </w:p>
          <w:p w:rsidR="00485CF9" w:rsidRPr="00AC3E40" w:rsidRDefault="00485CF9" w:rsidP="00363D98">
            <w:pPr>
              <w:widowControl w:val="0"/>
              <w:spacing w:before="60" w:after="60"/>
              <w:jc w:val="both"/>
              <w:rPr>
                <w:rFonts w:asciiTheme="majorHAnsi" w:eastAsia="Times New Roman" w:hAnsiTheme="majorHAnsi" w:cstheme="majorHAnsi"/>
                <w:bCs/>
                <w:i/>
                <w:sz w:val="24"/>
                <w:szCs w:val="24"/>
                <w:highlight w:val="white"/>
                <w:lang w:val="vi-VN" w:eastAsia="vi-VN"/>
              </w:rPr>
            </w:pPr>
            <w:bookmarkStart w:id="877" w:name="bookmark497"/>
            <w:r w:rsidRPr="00AC3E40">
              <w:rPr>
                <w:rFonts w:asciiTheme="majorHAnsi" w:eastAsia="Times New Roman" w:hAnsiTheme="majorHAnsi" w:cstheme="majorHAnsi"/>
                <w:bCs/>
                <w:i/>
                <w:sz w:val="24"/>
                <w:szCs w:val="24"/>
                <w:highlight w:val="white"/>
                <w:lang w:val="vi-VN" w:eastAsia="vi-VN"/>
              </w:rPr>
              <w:t>2</w:t>
            </w:r>
            <w:bookmarkEnd w:id="877"/>
            <w:r w:rsidRPr="00AC3E40">
              <w:rPr>
                <w:rFonts w:asciiTheme="majorHAnsi" w:eastAsia="Times New Roman" w:hAnsiTheme="majorHAnsi" w:cstheme="majorHAnsi"/>
                <w:bCs/>
                <w:i/>
                <w:sz w:val="24"/>
                <w:szCs w:val="24"/>
                <w:highlight w:val="white"/>
                <w:lang w:val="vi-VN" w:eastAsia="vi-VN"/>
              </w:rPr>
              <w:t>. Trưởng Ban kiểm soát, Kiểm soát viên phải đáp ứng các tiêu chuẩn và điều kiện tương ứng quy định tại khoản 2 Điều 168 và Điều 169 của Luật này.</w:t>
            </w:r>
          </w:p>
          <w:p w:rsidR="00485CF9" w:rsidRPr="00AC3E40" w:rsidRDefault="00485CF9" w:rsidP="00363D98">
            <w:pPr>
              <w:widowControl w:val="0"/>
              <w:spacing w:before="60" w:after="60"/>
              <w:jc w:val="both"/>
              <w:rPr>
                <w:rFonts w:asciiTheme="majorHAnsi" w:eastAsia="Times New Roman" w:hAnsiTheme="majorHAnsi" w:cstheme="majorHAnsi"/>
                <w:bCs/>
                <w:i/>
                <w:sz w:val="24"/>
                <w:szCs w:val="24"/>
                <w:highlight w:val="white"/>
                <w:lang w:val="vi-VN" w:eastAsia="vi-VN"/>
              </w:rPr>
            </w:pPr>
            <w:bookmarkStart w:id="878" w:name="bookmark498"/>
            <w:bookmarkEnd w:id="878"/>
            <w:r w:rsidRPr="00AC3E40">
              <w:rPr>
                <w:rFonts w:asciiTheme="majorHAnsi" w:eastAsia="Times New Roman" w:hAnsiTheme="majorHAnsi" w:cstheme="majorHAnsi"/>
                <w:bCs/>
                <w:i/>
                <w:sz w:val="24"/>
                <w:szCs w:val="24"/>
                <w:highlight w:val="white"/>
                <w:lang w:val="vi-VN" w:eastAsia="vi-VN"/>
              </w:rPr>
              <w:t>3. Quyền, nghĩa vụ, trách nhiệm, việc miễn nhiệm, bãi nhiệm và chế độ làm việc của Ban kiểm soát, Kiểm soát viên được thực hiện tương ứng theo quy định tại các điều 106, 170, 171, 172, 173 và 174 của Luật này.</w:t>
            </w:r>
          </w:p>
          <w:p w:rsidR="00485CF9" w:rsidRPr="00AC3E40" w:rsidRDefault="00485CF9" w:rsidP="00363D98">
            <w:pPr>
              <w:widowControl w:val="0"/>
              <w:spacing w:before="60" w:after="60"/>
              <w:jc w:val="both"/>
              <w:rPr>
                <w:rFonts w:asciiTheme="majorHAnsi" w:eastAsia="Times New Roman" w:hAnsiTheme="majorHAnsi" w:cstheme="majorHAnsi"/>
                <w:bCs/>
                <w:i/>
                <w:sz w:val="24"/>
                <w:szCs w:val="24"/>
                <w:highlight w:val="white"/>
                <w:lang w:val="vi-VN" w:eastAsia="vi-VN"/>
              </w:rPr>
            </w:pPr>
            <w:bookmarkStart w:id="879" w:name="bookmark499"/>
            <w:bookmarkEnd w:id="879"/>
            <w:r w:rsidRPr="00AC3E40">
              <w:rPr>
                <w:rFonts w:asciiTheme="majorHAnsi" w:eastAsia="Times New Roman" w:hAnsiTheme="majorHAnsi" w:cstheme="majorHAnsi"/>
                <w:bCs/>
                <w:i/>
                <w:sz w:val="24"/>
                <w:szCs w:val="24"/>
                <w:highlight w:val="white"/>
                <w:lang w:val="vi-VN" w:eastAsia="vi-VN"/>
              </w:rPr>
              <w:t>4. Chính phủ quy định chi tiết Điều này.</w:t>
            </w:r>
          </w:p>
          <w:p w:rsidR="00485CF9" w:rsidRPr="00AC3E40" w:rsidRDefault="00485CF9" w:rsidP="00363D98">
            <w:pPr>
              <w:widowControl w:val="0"/>
              <w:spacing w:before="60" w:after="60"/>
              <w:jc w:val="both"/>
              <w:rPr>
                <w:rFonts w:asciiTheme="majorHAnsi" w:eastAsia="Times New Roman" w:hAnsiTheme="majorHAnsi" w:cstheme="majorHAnsi"/>
                <w:i/>
                <w:sz w:val="24"/>
                <w:szCs w:val="24"/>
                <w:highlight w:val="white"/>
                <w:lang w:val="vi-VN"/>
              </w:rPr>
            </w:pPr>
            <w:r w:rsidRPr="00AC3E40">
              <w:rPr>
                <w:rFonts w:asciiTheme="majorHAnsi" w:eastAsia="Times New Roman" w:hAnsiTheme="majorHAnsi" w:cstheme="majorHAnsi"/>
                <w:b/>
                <w:bCs/>
                <w:i/>
                <w:sz w:val="24"/>
                <w:szCs w:val="24"/>
                <w:highlight w:val="white"/>
                <w:lang w:val="vi-VN" w:eastAsia="vi-VN"/>
              </w:rPr>
              <w:t>Điều 103. Ban kiểm soát, Kiểm soát viên</w:t>
            </w:r>
          </w:p>
          <w:p w:rsidR="00485CF9" w:rsidRPr="00AC3E40" w:rsidRDefault="00485CF9" w:rsidP="00363D98">
            <w:pPr>
              <w:widowControl w:val="0"/>
              <w:tabs>
                <w:tab w:val="left" w:pos="964"/>
              </w:tabs>
              <w:spacing w:before="60" w:after="60"/>
              <w:jc w:val="both"/>
              <w:rPr>
                <w:rFonts w:asciiTheme="majorHAnsi" w:eastAsia="Times New Roman" w:hAnsiTheme="majorHAnsi" w:cstheme="majorHAnsi"/>
                <w:i/>
                <w:sz w:val="24"/>
                <w:szCs w:val="24"/>
                <w:highlight w:val="white"/>
                <w:lang w:val="vi-VN"/>
              </w:rPr>
            </w:pPr>
            <w:r w:rsidRPr="00AC3E40">
              <w:rPr>
                <w:rFonts w:asciiTheme="majorHAnsi" w:eastAsia="Times New Roman" w:hAnsiTheme="majorHAnsi" w:cstheme="majorHAnsi"/>
                <w:i/>
                <w:sz w:val="24"/>
                <w:szCs w:val="24"/>
                <w:highlight w:val="white"/>
                <w:lang w:val="vi-VN" w:eastAsia="vi-VN"/>
              </w:rPr>
              <w:t xml:space="preserve">1. Căn cứ quy mô của công ty, cơ quan đại diện chủ sở hữu quyết định thành lập Ban kiểm soát có từ 01 đến 05 Kiểm soát viên, trong đó có Trưởng Ban kiểm soát. </w:t>
            </w:r>
            <w:r w:rsidRPr="00AC3E40">
              <w:rPr>
                <w:rFonts w:asciiTheme="majorHAnsi" w:eastAsia="Times New Roman" w:hAnsiTheme="majorHAnsi" w:cstheme="majorHAnsi"/>
                <w:i/>
                <w:sz w:val="24"/>
                <w:szCs w:val="24"/>
                <w:highlight w:val="white"/>
                <w:u w:color="FF0000"/>
                <w:lang w:val="vi-VN" w:eastAsia="vi-VN"/>
              </w:rPr>
              <w:t>Nhiệm kỳ</w:t>
            </w:r>
            <w:r w:rsidRPr="00AC3E40">
              <w:rPr>
                <w:rFonts w:asciiTheme="majorHAnsi" w:eastAsia="Times New Roman" w:hAnsiTheme="majorHAnsi" w:cstheme="majorHAnsi"/>
                <w:i/>
                <w:sz w:val="24"/>
                <w:szCs w:val="24"/>
                <w:highlight w:val="white"/>
                <w:lang w:val="vi-VN" w:eastAsia="vi-VN"/>
              </w:rPr>
              <w:t xml:space="preserve"> Kiểm </w:t>
            </w:r>
            <w:r w:rsidRPr="00AC3E40">
              <w:rPr>
                <w:rFonts w:asciiTheme="majorHAnsi" w:eastAsia="Times New Roman" w:hAnsiTheme="majorHAnsi" w:cstheme="majorHAnsi"/>
                <w:i/>
                <w:sz w:val="24"/>
                <w:szCs w:val="24"/>
                <w:highlight w:val="white"/>
                <w:u w:color="FF0000"/>
                <w:lang w:val="vi-VN" w:eastAsia="vi-VN"/>
              </w:rPr>
              <w:t>soát viên</w:t>
            </w:r>
            <w:r w:rsidRPr="00AC3E40">
              <w:rPr>
                <w:rFonts w:asciiTheme="majorHAnsi" w:eastAsia="Times New Roman" w:hAnsiTheme="majorHAnsi" w:cstheme="majorHAnsi"/>
                <w:i/>
                <w:sz w:val="24"/>
                <w:szCs w:val="24"/>
                <w:highlight w:val="white"/>
                <w:lang w:val="vi-VN" w:eastAsia="vi-VN"/>
              </w:rPr>
              <w:t xml:space="preserve"> không quá 05 năm và có thể được bổ nhiệm lại nhưng không quá 02 nhiệm kỳ liên tục tại công ty đó. </w:t>
            </w:r>
            <w:r w:rsidRPr="00AC3E40">
              <w:rPr>
                <w:rFonts w:asciiTheme="majorHAnsi" w:eastAsia="Times New Roman" w:hAnsiTheme="majorHAnsi" w:cstheme="majorHAnsi"/>
                <w:i/>
                <w:sz w:val="24"/>
                <w:szCs w:val="24"/>
                <w:highlight w:val="white"/>
                <w:u w:color="FF0000"/>
                <w:lang w:val="vi-VN" w:eastAsia="vi-VN"/>
              </w:rPr>
              <w:t>Trường hợp</w:t>
            </w:r>
            <w:r w:rsidRPr="00AC3E40">
              <w:rPr>
                <w:rFonts w:asciiTheme="majorHAnsi" w:eastAsia="Times New Roman" w:hAnsiTheme="majorHAnsi" w:cstheme="majorHAnsi"/>
                <w:i/>
                <w:sz w:val="24"/>
                <w:szCs w:val="24"/>
                <w:highlight w:val="white"/>
                <w:lang w:val="vi-VN" w:eastAsia="vi-VN"/>
              </w:rPr>
              <w:t xml:space="preserve"> Ban kiểm soát chỉ có 01 Kiểm soát viên thì Kiểm soát viên </w:t>
            </w:r>
            <w:r w:rsidRPr="00AC3E40">
              <w:rPr>
                <w:rFonts w:asciiTheme="majorHAnsi" w:eastAsia="Times New Roman" w:hAnsiTheme="majorHAnsi" w:cstheme="majorHAnsi"/>
                <w:i/>
                <w:sz w:val="24"/>
                <w:szCs w:val="24"/>
                <w:highlight w:val="white"/>
                <w:u w:color="FF0000"/>
                <w:lang w:val="vi-VN" w:eastAsia="vi-VN"/>
              </w:rPr>
              <w:t>đ</w:t>
            </w:r>
            <w:r w:rsidRPr="00AC3E40">
              <w:rPr>
                <w:rFonts w:asciiTheme="majorHAnsi" w:eastAsia="Times New Roman" w:hAnsiTheme="majorHAnsi" w:cstheme="majorHAnsi"/>
                <w:i/>
                <w:sz w:val="24"/>
                <w:szCs w:val="24"/>
                <w:highlight w:val="white"/>
                <w:lang w:val="vi-VN" w:eastAsia="vi-VN"/>
              </w:rPr>
              <w:t>ó đồng thời là Trưởng Ban kiểm soát và phải đáp ứng tiêu chuẩn của Trưởng Ban kiểm soát.</w:t>
            </w:r>
          </w:p>
          <w:p w:rsidR="00485CF9" w:rsidRPr="00AC3E40" w:rsidRDefault="00485CF9" w:rsidP="00363D98">
            <w:pPr>
              <w:widowControl w:val="0"/>
              <w:tabs>
                <w:tab w:val="left" w:pos="964"/>
              </w:tabs>
              <w:spacing w:before="60" w:after="60"/>
              <w:jc w:val="both"/>
              <w:rPr>
                <w:rFonts w:asciiTheme="majorHAnsi" w:eastAsia="Times New Roman" w:hAnsiTheme="majorHAnsi" w:cstheme="majorHAnsi"/>
                <w:i/>
                <w:sz w:val="24"/>
                <w:szCs w:val="24"/>
                <w:highlight w:val="white"/>
                <w:lang w:val="vi-VN"/>
              </w:rPr>
            </w:pPr>
            <w:r w:rsidRPr="00AC3E40">
              <w:rPr>
                <w:rFonts w:asciiTheme="majorHAnsi" w:eastAsia="Times New Roman" w:hAnsiTheme="majorHAnsi" w:cstheme="majorHAnsi"/>
                <w:i/>
                <w:sz w:val="24"/>
                <w:szCs w:val="24"/>
                <w:highlight w:val="white"/>
                <w:lang w:val="vi-VN" w:eastAsia="vi-VN"/>
              </w:rPr>
              <w:t>2. Một cá nhân có thể đồng thời được bổ nhiệm làm Trưởng Ban kiểm soát, Kiểm soát viên của không quá 04 doanh nghiệp nhà nước.</w:t>
            </w:r>
          </w:p>
          <w:p w:rsidR="00485CF9" w:rsidRPr="00AC3E40" w:rsidRDefault="00485CF9" w:rsidP="00363D98">
            <w:pPr>
              <w:widowControl w:val="0"/>
              <w:tabs>
                <w:tab w:val="left" w:pos="942"/>
              </w:tabs>
              <w:spacing w:before="60" w:after="60"/>
              <w:jc w:val="both"/>
              <w:rPr>
                <w:rFonts w:asciiTheme="majorHAnsi" w:eastAsia="Times New Roman" w:hAnsiTheme="majorHAnsi" w:cstheme="majorHAnsi"/>
                <w:i/>
                <w:sz w:val="24"/>
                <w:szCs w:val="24"/>
                <w:highlight w:val="white"/>
                <w:lang w:val="vi-VN"/>
              </w:rPr>
            </w:pPr>
            <w:r w:rsidRPr="00AC3E40">
              <w:rPr>
                <w:rFonts w:asciiTheme="majorHAnsi" w:eastAsia="Times New Roman" w:hAnsiTheme="majorHAnsi" w:cstheme="majorHAnsi"/>
                <w:i/>
                <w:sz w:val="24"/>
                <w:szCs w:val="24"/>
                <w:highlight w:val="white"/>
                <w:lang w:val="vi-VN" w:eastAsia="vi-VN"/>
              </w:rPr>
              <w:t>3. Trưởng Ban kiểm soát, Kiểm soát viên phải có tiêu chuẩn và điều kiện sau đây:</w:t>
            </w:r>
          </w:p>
          <w:p w:rsidR="00485CF9" w:rsidRPr="00AC3E40" w:rsidRDefault="00485CF9" w:rsidP="00363D98">
            <w:pPr>
              <w:widowControl w:val="0"/>
              <w:tabs>
                <w:tab w:val="left" w:pos="964"/>
              </w:tabs>
              <w:spacing w:before="60" w:after="60"/>
              <w:jc w:val="both"/>
              <w:rPr>
                <w:rFonts w:asciiTheme="majorHAnsi" w:eastAsia="Times New Roman" w:hAnsiTheme="majorHAnsi" w:cstheme="majorHAnsi"/>
                <w:i/>
                <w:sz w:val="24"/>
                <w:szCs w:val="24"/>
                <w:highlight w:val="white"/>
                <w:lang w:val="vi-VN"/>
              </w:rPr>
            </w:pPr>
            <w:r w:rsidRPr="00AC3E40">
              <w:rPr>
                <w:rFonts w:asciiTheme="majorHAnsi" w:eastAsia="Times New Roman" w:hAnsiTheme="majorHAnsi" w:cstheme="majorHAnsi"/>
                <w:i/>
                <w:sz w:val="24"/>
                <w:szCs w:val="24"/>
                <w:highlight w:val="white"/>
                <w:lang w:val="vi-VN" w:eastAsia="vi-VN"/>
              </w:rPr>
              <w:t>a) Có bằng tốt nghiệp đại học trở lên thuộc một trong các chuyên ngành về kinh tế, tài chính, kế toán, kiểm toán, luật, quản trị kinh doanh hoặc chuyên ngành phù hợp với hoạt động kinh doanh của doanh nghiệp và có ít nhất 03 năm kinh nghiệm làm việc; Trưởng Ban kiểm soát phải có ít nhất 05 năm kinh nghiệm làm việc;</w:t>
            </w:r>
          </w:p>
          <w:p w:rsidR="00485CF9" w:rsidRPr="00AC3E40" w:rsidRDefault="00485CF9" w:rsidP="00363D98">
            <w:pPr>
              <w:widowControl w:val="0"/>
              <w:tabs>
                <w:tab w:val="left" w:pos="986"/>
              </w:tabs>
              <w:spacing w:before="60" w:after="60"/>
              <w:jc w:val="both"/>
              <w:rPr>
                <w:rFonts w:asciiTheme="majorHAnsi" w:eastAsia="Times New Roman" w:hAnsiTheme="majorHAnsi" w:cstheme="majorHAnsi"/>
                <w:i/>
                <w:sz w:val="24"/>
                <w:szCs w:val="24"/>
                <w:highlight w:val="white"/>
                <w:lang w:val="vi-VN"/>
              </w:rPr>
            </w:pPr>
            <w:r w:rsidRPr="00AC3E40">
              <w:rPr>
                <w:rFonts w:asciiTheme="majorHAnsi" w:eastAsia="Times New Roman" w:hAnsiTheme="majorHAnsi" w:cstheme="majorHAnsi"/>
                <w:i/>
                <w:sz w:val="24"/>
                <w:szCs w:val="24"/>
                <w:highlight w:val="white"/>
                <w:lang w:val="vi-VN" w:eastAsia="vi-VN"/>
              </w:rPr>
              <w:t>b) Không được là người quản lý công ty và người quản lý tại doanh nghiệp khác; không được là Kiểm soát viên của doanh nghiệp không phải là doanh nghiệp nhà nước; không phải là người lao động của công ty;</w:t>
            </w:r>
          </w:p>
          <w:p w:rsidR="00485CF9" w:rsidRPr="00AC3E40" w:rsidRDefault="00485CF9" w:rsidP="00363D98">
            <w:pPr>
              <w:widowControl w:val="0"/>
              <w:tabs>
                <w:tab w:val="left" w:pos="986"/>
              </w:tabs>
              <w:spacing w:before="60" w:after="60"/>
              <w:jc w:val="both"/>
              <w:rPr>
                <w:rFonts w:asciiTheme="majorHAnsi" w:eastAsia="Times New Roman" w:hAnsiTheme="majorHAnsi" w:cstheme="majorHAnsi"/>
                <w:i/>
                <w:sz w:val="24"/>
                <w:szCs w:val="24"/>
                <w:highlight w:val="white"/>
                <w:lang w:val="vi-VN"/>
              </w:rPr>
            </w:pPr>
            <w:r w:rsidRPr="00AC3E40">
              <w:rPr>
                <w:rFonts w:asciiTheme="majorHAnsi" w:eastAsia="Times New Roman" w:hAnsiTheme="majorHAnsi" w:cstheme="majorHAnsi"/>
                <w:i/>
                <w:sz w:val="24"/>
                <w:szCs w:val="24"/>
                <w:highlight w:val="white"/>
                <w:lang w:val="vi-VN" w:eastAsia="vi-VN"/>
              </w:rPr>
              <w:t>c) Không phải là người có quan hệ gia đình của người đứng đầu, cấp phó của người đứng đầu cơ quan đại diện chủ sở hữu của công ty; thành viên Hội đồng thành viên của công ty; Chủ tịch công ty; Giám đốc hoặc Tổng giám đốc; Phó giám đốc hoặc Phó Tổng giám đốc, Kế toán trưởng; Kiểm soát viên khác của công ty;</w:t>
            </w:r>
          </w:p>
          <w:p w:rsidR="00485CF9" w:rsidRPr="00AC3E40" w:rsidRDefault="00485CF9" w:rsidP="00363D98">
            <w:pPr>
              <w:widowControl w:val="0"/>
              <w:tabs>
                <w:tab w:val="left" w:pos="1047"/>
              </w:tabs>
              <w:spacing w:before="60" w:after="60"/>
              <w:jc w:val="both"/>
              <w:rPr>
                <w:rFonts w:asciiTheme="majorHAnsi" w:eastAsia="Times New Roman" w:hAnsiTheme="majorHAnsi" w:cstheme="majorHAnsi"/>
                <w:i/>
                <w:sz w:val="24"/>
                <w:szCs w:val="24"/>
                <w:highlight w:val="white"/>
                <w:lang w:val="vi-VN"/>
              </w:rPr>
            </w:pPr>
            <w:r w:rsidRPr="00AC3E40">
              <w:rPr>
                <w:rFonts w:asciiTheme="majorHAnsi" w:eastAsia="Times New Roman" w:hAnsiTheme="majorHAnsi" w:cstheme="majorHAnsi"/>
                <w:i/>
                <w:sz w:val="24"/>
                <w:szCs w:val="24"/>
                <w:highlight w:val="white"/>
                <w:lang w:val="vi-VN" w:eastAsia="vi-VN"/>
              </w:rPr>
              <w:t>d) Tiêu chuẩn và điều kiện khác quy định tại Điều lệ công ty.</w:t>
            </w:r>
          </w:p>
          <w:p w:rsidR="00485CF9" w:rsidRPr="00AC3E40" w:rsidRDefault="00485CF9" w:rsidP="00363D98">
            <w:pPr>
              <w:widowControl w:val="0"/>
              <w:tabs>
                <w:tab w:val="left" w:pos="1014"/>
              </w:tabs>
              <w:spacing w:before="60" w:after="60"/>
              <w:jc w:val="both"/>
              <w:rPr>
                <w:rFonts w:asciiTheme="majorHAnsi" w:eastAsia="Times New Roman" w:hAnsiTheme="majorHAnsi" w:cstheme="majorHAnsi"/>
                <w:i/>
                <w:sz w:val="24"/>
                <w:szCs w:val="24"/>
                <w:highlight w:val="white"/>
                <w:lang w:val="vi-VN"/>
              </w:rPr>
            </w:pPr>
            <w:r w:rsidRPr="00AC3E40">
              <w:rPr>
                <w:rFonts w:asciiTheme="majorHAnsi" w:eastAsia="Times New Roman" w:hAnsiTheme="majorHAnsi" w:cstheme="majorHAnsi"/>
                <w:i/>
                <w:sz w:val="24"/>
                <w:szCs w:val="24"/>
                <w:highlight w:val="white"/>
                <w:lang w:val="vi-VN" w:eastAsia="vi-VN"/>
              </w:rPr>
              <w:t>4. Chính phủ quy định chi tiết Điều này.</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b/>
                <w:bCs/>
                <w:i/>
                <w:sz w:val="24"/>
                <w:szCs w:val="24"/>
                <w:lang w:val="vi-VN"/>
              </w:rPr>
              <w:t>Điều 168. Ban kiểm soát</w:t>
            </w:r>
          </w:p>
          <w:p w:rsidR="00485CF9" w:rsidRPr="00AC3E40" w:rsidRDefault="00485CF9" w:rsidP="00363D98">
            <w:pPr>
              <w:spacing w:before="60" w:after="60"/>
              <w:jc w:val="both"/>
              <w:rPr>
                <w:rFonts w:asciiTheme="majorHAnsi" w:hAnsiTheme="majorHAnsi" w:cstheme="majorHAnsi"/>
                <w:i/>
                <w:sz w:val="24"/>
                <w:szCs w:val="24"/>
                <w:lang w:val="vi-VN"/>
              </w:rPr>
            </w:pPr>
            <w:bookmarkStart w:id="880" w:name="bookmark1327"/>
            <w:bookmarkEnd w:id="880"/>
            <w:r w:rsidRPr="00AC3E40">
              <w:rPr>
                <w:rFonts w:asciiTheme="majorHAnsi" w:hAnsiTheme="majorHAnsi" w:cstheme="majorHAnsi"/>
                <w:i/>
                <w:sz w:val="24"/>
                <w:szCs w:val="24"/>
                <w:lang w:val="vi-VN"/>
              </w:rPr>
              <w:t>1. Ban kiểm soát có từ 03 đến 05 Kiểm soát viên. Nhiệm kỳ của Kiểm soát viên không quá 05 năm và có thể được bầu lại với số nhiệm kỳ không hạn chế.</w:t>
            </w:r>
          </w:p>
          <w:p w:rsidR="00485CF9" w:rsidRPr="00AC3E40" w:rsidRDefault="00485CF9" w:rsidP="00363D98">
            <w:pPr>
              <w:spacing w:before="60" w:after="60"/>
              <w:jc w:val="both"/>
              <w:rPr>
                <w:rFonts w:asciiTheme="majorHAnsi" w:hAnsiTheme="majorHAnsi" w:cstheme="majorHAnsi"/>
                <w:i/>
                <w:sz w:val="24"/>
                <w:szCs w:val="24"/>
                <w:lang w:val="vi-VN"/>
              </w:rPr>
            </w:pPr>
            <w:bookmarkStart w:id="881" w:name="bookmark1328"/>
            <w:bookmarkEnd w:id="881"/>
            <w:r w:rsidRPr="00AC3E40">
              <w:rPr>
                <w:rFonts w:asciiTheme="majorHAnsi" w:hAnsiTheme="majorHAnsi" w:cstheme="majorHAnsi"/>
                <w:i/>
                <w:sz w:val="24"/>
                <w:szCs w:val="24"/>
                <w:lang w:val="vi-VN"/>
              </w:rPr>
              <w:t>2. Trưởng Ban kiểm soát do Ban kiểm soát bầu trong số các Kiểm soát viên; việc bầu, miễn nhiệm, bãi nhiệm theo nguyên tắc đa số. Quyền và nghĩa vụ của Trưởng Ban kiểm soát do Điều lệ công ty quy định. Ban kiểm soát phải có hơn một nửa số Kiểm soát viên thường trú tại Việt Nam. Trưởng Ban kiểm soát phải có bằng tốt nghiệp đại học trở lên thuộc một trong các chuyên ngành kinh tế, tài chính, kế toán, kiểm toán, luật, quản trị kinh doanh hoặc chuyên ngành có liên quan đến hoạt động kinh doanh của doanh nghiệp, trừ trường hợp Điều lệ công ty có quy định tiêu chuẩn khác cao hơn.</w:t>
            </w:r>
          </w:p>
          <w:p w:rsidR="00485CF9" w:rsidRPr="00AC3E40" w:rsidRDefault="00485CF9" w:rsidP="00363D98">
            <w:pPr>
              <w:spacing w:before="60" w:after="60"/>
              <w:jc w:val="both"/>
              <w:rPr>
                <w:rFonts w:asciiTheme="majorHAnsi" w:hAnsiTheme="majorHAnsi" w:cstheme="majorHAnsi"/>
                <w:i/>
                <w:sz w:val="24"/>
                <w:szCs w:val="24"/>
                <w:lang w:val="vi-VN"/>
              </w:rPr>
            </w:pPr>
            <w:bookmarkStart w:id="882" w:name="bookmark1329"/>
            <w:bookmarkEnd w:id="882"/>
            <w:r w:rsidRPr="00AC3E40">
              <w:rPr>
                <w:rFonts w:asciiTheme="majorHAnsi" w:hAnsiTheme="majorHAnsi" w:cstheme="majorHAnsi"/>
                <w:i/>
                <w:sz w:val="24"/>
                <w:szCs w:val="24"/>
                <w:lang w:val="vi-VN"/>
              </w:rPr>
              <w:t>3. Trường hợp Kiểm soát viên có cùng thời điểm kết thúc nhiệm kỳ mà Kiểm soát viên nhiệm kỳ mới chưa được bầu thì Kiểm soát viên đã hết nhiệm kỳ vẫn tiếp tục thực hiện quyền và nghĩa vụ cho đến khi Kiểm soát viên nhiệm kỳ mới được bầu và nhận nhiệm vụ.</w:t>
            </w:r>
          </w:p>
          <w:p w:rsidR="00485CF9" w:rsidRPr="00AC3E40" w:rsidRDefault="00485CF9" w:rsidP="00363D98">
            <w:pPr>
              <w:spacing w:before="60" w:after="60"/>
              <w:jc w:val="both"/>
              <w:rPr>
                <w:rFonts w:asciiTheme="majorHAnsi" w:hAnsiTheme="majorHAnsi" w:cstheme="majorHAnsi"/>
                <w:b/>
                <w:bCs/>
                <w:i/>
                <w:sz w:val="24"/>
                <w:szCs w:val="24"/>
                <w:lang w:val="vi-VN"/>
              </w:rPr>
            </w:pPr>
            <w:bookmarkStart w:id="883" w:name="bookmark1330"/>
            <w:bookmarkStart w:id="884" w:name="bookmark1331"/>
            <w:bookmarkStart w:id="885" w:name="bookmark1332"/>
            <w:r w:rsidRPr="00AC3E40">
              <w:rPr>
                <w:rFonts w:asciiTheme="majorHAnsi" w:hAnsiTheme="majorHAnsi" w:cstheme="majorHAnsi"/>
                <w:b/>
                <w:bCs/>
                <w:i/>
                <w:sz w:val="24"/>
                <w:szCs w:val="24"/>
                <w:lang w:val="vi-VN"/>
              </w:rPr>
              <w:t>Điều 169. Tiêu chuẩn và điều kiện của Kiểm soát viên</w:t>
            </w:r>
            <w:bookmarkEnd w:id="883"/>
            <w:bookmarkEnd w:id="884"/>
            <w:bookmarkEnd w:id="885"/>
          </w:p>
          <w:p w:rsidR="00485CF9" w:rsidRPr="00AC3E40" w:rsidRDefault="00485CF9" w:rsidP="00363D98">
            <w:pPr>
              <w:spacing w:before="60" w:after="60"/>
              <w:jc w:val="both"/>
              <w:rPr>
                <w:rFonts w:asciiTheme="majorHAnsi" w:hAnsiTheme="majorHAnsi" w:cstheme="majorHAnsi"/>
                <w:i/>
                <w:sz w:val="24"/>
                <w:szCs w:val="24"/>
                <w:lang w:val="vi-VN"/>
              </w:rPr>
            </w:pPr>
            <w:bookmarkStart w:id="886" w:name="bookmark1333"/>
            <w:bookmarkEnd w:id="886"/>
            <w:r w:rsidRPr="00AC3E40">
              <w:rPr>
                <w:rFonts w:asciiTheme="majorHAnsi" w:hAnsiTheme="majorHAnsi" w:cstheme="majorHAnsi"/>
                <w:i/>
                <w:sz w:val="24"/>
                <w:szCs w:val="24"/>
                <w:lang w:val="vi-VN"/>
              </w:rPr>
              <w:t>1. Kiểm soát viên phải có các tiêu chuẩn và điều kiện sau đây:</w:t>
            </w:r>
          </w:p>
          <w:p w:rsidR="00485CF9" w:rsidRPr="00AC3E40" w:rsidRDefault="00485CF9" w:rsidP="00363D98">
            <w:pPr>
              <w:spacing w:before="60" w:after="60"/>
              <w:jc w:val="both"/>
              <w:rPr>
                <w:rFonts w:asciiTheme="majorHAnsi" w:hAnsiTheme="majorHAnsi" w:cstheme="majorHAnsi"/>
                <w:i/>
                <w:sz w:val="24"/>
                <w:szCs w:val="24"/>
                <w:lang w:val="vi-VN"/>
              </w:rPr>
            </w:pPr>
            <w:bookmarkStart w:id="887" w:name="bookmark1334"/>
            <w:bookmarkEnd w:id="887"/>
            <w:r w:rsidRPr="00AC3E40">
              <w:rPr>
                <w:rFonts w:asciiTheme="majorHAnsi" w:hAnsiTheme="majorHAnsi" w:cstheme="majorHAnsi"/>
                <w:i/>
                <w:sz w:val="24"/>
                <w:szCs w:val="24"/>
                <w:lang w:val="vi-VN"/>
              </w:rPr>
              <w:t>a) Không thuộc đối tượng theo quy định tại khoản 2 Điều 17 của Luật này;</w:t>
            </w:r>
          </w:p>
          <w:p w:rsidR="00485CF9" w:rsidRPr="00AC3E40" w:rsidRDefault="00485CF9" w:rsidP="00363D98">
            <w:pPr>
              <w:spacing w:before="60" w:after="60"/>
              <w:jc w:val="both"/>
              <w:rPr>
                <w:rFonts w:asciiTheme="majorHAnsi" w:hAnsiTheme="majorHAnsi" w:cstheme="majorHAnsi"/>
                <w:i/>
                <w:sz w:val="24"/>
                <w:szCs w:val="24"/>
                <w:lang w:val="vi-VN"/>
              </w:rPr>
            </w:pPr>
            <w:bookmarkStart w:id="888" w:name="bookmark1335"/>
            <w:bookmarkEnd w:id="888"/>
            <w:r w:rsidRPr="00AC3E40">
              <w:rPr>
                <w:rFonts w:asciiTheme="majorHAnsi" w:hAnsiTheme="majorHAnsi" w:cstheme="majorHAnsi"/>
                <w:i/>
                <w:sz w:val="24"/>
                <w:szCs w:val="24"/>
                <w:lang w:val="vi-VN"/>
              </w:rPr>
              <w:t>b) Được đào tạo một trong các chuyên ngành về kinh tế, tài chính, kế toán, kiểm toán, luật, quản trị kinh doanh hoặc chuyên ngành phù hợp với hoạt động kinh doanh của doanh nghiệp;</w:t>
            </w:r>
          </w:p>
          <w:p w:rsidR="00485CF9" w:rsidRPr="00AC3E40" w:rsidRDefault="00485CF9" w:rsidP="00363D98">
            <w:pPr>
              <w:spacing w:before="60" w:after="60"/>
              <w:jc w:val="both"/>
              <w:rPr>
                <w:rFonts w:asciiTheme="majorHAnsi" w:hAnsiTheme="majorHAnsi" w:cstheme="majorHAnsi"/>
                <w:i/>
                <w:sz w:val="24"/>
                <w:szCs w:val="24"/>
                <w:lang w:val="vi-VN"/>
              </w:rPr>
            </w:pPr>
            <w:bookmarkStart w:id="889" w:name="bookmark1336"/>
            <w:bookmarkEnd w:id="889"/>
            <w:r w:rsidRPr="00AC3E40">
              <w:rPr>
                <w:rFonts w:asciiTheme="majorHAnsi" w:hAnsiTheme="majorHAnsi" w:cstheme="majorHAnsi"/>
                <w:i/>
                <w:sz w:val="24"/>
                <w:szCs w:val="24"/>
                <w:lang w:val="vi-VN"/>
              </w:rPr>
              <w:t>c) Không phải là người có quan hệ gia đình của thành viên Hội đồng quản trị, Giám đốc hoặc Tổng giám đốc và người quản lý khác;</w:t>
            </w:r>
          </w:p>
          <w:p w:rsidR="00485CF9" w:rsidRPr="00AC3E40" w:rsidRDefault="00485CF9" w:rsidP="00363D98">
            <w:pPr>
              <w:spacing w:before="60" w:after="60"/>
              <w:jc w:val="both"/>
              <w:rPr>
                <w:rFonts w:asciiTheme="majorHAnsi" w:hAnsiTheme="majorHAnsi" w:cstheme="majorHAnsi"/>
                <w:i/>
                <w:sz w:val="24"/>
                <w:szCs w:val="24"/>
                <w:lang w:val="vi-VN"/>
              </w:rPr>
            </w:pPr>
            <w:bookmarkStart w:id="890" w:name="bookmark1337"/>
            <w:bookmarkEnd w:id="890"/>
            <w:r w:rsidRPr="00AC3E40">
              <w:rPr>
                <w:rFonts w:asciiTheme="majorHAnsi" w:hAnsiTheme="majorHAnsi" w:cstheme="majorHAnsi"/>
                <w:i/>
                <w:sz w:val="24"/>
                <w:szCs w:val="24"/>
                <w:lang w:val="vi-VN"/>
              </w:rPr>
              <w:t>d) Không phải là người quản lý công ty; không nhất thiết phải là cổ đông hoặc người lao động của công ty, trừ trường hợp Điều lệ công ty có quy định khác;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đ) Tiêu chuẩn và điều kiện khác theo quy định khác của pháp luật có liên quan và Điều lệ công ty.</w:t>
            </w:r>
          </w:p>
          <w:p w:rsidR="00485CF9" w:rsidRPr="00AC3E40" w:rsidRDefault="00485CF9" w:rsidP="00363D98">
            <w:pPr>
              <w:spacing w:before="60" w:after="60"/>
              <w:jc w:val="both"/>
              <w:rPr>
                <w:rFonts w:asciiTheme="majorHAnsi" w:hAnsiTheme="majorHAnsi" w:cstheme="majorHAnsi"/>
                <w:i/>
                <w:sz w:val="24"/>
                <w:szCs w:val="24"/>
                <w:lang w:val="vi-VN"/>
              </w:rPr>
            </w:pPr>
            <w:bookmarkStart w:id="891" w:name="bookmark1338"/>
            <w:bookmarkEnd w:id="891"/>
            <w:r w:rsidRPr="00AC3E40">
              <w:rPr>
                <w:rFonts w:asciiTheme="majorHAnsi" w:hAnsiTheme="majorHAnsi" w:cstheme="majorHAnsi"/>
                <w:i/>
                <w:sz w:val="24"/>
                <w:szCs w:val="24"/>
                <w:lang w:val="vi-VN"/>
              </w:rPr>
              <w:t>2. Ngoài các tiêu chuẩn, điều kiện quy định tại khoản 1 Điều này, Kiểm soát viên công ty đại chúng, doanh nghiệp nhà nước theo quy định tại điểm b khoản 1 Điều 88 của Luật này không được là người có quan hệ gia đình của người quản lý doanh nghiệp của công ty và công ty mẹ; người đại diện phần vốn của doanh nghiệp, người đại diện phần vốn nhà nước tại công ty mẹ và tại công ty.</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b/>
                <w:bCs/>
                <w:i/>
                <w:sz w:val="24"/>
                <w:szCs w:val="24"/>
                <w:lang w:val="vi-VN"/>
              </w:rPr>
              <w:t>Điều 170. Quyền và nghĩa vụ của Ban kiểm soát</w:t>
            </w:r>
          </w:p>
          <w:p w:rsidR="00485CF9" w:rsidRPr="00AC3E40" w:rsidRDefault="00485CF9" w:rsidP="00363D98">
            <w:pPr>
              <w:spacing w:before="60" w:after="60"/>
              <w:jc w:val="both"/>
              <w:rPr>
                <w:rFonts w:asciiTheme="majorHAnsi" w:hAnsiTheme="majorHAnsi" w:cstheme="majorHAnsi"/>
                <w:i/>
                <w:sz w:val="24"/>
                <w:szCs w:val="24"/>
                <w:lang w:val="vi-VN"/>
              </w:rPr>
            </w:pPr>
            <w:bookmarkStart w:id="892" w:name="bookmark1339"/>
            <w:bookmarkEnd w:id="892"/>
            <w:r w:rsidRPr="00AC3E40">
              <w:rPr>
                <w:rFonts w:asciiTheme="majorHAnsi" w:hAnsiTheme="majorHAnsi" w:cstheme="majorHAnsi"/>
                <w:i/>
                <w:sz w:val="24"/>
                <w:szCs w:val="24"/>
                <w:lang w:val="vi-VN"/>
              </w:rPr>
              <w:t>1. Ban kiểm soát thực hiện giám sát Hội đồng quản trị, Giám đốc hoặc Tổng giám đốc trong việc quản lý và điều hành công ty.</w:t>
            </w:r>
          </w:p>
          <w:p w:rsidR="00485CF9" w:rsidRPr="00AC3E40" w:rsidRDefault="00485CF9" w:rsidP="00363D98">
            <w:pPr>
              <w:spacing w:before="60" w:after="60"/>
              <w:jc w:val="both"/>
              <w:rPr>
                <w:rFonts w:asciiTheme="majorHAnsi" w:hAnsiTheme="majorHAnsi" w:cstheme="majorHAnsi"/>
                <w:i/>
                <w:sz w:val="24"/>
                <w:szCs w:val="24"/>
                <w:lang w:val="vi-VN"/>
              </w:rPr>
            </w:pPr>
            <w:bookmarkStart w:id="893" w:name="bookmark1340"/>
            <w:bookmarkEnd w:id="893"/>
            <w:r w:rsidRPr="00AC3E40">
              <w:rPr>
                <w:rFonts w:asciiTheme="majorHAnsi" w:hAnsiTheme="majorHAnsi" w:cstheme="majorHAnsi"/>
                <w:i/>
                <w:sz w:val="24"/>
                <w:szCs w:val="24"/>
                <w:lang w:val="vi-VN"/>
              </w:rPr>
              <w:t>2. Kiểm tra tính hợp lý, hợp pháp, tính trung thực và mức độ cẩn trọng trong quản lý, điều hành hoạt động kinh doanh; tính hệ thống, nhất quán và phù hợp của công tác kế toán, thống kê và lập báo cáo tài chính.</w:t>
            </w:r>
          </w:p>
          <w:p w:rsidR="00485CF9" w:rsidRPr="00AC3E40" w:rsidRDefault="00485CF9" w:rsidP="00363D98">
            <w:pPr>
              <w:spacing w:before="60" w:after="60"/>
              <w:jc w:val="both"/>
              <w:rPr>
                <w:rFonts w:asciiTheme="majorHAnsi" w:hAnsiTheme="majorHAnsi" w:cstheme="majorHAnsi"/>
                <w:i/>
                <w:sz w:val="24"/>
                <w:szCs w:val="24"/>
                <w:lang w:val="vi-VN"/>
              </w:rPr>
            </w:pPr>
            <w:bookmarkStart w:id="894" w:name="bookmark1341"/>
            <w:bookmarkEnd w:id="894"/>
            <w:r w:rsidRPr="00AC3E40">
              <w:rPr>
                <w:rFonts w:asciiTheme="majorHAnsi" w:hAnsiTheme="majorHAnsi" w:cstheme="majorHAnsi"/>
                <w:i/>
                <w:sz w:val="24"/>
                <w:szCs w:val="24"/>
                <w:lang w:val="vi-VN"/>
              </w:rPr>
              <w:t>3. Thẩm định tính đầy đủ, hợp pháp và trung thực của báo cáo tình hình kinh doanh, báo cáo tài chính hằng năm và 06 tháng của công ty, báo cáo đánh giá công tác quản lý của Hội đồng quản trị và trình báo cáo thẩm định tại cuộc họp Đại hội đồng cổ đông thường niên. Rà soát hợp đồng, giao dịch với người có liên quan thuộc thẩm quyền phê duyệt của Hội đồng quản trị hoặc Đại hội đồng cổ đông và đưa ra khuyến nghị về hợp đồng, giao dịch cần có phê duyệt của Hội đồng quản trị hoặc Đại hội đồng cổ đông.</w:t>
            </w:r>
          </w:p>
          <w:p w:rsidR="00485CF9" w:rsidRPr="00AC3E40" w:rsidRDefault="00485CF9" w:rsidP="00363D98">
            <w:pPr>
              <w:spacing w:before="60" w:after="60"/>
              <w:jc w:val="both"/>
              <w:rPr>
                <w:rFonts w:asciiTheme="majorHAnsi" w:hAnsiTheme="majorHAnsi" w:cstheme="majorHAnsi"/>
                <w:i/>
                <w:sz w:val="24"/>
                <w:szCs w:val="24"/>
                <w:lang w:val="vi-VN"/>
              </w:rPr>
            </w:pPr>
            <w:bookmarkStart w:id="895" w:name="bookmark1342"/>
            <w:bookmarkEnd w:id="895"/>
            <w:r w:rsidRPr="00AC3E40">
              <w:rPr>
                <w:rFonts w:asciiTheme="majorHAnsi" w:hAnsiTheme="majorHAnsi" w:cstheme="majorHAnsi"/>
                <w:i/>
                <w:sz w:val="24"/>
                <w:szCs w:val="24"/>
                <w:lang w:val="vi-VN"/>
              </w:rPr>
              <w:t>4. Rà soát, kiểm tra và đánh giá hiệu lực và hiệu quả của hệ thống kiểm soát nội bộ, kiểm toán nội bộ, quản lý rủi ro và cảnh báo sớm của công ty.</w:t>
            </w:r>
          </w:p>
          <w:p w:rsidR="00485CF9" w:rsidRPr="00AC3E40" w:rsidRDefault="00485CF9" w:rsidP="00363D98">
            <w:pPr>
              <w:spacing w:before="60" w:after="60"/>
              <w:jc w:val="both"/>
              <w:rPr>
                <w:rFonts w:asciiTheme="majorHAnsi" w:hAnsiTheme="majorHAnsi" w:cstheme="majorHAnsi"/>
                <w:i/>
                <w:sz w:val="24"/>
                <w:szCs w:val="24"/>
                <w:lang w:val="vi-VN"/>
              </w:rPr>
            </w:pPr>
            <w:bookmarkStart w:id="896" w:name="bookmark1343"/>
            <w:bookmarkEnd w:id="896"/>
            <w:r w:rsidRPr="00AC3E40">
              <w:rPr>
                <w:rFonts w:asciiTheme="majorHAnsi" w:hAnsiTheme="majorHAnsi" w:cstheme="majorHAnsi"/>
                <w:i/>
                <w:sz w:val="24"/>
                <w:szCs w:val="24"/>
                <w:lang w:val="vi-VN"/>
              </w:rPr>
              <w:t>5. Xem xét sổ kế toán, ghi chép kế toán và tài liệu khác của công ty, công việc quản lý, điều hành hoạt động của công ty khi xét thấy cần thiết hoặc theo nghị quyết Đại hội đồng cổ đông hoặc theo yêu cầu của cổ đông hoặc nhóm cổ đông quy định tại khoản 2 Điều 115 của Luật này.</w:t>
            </w:r>
          </w:p>
          <w:p w:rsidR="00485CF9" w:rsidRPr="00AC3E40" w:rsidRDefault="00485CF9" w:rsidP="00363D98">
            <w:pPr>
              <w:spacing w:before="60" w:after="60"/>
              <w:jc w:val="both"/>
              <w:rPr>
                <w:rFonts w:asciiTheme="majorHAnsi" w:hAnsiTheme="majorHAnsi" w:cstheme="majorHAnsi"/>
                <w:i/>
                <w:sz w:val="24"/>
                <w:szCs w:val="24"/>
                <w:lang w:val="vi-VN"/>
              </w:rPr>
            </w:pPr>
            <w:bookmarkStart w:id="897" w:name="bookmark1344"/>
            <w:bookmarkEnd w:id="897"/>
            <w:r w:rsidRPr="00AC3E40">
              <w:rPr>
                <w:rFonts w:asciiTheme="majorHAnsi" w:hAnsiTheme="majorHAnsi" w:cstheme="majorHAnsi"/>
                <w:i/>
                <w:sz w:val="24"/>
                <w:szCs w:val="24"/>
                <w:lang w:val="vi-VN"/>
              </w:rPr>
              <w:t>6. Khi có yêu cầu của cổ đông hoặc nhóm cổ đông quy định tại khoản 2 Điều 115 của Luật này, Ban kiểm soát thực hiện kiểm tra trong thời hạn 07 ngày làm việc kể từ ngày nhận được yêu cầu. Trong thời hạn 15 ngày kể từ ngày kết thúc kiểm tra, Ban kiểm soát phải báo cáo về những vấn đề được yêu cầu kiểm tra đến Hội đồng quản trị và cổ đông hoặc nhóm cổ đông có yêu cầu. Việc kiểm tra của Ban kiểm soát quy định tại khoản này không được cản trở hoạt động bình thường của Hội đồng quản trị, không gây gián đoạn điều hành hoạt động kinh doanh của công ty.</w:t>
            </w:r>
          </w:p>
          <w:p w:rsidR="00485CF9" w:rsidRPr="00AC3E40" w:rsidRDefault="00485CF9" w:rsidP="00363D98">
            <w:pPr>
              <w:spacing w:before="60" w:after="60"/>
              <w:jc w:val="both"/>
              <w:rPr>
                <w:rFonts w:asciiTheme="majorHAnsi" w:hAnsiTheme="majorHAnsi" w:cstheme="majorHAnsi"/>
                <w:i/>
                <w:sz w:val="24"/>
                <w:szCs w:val="24"/>
                <w:lang w:val="vi-VN"/>
              </w:rPr>
            </w:pPr>
            <w:bookmarkStart w:id="898" w:name="bookmark1345"/>
            <w:bookmarkEnd w:id="898"/>
            <w:r w:rsidRPr="00AC3E40">
              <w:rPr>
                <w:rFonts w:asciiTheme="majorHAnsi" w:hAnsiTheme="majorHAnsi" w:cstheme="majorHAnsi"/>
                <w:i/>
                <w:sz w:val="24"/>
                <w:szCs w:val="24"/>
                <w:lang w:val="vi-VN"/>
              </w:rPr>
              <w:t>7. Kiến nghị Hội đồng quản trị hoặc Đại hội đồng cổ đông biện pháp sửa đổi, bổ sung, cải tiến cơ cấu tổ chức quản lý, giám sát và điều hành hoạt động kinh doanh của công ty.</w:t>
            </w:r>
          </w:p>
          <w:p w:rsidR="00485CF9" w:rsidRPr="00AC3E40" w:rsidRDefault="00485CF9" w:rsidP="00363D98">
            <w:pPr>
              <w:spacing w:before="60" w:after="60"/>
              <w:jc w:val="both"/>
              <w:rPr>
                <w:rFonts w:asciiTheme="majorHAnsi" w:hAnsiTheme="majorHAnsi" w:cstheme="majorHAnsi"/>
                <w:i/>
                <w:sz w:val="24"/>
                <w:szCs w:val="24"/>
                <w:lang w:val="vi-VN"/>
              </w:rPr>
            </w:pPr>
            <w:bookmarkStart w:id="899" w:name="bookmark1346"/>
            <w:bookmarkEnd w:id="899"/>
            <w:r w:rsidRPr="00AC3E40">
              <w:rPr>
                <w:rFonts w:asciiTheme="majorHAnsi" w:hAnsiTheme="majorHAnsi" w:cstheme="majorHAnsi"/>
                <w:i/>
                <w:sz w:val="24"/>
                <w:szCs w:val="24"/>
                <w:lang w:val="vi-VN"/>
              </w:rPr>
              <w:t>8. Khi phát hiện có thành viên Hội đồng quản trị, Giám đốc hoặc Tổng giám đốc vi phạm quy định tại Điều 165 của Luật này phải thông báo ngay bằng văn bản cho Hội đồng quản trị, yêu cầu người có hành vi vi phạm chấm dứt hành vi vi phạm và có giải pháp khắc phục hậu quả.</w:t>
            </w:r>
          </w:p>
          <w:p w:rsidR="00485CF9" w:rsidRPr="00AC3E40" w:rsidRDefault="00485CF9" w:rsidP="00363D98">
            <w:pPr>
              <w:spacing w:before="60" w:after="60"/>
              <w:jc w:val="both"/>
              <w:rPr>
                <w:rFonts w:asciiTheme="majorHAnsi" w:hAnsiTheme="majorHAnsi" w:cstheme="majorHAnsi"/>
                <w:i/>
                <w:sz w:val="24"/>
                <w:szCs w:val="24"/>
                <w:lang w:val="vi-VN"/>
              </w:rPr>
            </w:pPr>
            <w:bookmarkStart w:id="900" w:name="bookmark1347"/>
            <w:bookmarkEnd w:id="900"/>
            <w:r w:rsidRPr="00AC3E40">
              <w:rPr>
                <w:rFonts w:asciiTheme="majorHAnsi" w:hAnsiTheme="majorHAnsi" w:cstheme="majorHAnsi"/>
                <w:i/>
                <w:sz w:val="24"/>
                <w:szCs w:val="24"/>
                <w:lang w:val="vi-VN"/>
              </w:rPr>
              <w:t>9. Tham dự và tham gia thảo luận tại các cuộc họp Đại hội đồng cổ đông, Hội đồng quản trị và các cuộc họp khác của công ty.</w:t>
            </w:r>
          </w:p>
          <w:p w:rsidR="00485CF9" w:rsidRPr="00AC3E40" w:rsidRDefault="00485CF9" w:rsidP="00363D98">
            <w:pPr>
              <w:spacing w:before="60" w:after="60"/>
              <w:jc w:val="both"/>
              <w:rPr>
                <w:rFonts w:asciiTheme="majorHAnsi" w:hAnsiTheme="majorHAnsi" w:cstheme="majorHAnsi"/>
                <w:i/>
                <w:sz w:val="24"/>
                <w:szCs w:val="24"/>
                <w:lang w:val="vi-VN"/>
              </w:rPr>
            </w:pPr>
            <w:bookmarkStart w:id="901" w:name="bookmark1348"/>
            <w:bookmarkEnd w:id="901"/>
            <w:r w:rsidRPr="00AC3E40">
              <w:rPr>
                <w:rFonts w:asciiTheme="majorHAnsi" w:hAnsiTheme="majorHAnsi" w:cstheme="majorHAnsi"/>
                <w:i/>
                <w:sz w:val="24"/>
                <w:szCs w:val="24"/>
                <w:lang w:val="vi-VN"/>
              </w:rPr>
              <w:t>10. Sử dụng tư vấn độc lập, bộ phận kiểm toán nội bộ của công ty để thực hiện nhiệm vụ được giao.</w:t>
            </w:r>
          </w:p>
          <w:p w:rsidR="00485CF9" w:rsidRPr="00AC3E40" w:rsidRDefault="00485CF9" w:rsidP="00363D98">
            <w:pPr>
              <w:spacing w:before="60" w:after="60"/>
              <w:jc w:val="both"/>
              <w:rPr>
                <w:rFonts w:asciiTheme="majorHAnsi" w:hAnsiTheme="majorHAnsi" w:cstheme="majorHAnsi"/>
                <w:i/>
                <w:sz w:val="24"/>
                <w:szCs w:val="24"/>
                <w:lang w:val="vi-VN"/>
              </w:rPr>
            </w:pPr>
            <w:bookmarkStart w:id="902" w:name="bookmark1349"/>
            <w:bookmarkEnd w:id="902"/>
            <w:r w:rsidRPr="00AC3E40">
              <w:rPr>
                <w:rFonts w:asciiTheme="majorHAnsi" w:hAnsiTheme="majorHAnsi" w:cstheme="majorHAnsi"/>
                <w:i/>
                <w:sz w:val="24"/>
                <w:szCs w:val="24"/>
                <w:lang w:val="vi-VN"/>
              </w:rPr>
              <w:t>11. Ban kiểm soát có thể tham khảo ý kiến của Hội đồng quản trị trước khi trình báo cáo, kết luận và kiến nghị lên Đại hội đồng cổ đông.</w:t>
            </w:r>
          </w:p>
          <w:p w:rsidR="00485CF9" w:rsidRPr="00AC3E40" w:rsidRDefault="00485CF9" w:rsidP="00363D98">
            <w:pPr>
              <w:spacing w:before="60" w:after="60"/>
              <w:jc w:val="both"/>
              <w:rPr>
                <w:rFonts w:asciiTheme="majorHAnsi" w:hAnsiTheme="majorHAnsi" w:cstheme="majorHAnsi"/>
                <w:i/>
                <w:sz w:val="24"/>
                <w:szCs w:val="24"/>
                <w:lang w:val="vi-VN"/>
              </w:rPr>
            </w:pPr>
            <w:bookmarkStart w:id="903" w:name="bookmark1350"/>
            <w:bookmarkEnd w:id="903"/>
            <w:r w:rsidRPr="00AC3E40">
              <w:rPr>
                <w:rFonts w:asciiTheme="majorHAnsi" w:hAnsiTheme="majorHAnsi" w:cstheme="majorHAnsi"/>
                <w:i/>
                <w:sz w:val="24"/>
                <w:szCs w:val="24"/>
                <w:lang w:val="vi-VN"/>
              </w:rPr>
              <w:t>12. Quyền và nghĩa vụ khác theo quy định của Luật này, Điều lệ công ty và nghị quyết Đại hội đồng cổ đông.</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b/>
                <w:bCs/>
                <w:i/>
                <w:sz w:val="24"/>
                <w:szCs w:val="24"/>
                <w:lang w:val="vi-VN"/>
              </w:rPr>
              <w:t>Điều 171. Quyền được cung cấp thông tin của Ban kiểm soát</w:t>
            </w:r>
          </w:p>
          <w:p w:rsidR="00485CF9" w:rsidRPr="00AC3E40" w:rsidRDefault="00485CF9" w:rsidP="00363D98">
            <w:pPr>
              <w:spacing w:before="60" w:after="60"/>
              <w:jc w:val="both"/>
              <w:rPr>
                <w:rFonts w:asciiTheme="majorHAnsi" w:hAnsiTheme="majorHAnsi" w:cstheme="majorHAnsi"/>
                <w:i/>
                <w:sz w:val="24"/>
                <w:szCs w:val="24"/>
                <w:lang w:val="vi-VN"/>
              </w:rPr>
            </w:pPr>
            <w:bookmarkStart w:id="904" w:name="bookmark1351"/>
            <w:bookmarkEnd w:id="904"/>
            <w:r w:rsidRPr="00AC3E40">
              <w:rPr>
                <w:rFonts w:asciiTheme="majorHAnsi" w:hAnsiTheme="majorHAnsi" w:cstheme="majorHAnsi"/>
                <w:i/>
                <w:sz w:val="24"/>
                <w:szCs w:val="24"/>
                <w:lang w:val="vi-VN"/>
              </w:rPr>
              <w:t>1. Tài liệu và thông tin phải được gửi đến Kiểm soát viên cùng thời điểm và theo phương thức như đối với thành viên Hội đồng quản trị, bao gồm:</w:t>
            </w:r>
          </w:p>
          <w:p w:rsidR="00485CF9" w:rsidRPr="00AC3E40" w:rsidRDefault="00485CF9" w:rsidP="00363D98">
            <w:pPr>
              <w:spacing w:before="60" w:after="60"/>
              <w:jc w:val="both"/>
              <w:rPr>
                <w:rFonts w:asciiTheme="majorHAnsi" w:hAnsiTheme="majorHAnsi" w:cstheme="majorHAnsi"/>
                <w:i/>
                <w:sz w:val="24"/>
                <w:szCs w:val="24"/>
                <w:lang w:val="vi-VN"/>
              </w:rPr>
            </w:pPr>
            <w:bookmarkStart w:id="905" w:name="bookmark1352"/>
            <w:bookmarkEnd w:id="905"/>
            <w:r w:rsidRPr="00AC3E40">
              <w:rPr>
                <w:rFonts w:asciiTheme="majorHAnsi" w:hAnsiTheme="majorHAnsi" w:cstheme="majorHAnsi"/>
                <w:i/>
                <w:sz w:val="24"/>
                <w:szCs w:val="24"/>
                <w:lang w:val="vi-VN"/>
              </w:rPr>
              <w:t>a) Thông báo mời họp, phiếu lấy ý kiến thành viên Hội đồng quản trị và tài liệu kèm theo;</w:t>
            </w:r>
          </w:p>
          <w:p w:rsidR="00485CF9" w:rsidRPr="00AC3E40" w:rsidRDefault="00485CF9" w:rsidP="00363D98">
            <w:pPr>
              <w:spacing w:before="60" w:after="60"/>
              <w:jc w:val="both"/>
              <w:rPr>
                <w:rFonts w:asciiTheme="majorHAnsi" w:hAnsiTheme="majorHAnsi" w:cstheme="majorHAnsi"/>
                <w:i/>
                <w:sz w:val="24"/>
                <w:szCs w:val="24"/>
                <w:lang w:val="vi-VN"/>
              </w:rPr>
            </w:pPr>
            <w:bookmarkStart w:id="906" w:name="bookmark1353"/>
            <w:bookmarkEnd w:id="906"/>
            <w:r w:rsidRPr="00AC3E40">
              <w:rPr>
                <w:rFonts w:asciiTheme="majorHAnsi" w:hAnsiTheme="majorHAnsi" w:cstheme="majorHAnsi"/>
                <w:i/>
                <w:sz w:val="24"/>
                <w:szCs w:val="24"/>
                <w:lang w:val="vi-VN"/>
              </w:rPr>
              <w:t>b) Nghị quyết, quyết định và biên bản họp của Đại hội đồng cổ đông, Hội đồng quản trị;</w:t>
            </w:r>
          </w:p>
          <w:p w:rsidR="00485CF9" w:rsidRPr="00AC3E40" w:rsidRDefault="00485CF9" w:rsidP="00363D98">
            <w:pPr>
              <w:spacing w:before="60" w:after="60"/>
              <w:jc w:val="both"/>
              <w:rPr>
                <w:rFonts w:asciiTheme="majorHAnsi" w:hAnsiTheme="majorHAnsi" w:cstheme="majorHAnsi"/>
                <w:i/>
                <w:sz w:val="24"/>
                <w:szCs w:val="24"/>
                <w:lang w:val="vi-VN"/>
              </w:rPr>
            </w:pPr>
            <w:bookmarkStart w:id="907" w:name="bookmark1354"/>
            <w:bookmarkEnd w:id="907"/>
            <w:r w:rsidRPr="00AC3E40">
              <w:rPr>
                <w:rFonts w:asciiTheme="majorHAnsi" w:hAnsiTheme="majorHAnsi" w:cstheme="majorHAnsi"/>
                <w:i/>
                <w:sz w:val="24"/>
                <w:szCs w:val="24"/>
                <w:lang w:val="vi-VN"/>
              </w:rPr>
              <w:t>c) Báo cáo của Giám đốc hoặc Tổng giám đốc trình Hội đồng quản trị hoặc tài liệu khác do công ty phát hành.</w:t>
            </w:r>
          </w:p>
          <w:p w:rsidR="00485CF9" w:rsidRPr="00AC3E40" w:rsidRDefault="00485CF9" w:rsidP="00363D98">
            <w:pPr>
              <w:spacing w:before="60" w:after="60"/>
              <w:jc w:val="both"/>
              <w:rPr>
                <w:rFonts w:asciiTheme="majorHAnsi" w:hAnsiTheme="majorHAnsi" w:cstheme="majorHAnsi"/>
                <w:i/>
                <w:sz w:val="24"/>
                <w:szCs w:val="24"/>
                <w:lang w:val="vi-VN"/>
              </w:rPr>
            </w:pPr>
            <w:bookmarkStart w:id="908" w:name="bookmark1355"/>
            <w:bookmarkEnd w:id="908"/>
            <w:r w:rsidRPr="00AC3E40">
              <w:rPr>
                <w:rFonts w:asciiTheme="majorHAnsi" w:hAnsiTheme="majorHAnsi" w:cstheme="majorHAnsi"/>
                <w:i/>
                <w:sz w:val="24"/>
                <w:szCs w:val="24"/>
                <w:lang w:val="vi-VN"/>
              </w:rPr>
              <w:t>2. Kiểm soát viên có quyền tiếp cận hồ sơ, tài liệu của công ty lưu giữ tại trụ sở chính, chi nhánh và địa điểm khác; có quyền đến địa điểm làm việc của người quản lý và nhân viên của công ty trong giờ làm việc.</w:t>
            </w:r>
          </w:p>
          <w:p w:rsidR="00485CF9" w:rsidRPr="00AC3E40" w:rsidRDefault="00485CF9" w:rsidP="00363D98">
            <w:pPr>
              <w:spacing w:before="60" w:after="60"/>
              <w:jc w:val="both"/>
              <w:rPr>
                <w:rFonts w:asciiTheme="majorHAnsi" w:hAnsiTheme="majorHAnsi" w:cstheme="majorHAnsi"/>
                <w:i/>
                <w:sz w:val="24"/>
                <w:szCs w:val="24"/>
                <w:lang w:val="vi-VN"/>
              </w:rPr>
            </w:pPr>
            <w:bookmarkStart w:id="909" w:name="bookmark1356"/>
            <w:bookmarkEnd w:id="909"/>
            <w:r w:rsidRPr="00AC3E40">
              <w:rPr>
                <w:rFonts w:asciiTheme="majorHAnsi" w:hAnsiTheme="majorHAnsi" w:cstheme="majorHAnsi"/>
                <w:i/>
                <w:sz w:val="24"/>
                <w:szCs w:val="24"/>
                <w:lang w:val="vi-VN"/>
              </w:rPr>
              <w:t>3. Hội đồng quản trị, thành viên Hội đồng quản trị, Giám đốc hoặc Tổng giám đốc, người quản lý khác phải cung cấp đầy đủ, chính xác, kịp thời thông tin, tài liệu về công tác quản lý, điều hành và hoạt động kinh doanh của công ty theo yêu cầu của Kiểm soát viên hoặc Ban kiểm soát.</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b/>
                <w:bCs/>
                <w:i/>
                <w:sz w:val="24"/>
                <w:szCs w:val="24"/>
                <w:lang w:val="vi-VN"/>
              </w:rPr>
              <w:t>Điều 173. Trách nhiệm của Kiểm soát viên</w:t>
            </w:r>
          </w:p>
          <w:p w:rsidR="00485CF9" w:rsidRPr="00AC3E40" w:rsidRDefault="00485CF9" w:rsidP="00363D98">
            <w:pPr>
              <w:spacing w:before="60" w:after="60"/>
              <w:jc w:val="both"/>
              <w:rPr>
                <w:rFonts w:asciiTheme="majorHAnsi" w:hAnsiTheme="majorHAnsi" w:cstheme="majorHAnsi"/>
                <w:i/>
                <w:sz w:val="24"/>
                <w:szCs w:val="24"/>
                <w:lang w:val="vi-VN"/>
              </w:rPr>
            </w:pPr>
            <w:bookmarkStart w:id="910" w:name="bookmark1363"/>
            <w:bookmarkEnd w:id="910"/>
            <w:r w:rsidRPr="00AC3E40">
              <w:rPr>
                <w:rFonts w:asciiTheme="majorHAnsi" w:hAnsiTheme="majorHAnsi" w:cstheme="majorHAnsi"/>
                <w:i/>
                <w:sz w:val="24"/>
                <w:szCs w:val="24"/>
                <w:lang w:val="vi-VN"/>
              </w:rPr>
              <w:t>1. Tuân thủ đúng pháp luật, Điều lệ công ty, nghị quyết Đại hội đồng cổ đông và đạo đức nghề nghiệp trong thực hiện quyền và nghĩa vụ được giao.</w:t>
            </w:r>
          </w:p>
          <w:p w:rsidR="00485CF9" w:rsidRPr="00AC3E40" w:rsidRDefault="00485CF9" w:rsidP="00363D98">
            <w:pPr>
              <w:spacing w:before="60" w:after="60"/>
              <w:jc w:val="both"/>
              <w:rPr>
                <w:rFonts w:asciiTheme="majorHAnsi" w:hAnsiTheme="majorHAnsi" w:cstheme="majorHAnsi"/>
                <w:i/>
                <w:sz w:val="24"/>
                <w:szCs w:val="24"/>
                <w:lang w:val="vi-VN"/>
              </w:rPr>
            </w:pPr>
            <w:bookmarkStart w:id="911" w:name="bookmark1364"/>
            <w:bookmarkEnd w:id="911"/>
            <w:r w:rsidRPr="00AC3E40">
              <w:rPr>
                <w:rFonts w:asciiTheme="majorHAnsi" w:hAnsiTheme="majorHAnsi" w:cstheme="majorHAnsi"/>
                <w:i/>
                <w:sz w:val="24"/>
                <w:szCs w:val="24"/>
                <w:lang w:val="vi-VN"/>
              </w:rPr>
              <w:t>2. Thực hiện quyền và nghĩa vụ được giao một cách trung thực, cẩn trọng, tốt nhất nhằm bảo đảm lợi ích hợp pháp tối đa của công ty.</w:t>
            </w:r>
          </w:p>
          <w:p w:rsidR="00485CF9" w:rsidRPr="00AC3E40" w:rsidRDefault="00485CF9" w:rsidP="00363D98">
            <w:pPr>
              <w:spacing w:before="60" w:after="60"/>
              <w:jc w:val="both"/>
              <w:rPr>
                <w:rFonts w:asciiTheme="majorHAnsi" w:hAnsiTheme="majorHAnsi" w:cstheme="majorHAnsi"/>
                <w:i/>
                <w:sz w:val="24"/>
                <w:szCs w:val="24"/>
                <w:lang w:val="vi-VN"/>
              </w:rPr>
            </w:pPr>
            <w:bookmarkStart w:id="912" w:name="bookmark1365"/>
            <w:bookmarkEnd w:id="912"/>
            <w:r w:rsidRPr="00AC3E40">
              <w:rPr>
                <w:rFonts w:asciiTheme="majorHAnsi" w:hAnsiTheme="majorHAnsi" w:cstheme="majorHAnsi"/>
                <w:i/>
                <w:sz w:val="24"/>
                <w:szCs w:val="24"/>
                <w:lang w:val="vi-VN"/>
              </w:rPr>
              <w:t>3. Trung thành với lợi ích của công ty và cổ đông; không lạm dụng địa vị, chức vụ và sử dụng thông tin, bí quyết, cơ hội kinh doanh, tài sản khác của công ty để tư lợi hoặc phục vụ lợi ích của tổ chức, cá nhân khác.</w:t>
            </w:r>
          </w:p>
          <w:p w:rsidR="00485CF9" w:rsidRPr="00AC3E40" w:rsidRDefault="00485CF9" w:rsidP="00363D98">
            <w:pPr>
              <w:spacing w:before="60" w:after="60"/>
              <w:jc w:val="both"/>
              <w:rPr>
                <w:rFonts w:asciiTheme="majorHAnsi" w:hAnsiTheme="majorHAnsi" w:cstheme="majorHAnsi"/>
                <w:i/>
                <w:sz w:val="24"/>
                <w:szCs w:val="24"/>
                <w:lang w:val="vi-VN"/>
              </w:rPr>
            </w:pPr>
            <w:bookmarkStart w:id="913" w:name="bookmark1366"/>
            <w:bookmarkEnd w:id="913"/>
            <w:r w:rsidRPr="00AC3E40">
              <w:rPr>
                <w:rFonts w:asciiTheme="majorHAnsi" w:hAnsiTheme="majorHAnsi" w:cstheme="majorHAnsi"/>
                <w:i/>
                <w:sz w:val="24"/>
                <w:szCs w:val="24"/>
                <w:lang w:val="vi-VN"/>
              </w:rPr>
              <w:t>4. Nghĩa vụ khác theo quy định của Luật này và Điều lệ công ty.</w:t>
            </w:r>
          </w:p>
          <w:p w:rsidR="00485CF9" w:rsidRPr="00AC3E40" w:rsidRDefault="00485CF9" w:rsidP="00363D98">
            <w:pPr>
              <w:spacing w:before="60" w:after="60"/>
              <w:jc w:val="both"/>
              <w:rPr>
                <w:rFonts w:asciiTheme="majorHAnsi" w:hAnsiTheme="majorHAnsi" w:cstheme="majorHAnsi"/>
                <w:i/>
                <w:sz w:val="24"/>
                <w:szCs w:val="24"/>
                <w:lang w:val="vi-VN"/>
              </w:rPr>
            </w:pPr>
            <w:bookmarkStart w:id="914" w:name="bookmark1367"/>
            <w:bookmarkEnd w:id="914"/>
            <w:r w:rsidRPr="00AC3E40">
              <w:rPr>
                <w:rFonts w:asciiTheme="majorHAnsi" w:hAnsiTheme="majorHAnsi" w:cstheme="majorHAnsi"/>
                <w:i/>
                <w:sz w:val="24"/>
                <w:szCs w:val="24"/>
                <w:lang w:val="vi-VN"/>
              </w:rPr>
              <w:t>5. Trường hợp vi phạm quy định tại các khoản 1, 2, 3 và 4 Điều này mà gây thiệt hại cho công ty hoặc người khác thì Kiểm soát viên phải chịu trách nhiệm cá nhân hoặc liên đới bồi thường thiệt hại đó. Thu nhập và lợi ích khác mà Kiểm soát viên có được do vi phạm phải hoàn trả cho công ty.</w:t>
            </w:r>
          </w:p>
          <w:p w:rsidR="00485CF9" w:rsidRPr="00AC3E40" w:rsidRDefault="00485CF9" w:rsidP="00363D98">
            <w:pPr>
              <w:spacing w:before="60" w:after="60"/>
              <w:jc w:val="both"/>
              <w:rPr>
                <w:rFonts w:asciiTheme="majorHAnsi" w:hAnsiTheme="majorHAnsi" w:cstheme="majorHAnsi"/>
                <w:i/>
                <w:sz w:val="24"/>
                <w:szCs w:val="24"/>
                <w:lang w:val="vi-VN"/>
              </w:rPr>
            </w:pPr>
            <w:bookmarkStart w:id="915" w:name="bookmark1368"/>
            <w:bookmarkEnd w:id="915"/>
            <w:r w:rsidRPr="00AC3E40">
              <w:rPr>
                <w:rFonts w:asciiTheme="majorHAnsi" w:hAnsiTheme="majorHAnsi" w:cstheme="majorHAnsi"/>
                <w:i/>
                <w:sz w:val="24"/>
                <w:szCs w:val="24"/>
                <w:lang w:val="vi-VN"/>
              </w:rPr>
              <w:t>6. Trường hợp phát hiện có Kiểm soát viên vi phạm trong thực hiện quyền và nghĩa vụ được giao thì phải thông báo bằng văn bản đến Ban kiểm soát; yêu cầu người có hành vi vi phạm chấm dứt hành vi vi phạm và khắc phục hậu quả.</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b/>
                <w:bCs/>
                <w:i/>
                <w:sz w:val="24"/>
                <w:szCs w:val="24"/>
                <w:lang w:val="vi-VN"/>
              </w:rPr>
              <w:t>Điều 174. Miễn nhiệm, bãi nhiệm Kiểm soát viên</w:t>
            </w:r>
          </w:p>
          <w:p w:rsidR="00485CF9" w:rsidRPr="00AC3E40" w:rsidRDefault="00485CF9" w:rsidP="00363D98">
            <w:pPr>
              <w:spacing w:before="60" w:after="60"/>
              <w:jc w:val="both"/>
              <w:rPr>
                <w:rFonts w:asciiTheme="majorHAnsi" w:hAnsiTheme="majorHAnsi" w:cstheme="majorHAnsi"/>
                <w:i/>
                <w:sz w:val="24"/>
                <w:szCs w:val="24"/>
                <w:lang w:val="vi-VN"/>
              </w:rPr>
            </w:pPr>
            <w:bookmarkStart w:id="916" w:name="bookmark1369"/>
            <w:bookmarkEnd w:id="916"/>
            <w:r w:rsidRPr="00AC3E40">
              <w:rPr>
                <w:rFonts w:asciiTheme="majorHAnsi" w:hAnsiTheme="majorHAnsi" w:cstheme="majorHAnsi"/>
                <w:i/>
                <w:sz w:val="24"/>
                <w:szCs w:val="24"/>
                <w:lang w:val="vi-VN"/>
              </w:rPr>
              <w:t>1. Đại hội đồng cổ đông miễn nhiệm Kiểm soát viên trong trường hợp sau đây:</w:t>
            </w:r>
          </w:p>
          <w:p w:rsidR="00485CF9" w:rsidRPr="00AC3E40" w:rsidRDefault="00485CF9" w:rsidP="00363D98">
            <w:pPr>
              <w:spacing w:before="60" w:after="60"/>
              <w:jc w:val="both"/>
              <w:rPr>
                <w:rFonts w:asciiTheme="majorHAnsi" w:hAnsiTheme="majorHAnsi" w:cstheme="majorHAnsi"/>
                <w:i/>
                <w:sz w:val="24"/>
                <w:szCs w:val="24"/>
                <w:lang w:val="vi-VN"/>
              </w:rPr>
            </w:pPr>
            <w:bookmarkStart w:id="917" w:name="bookmark1370"/>
            <w:bookmarkEnd w:id="917"/>
            <w:r w:rsidRPr="00AC3E40">
              <w:rPr>
                <w:rFonts w:asciiTheme="majorHAnsi" w:hAnsiTheme="majorHAnsi" w:cstheme="majorHAnsi"/>
                <w:i/>
                <w:sz w:val="24"/>
                <w:szCs w:val="24"/>
                <w:lang w:val="vi-VN"/>
              </w:rPr>
              <w:t>a) Không còn đủ tiêu chuẩn và điều kiện làm Kiểm soát viên theo quy định tại Điều 169 của Luật này;</w:t>
            </w:r>
          </w:p>
          <w:p w:rsidR="00485CF9" w:rsidRPr="00AC3E40" w:rsidRDefault="00485CF9" w:rsidP="00363D98">
            <w:pPr>
              <w:spacing w:before="60" w:after="60"/>
              <w:jc w:val="both"/>
              <w:rPr>
                <w:rFonts w:asciiTheme="majorHAnsi" w:hAnsiTheme="majorHAnsi" w:cstheme="majorHAnsi"/>
                <w:i/>
                <w:sz w:val="24"/>
                <w:szCs w:val="24"/>
                <w:lang w:val="vi-VN"/>
              </w:rPr>
            </w:pPr>
            <w:bookmarkStart w:id="918" w:name="bookmark1371"/>
            <w:bookmarkEnd w:id="918"/>
            <w:r w:rsidRPr="00AC3E40">
              <w:rPr>
                <w:rFonts w:asciiTheme="majorHAnsi" w:hAnsiTheme="majorHAnsi" w:cstheme="majorHAnsi"/>
                <w:i/>
                <w:sz w:val="24"/>
                <w:szCs w:val="24"/>
                <w:lang w:val="vi-VN"/>
              </w:rPr>
              <w:t>b) Có đơn từ chức và được chấp thuận;</w:t>
            </w:r>
          </w:p>
          <w:p w:rsidR="00485CF9" w:rsidRPr="00AC3E40" w:rsidRDefault="00485CF9" w:rsidP="00363D98">
            <w:pPr>
              <w:spacing w:before="60" w:after="60"/>
              <w:jc w:val="both"/>
              <w:rPr>
                <w:rFonts w:asciiTheme="majorHAnsi" w:hAnsiTheme="majorHAnsi" w:cstheme="majorHAnsi"/>
                <w:i/>
                <w:sz w:val="24"/>
                <w:szCs w:val="24"/>
                <w:lang w:val="vi-VN"/>
              </w:rPr>
            </w:pPr>
            <w:bookmarkStart w:id="919" w:name="bookmark1372"/>
            <w:bookmarkEnd w:id="919"/>
            <w:r w:rsidRPr="00AC3E40">
              <w:rPr>
                <w:rFonts w:asciiTheme="majorHAnsi" w:hAnsiTheme="majorHAnsi" w:cstheme="majorHAnsi"/>
                <w:i/>
                <w:sz w:val="24"/>
                <w:szCs w:val="24"/>
                <w:lang w:val="vi-VN"/>
              </w:rPr>
              <w:t>c) Trường hợp khác do Điều lệ công ty quy định.</w:t>
            </w:r>
          </w:p>
          <w:p w:rsidR="00485CF9" w:rsidRPr="00AC3E40" w:rsidRDefault="00485CF9" w:rsidP="00363D98">
            <w:pPr>
              <w:spacing w:before="60" w:after="60"/>
              <w:jc w:val="both"/>
              <w:rPr>
                <w:rFonts w:asciiTheme="majorHAnsi" w:hAnsiTheme="majorHAnsi" w:cstheme="majorHAnsi"/>
                <w:i/>
                <w:sz w:val="24"/>
                <w:szCs w:val="24"/>
                <w:lang w:val="vi-VN"/>
              </w:rPr>
            </w:pPr>
            <w:bookmarkStart w:id="920" w:name="bookmark1373"/>
            <w:bookmarkEnd w:id="920"/>
            <w:r w:rsidRPr="00AC3E40">
              <w:rPr>
                <w:rFonts w:asciiTheme="majorHAnsi" w:hAnsiTheme="majorHAnsi" w:cstheme="majorHAnsi"/>
                <w:i/>
                <w:sz w:val="24"/>
                <w:szCs w:val="24"/>
                <w:lang w:val="vi-VN"/>
              </w:rPr>
              <w:t>2. Đại hội đồng cổ đông bãi nhiệm Kiểm soát viên trong trường hợp sau đây:</w:t>
            </w:r>
          </w:p>
          <w:p w:rsidR="00485CF9" w:rsidRPr="00AC3E40" w:rsidRDefault="00485CF9" w:rsidP="00363D98">
            <w:pPr>
              <w:spacing w:before="60" w:after="60"/>
              <w:jc w:val="both"/>
              <w:rPr>
                <w:rFonts w:asciiTheme="majorHAnsi" w:hAnsiTheme="majorHAnsi" w:cstheme="majorHAnsi"/>
                <w:i/>
                <w:sz w:val="24"/>
                <w:szCs w:val="24"/>
                <w:lang w:val="vi-VN"/>
              </w:rPr>
            </w:pPr>
            <w:bookmarkStart w:id="921" w:name="bookmark1374"/>
            <w:bookmarkEnd w:id="921"/>
            <w:r w:rsidRPr="00AC3E40">
              <w:rPr>
                <w:rFonts w:asciiTheme="majorHAnsi" w:hAnsiTheme="majorHAnsi" w:cstheme="majorHAnsi"/>
                <w:i/>
                <w:sz w:val="24"/>
                <w:szCs w:val="24"/>
                <w:lang w:val="vi-VN"/>
              </w:rPr>
              <w:t>a) Không hoàn thành nhiệm vụ, công việc được phân công;</w:t>
            </w:r>
          </w:p>
          <w:p w:rsidR="00485CF9" w:rsidRPr="00AC3E40" w:rsidRDefault="00485CF9" w:rsidP="00363D98">
            <w:pPr>
              <w:spacing w:before="60" w:after="60"/>
              <w:jc w:val="both"/>
              <w:rPr>
                <w:rFonts w:asciiTheme="majorHAnsi" w:hAnsiTheme="majorHAnsi" w:cstheme="majorHAnsi"/>
                <w:i/>
                <w:sz w:val="24"/>
                <w:szCs w:val="24"/>
                <w:lang w:val="vi-VN"/>
              </w:rPr>
            </w:pPr>
            <w:bookmarkStart w:id="922" w:name="bookmark1375"/>
            <w:bookmarkEnd w:id="922"/>
            <w:r w:rsidRPr="00AC3E40">
              <w:rPr>
                <w:rFonts w:asciiTheme="majorHAnsi" w:hAnsiTheme="majorHAnsi" w:cstheme="majorHAnsi"/>
                <w:i/>
                <w:sz w:val="24"/>
                <w:szCs w:val="24"/>
                <w:lang w:val="vi-VN"/>
              </w:rPr>
              <w:t>b) Không thực hiện quyền và nghĩa vụ của mình trong 06 tháng liên tục, trừ trường hợp bất khả kháng;</w:t>
            </w:r>
          </w:p>
          <w:p w:rsidR="00485CF9" w:rsidRPr="00AC3E40" w:rsidRDefault="00485CF9" w:rsidP="00363D98">
            <w:pPr>
              <w:spacing w:before="60" w:after="60"/>
              <w:jc w:val="both"/>
              <w:rPr>
                <w:rFonts w:asciiTheme="majorHAnsi" w:hAnsiTheme="majorHAnsi" w:cstheme="majorHAnsi"/>
                <w:i/>
                <w:sz w:val="24"/>
                <w:szCs w:val="24"/>
                <w:lang w:val="vi-VN"/>
              </w:rPr>
            </w:pPr>
            <w:bookmarkStart w:id="923" w:name="bookmark1376"/>
            <w:bookmarkEnd w:id="923"/>
            <w:r w:rsidRPr="00AC3E40">
              <w:rPr>
                <w:rFonts w:asciiTheme="majorHAnsi" w:hAnsiTheme="majorHAnsi" w:cstheme="majorHAnsi"/>
                <w:i/>
                <w:sz w:val="24"/>
                <w:szCs w:val="24"/>
                <w:lang w:val="vi-VN"/>
              </w:rPr>
              <w:t>c) Vi phạm nhiều lần, vi phạm nghiêm trọng nghĩa vụ của Kiểm soát viên theo quy định của Luật này và Điều lệ công ty;</w:t>
            </w:r>
          </w:p>
          <w:p w:rsidR="00485CF9" w:rsidRPr="00AC3E40" w:rsidRDefault="00485CF9" w:rsidP="00363D98">
            <w:pPr>
              <w:spacing w:before="60" w:after="60"/>
              <w:jc w:val="both"/>
              <w:rPr>
                <w:rFonts w:asciiTheme="majorHAnsi" w:hAnsiTheme="majorHAnsi" w:cstheme="majorHAnsi"/>
                <w:i/>
                <w:sz w:val="24"/>
                <w:szCs w:val="24"/>
                <w:lang w:val="vi-VN"/>
              </w:rPr>
            </w:pPr>
            <w:bookmarkStart w:id="924" w:name="bookmark1377"/>
            <w:bookmarkEnd w:id="924"/>
            <w:r w:rsidRPr="00AC3E40">
              <w:rPr>
                <w:rFonts w:asciiTheme="majorHAnsi" w:hAnsiTheme="majorHAnsi" w:cstheme="majorHAnsi"/>
                <w:i/>
                <w:sz w:val="24"/>
                <w:szCs w:val="24"/>
                <w:lang w:val="vi-VN"/>
              </w:rPr>
              <w:t>d) Trường hợp khác theo nghị quyết Đại hội đồng cổ đông.</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 doanh nghiệp ngoài tuân thủ các quy định tại Luật này vẫn phải thực hiện các quy định khác của Luật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2400B" w:rsidRPr="00714918" w:rsidRDefault="0042400B" w:rsidP="00714918">
            <w:pPr>
              <w:pStyle w:val="Heading1"/>
              <w:spacing w:before="60" w:after="60"/>
              <w:jc w:val="both"/>
              <w:outlineLvl w:val="0"/>
              <w:rPr>
                <w:rFonts w:asciiTheme="majorHAnsi" w:hAnsiTheme="majorHAnsi" w:cstheme="majorHAnsi"/>
                <w:highlight w:val="white"/>
              </w:rPr>
            </w:pPr>
            <w:bookmarkStart w:id="925" w:name="_Toc175146583"/>
            <w:r w:rsidRPr="00714918">
              <w:rPr>
                <w:rStyle w:val="Vnbnnidung"/>
                <w:rFonts w:asciiTheme="majorHAnsi" w:hAnsiTheme="majorHAnsi" w:cstheme="majorHAnsi"/>
                <w:bCs/>
                <w:sz w:val="24"/>
                <w:szCs w:val="24"/>
                <w:highlight w:val="white"/>
                <w:lang w:eastAsia="vi-VN"/>
              </w:rPr>
              <w:t xml:space="preserve">Điều 62. Quyền, nghĩa vụ, </w:t>
            </w:r>
            <w:r w:rsidRPr="00714918">
              <w:rPr>
                <w:rStyle w:val="Vnbnnidung"/>
                <w:rFonts w:asciiTheme="majorHAnsi" w:hAnsiTheme="majorHAnsi" w:cstheme="majorHAnsi"/>
                <w:sz w:val="24"/>
                <w:szCs w:val="24"/>
                <w:highlight w:val="white"/>
                <w:lang w:eastAsia="vi-VN"/>
              </w:rPr>
              <w:t>t</w:t>
            </w:r>
            <w:r w:rsidRPr="00714918">
              <w:rPr>
                <w:rStyle w:val="Vnbnnidung"/>
                <w:rFonts w:asciiTheme="majorHAnsi" w:hAnsiTheme="majorHAnsi" w:cstheme="majorHAnsi"/>
                <w:bCs/>
                <w:sz w:val="24"/>
                <w:szCs w:val="24"/>
                <w:highlight w:val="white"/>
                <w:lang w:eastAsia="vi-VN"/>
              </w:rPr>
              <w:t>rách nhiệm và chế độ làm việc của Ban kiểm soát</w:t>
            </w:r>
            <w:bookmarkEnd w:id="925"/>
          </w:p>
          <w:p w:rsidR="0042400B" w:rsidRPr="00714918" w:rsidRDefault="0042400B" w:rsidP="00714918">
            <w:pPr>
              <w:pStyle w:val="Vnbnnidung0"/>
              <w:tabs>
                <w:tab w:val="left" w:pos="981"/>
              </w:tabs>
              <w:spacing w:before="60" w:after="60"/>
              <w:ind w:firstLine="0"/>
              <w:jc w:val="both"/>
              <w:rPr>
                <w:rStyle w:val="Vnbnnidung"/>
                <w:rFonts w:asciiTheme="majorHAnsi" w:hAnsiTheme="majorHAnsi" w:cstheme="majorHAnsi"/>
                <w:sz w:val="24"/>
                <w:szCs w:val="24"/>
                <w:highlight w:val="white"/>
                <w:lang w:val="nl-NL" w:eastAsia="vi-VN"/>
              </w:rPr>
            </w:pPr>
            <w:bookmarkStart w:id="926" w:name="bookmark763"/>
            <w:bookmarkEnd w:id="926"/>
            <w:r w:rsidRPr="00714918">
              <w:rPr>
                <w:rStyle w:val="Vnbnnidung"/>
                <w:rFonts w:asciiTheme="majorHAnsi" w:hAnsiTheme="majorHAnsi" w:cstheme="majorHAnsi"/>
                <w:sz w:val="24"/>
                <w:szCs w:val="24"/>
                <w:highlight w:val="white"/>
                <w:lang w:val="nl-NL" w:eastAsia="vi-VN"/>
              </w:rPr>
              <w:t>1. Ban kiểm soát có quyền</w:t>
            </w:r>
          </w:p>
          <w:p w:rsidR="0042400B" w:rsidRPr="00714918" w:rsidRDefault="0042400B" w:rsidP="00714918">
            <w:pPr>
              <w:pStyle w:val="Vnbnnidung0"/>
              <w:tabs>
                <w:tab w:val="left" w:pos="981"/>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a) Tham gia các cuộc họp Hội đồng thành viên, Hội đồng quản trị, các cuộc tham vấn, trao đổi chính thức và không chính thức của cơ quan đại diện chủ sở hữu vốn với Hội đồng thành viên, Hội đồng quản trị; chất vấn Hội đồng thành viên, Hội đồng quản trị, thành viên Hội đồng thành viên, thành viên Hội đồng quản trị, Chủ tịch công ty và Giám đốc hoặc Tổng giám đốc về kế hoạch, dự án, chương trình đầu tư phát triển và các quyết định khác trong quản lý, điều hành doanh nghiệp.</w:t>
            </w:r>
          </w:p>
          <w:p w:rsidR="0042400B" w:rsidRPr="00714918" w:rsidRDefault="0042400B" w:rsidP="00714918">
            <w:pPr>
              <w:pStyle w:val="Vnbnnidung0"/>
              <w:tabs>
                <w:tab w:val="left" w:pos="959"/>
              </w:tabs>
              <w:spacing w:before="60" w:after="60"/>
              <w:ind w:firstLine="0"/>
              <w:jc w:val="both"/>
              <w:rPr>
                <w:rFonts w:asciiTheme="majorHAnsi" w:hAnsiTheme="majorHAnsi" w:cstheme="majorHAnsi"/>
                <w:sz w:val="24"/>
                <w:szCs w:val="24"/>
                <w:highlight w:val="white"/>
                <w:lang w:val="nl-NL"/>
              </w:rPr>
            </w:pPr>
            <w:bookmarkStart w:id="927" w:name="bookmark774"/>
            <w:bookmarkEnd w:id="927"/>
            <w:r w:rsidRPr="00714918">
              <w:rPr>
                <w:rStyle w:val="Vnbnnidung"/>
                <w:rFonts w:asciiTheme="majorHAnsi" w:hAnsiTheme="majorHAnsi" w:cstheme="majorHAnsi"/>
                <w:sz w:val="24"/>
                <w:szCs w:val="24"/>
                <w:highlight w:val="white"/>
                <w:lang w:val="nl-NL" w:eastAsia="vi-VN"/>
              </w:rPr>
              <w:t xml:space="preserve">b) Xem xét </w:t>
            </w:r>
            <w:r w:rsidRPr="00714918">
              <w:rPr>
                <w:rStyle w:val="Vnbnnidung"/>
                <w:rFonts w:asciiTheme="majorHAnsi" w:hAnsiTheme="majorHAnsi" w:cstheme="majorHAnsi"/>
                <w:sz w:val="24"/>
                <w:szCs w:val="24"/>
                <w:highlight w:val="white"/>
                <w:u w:color="FF0000"/>
                <w:lang w:val="nl-NL" w:eastAsia="vi-VN"/>
              </w:rPr>
              <w:t>sổ</w:t>
            </w:r>
            <w:r w:rsidRPr="00714918">
              <w:rPr>
                <w:rStyle w:val="Vnbnnidung"/>
                <w:rFonts w:asciiTheme="majorHAnsi" w:hAnsiTheme="majorHAnsi" w:cstheme="majorHAnsi"/>
                <w:sz w:val="24"/>
                <w:szCs w:val="24"/>
                <w:highlight w:val="white"/>
                <w:lang w:val="nl-NL" w:eastAsia="vi-VN"/>
              </w:rPr>
              <w:t xml:space="preserve"> sách kế toán, báo cáo, hợp đồng, giao dịch và tài liệu khác của công ty; kiểm tra công việc quản lý, điều hành của Hội đồng thành viên, Hội đồng quản trị, thành viên Hội đồng thành viên, thành viên Hội đồng quản trị, Chủ tịch công ty, Giám đốc hoặc Tổng giám đốc khi xét thấy cần thiết hoặc theo </w:t>
            </w:r>
            <w:r w:rsidRPr="00714918">
              <w:rPr>
                <w:rStyle w:val="Vnbnnidung"/>
                <w:rFonts w:asciiTheme="majorHAnsi" w:hAnsiTheme="majorHAnsi" w:cstheme="majorHAnsi"/>
                <w:sz w:val="24"/>
                <w:szCs w:val="24"/>
                <w:highlight w:val="white"/>
                <w:u w:color="FF0000"/>
                <w:lang w:val="nl-NL" w:eastAsia="vi-VN"/>
              </w:rPr>
              <w:t>yêu cầu</w:t>
            </w:r>
            <w:r w:rsidRPr="00714918">
              <w:rPr>
                <w:rStyle w:val="Vnbnnidung"/>
                <w:rFonts w:asciiTheme="majorHAnsi" w:hAnsiTheme="majorHAnsi" w:cstheme="majorHAnsi"/>
                <w:sz w:val="24"/>
                <w:szCs w:val="24"/>
                <w:highlight w:val="white"/>
                <w:lang w:val="nl-NL" w:eastAsia="vi-VN"/>
              </w:rPr>
              <w:t xml:space="preserve"> của cơ quan đại diện chủ sở hữu vốn.</w:t>
            </w:r>
          </w:p>
          <w:p w:rsidR="0042400B" w:rsidRPr="00714918" w:rsidRDefault="0042400B" w:rsidP="00714918">
            <w:pPr>
              <w:pStyle w:val="Vnbnnidung0"/>
              <w:tabs>
                <w:tab w:val="left" w:pos="975"/>
              </w:tabs>
              <w:spacing w:before="60" w:after="60"/>
              <w:ind w:firstLine="0"/>
              <w:jc w:val="both"/>
              <w:rPr>
                <w:rFonts w:asciiTheme="majorHAnsi" w:hAnsiTheme="majorHAnsi" w:cstheme="majorHAnsi"/>
                <w:sz w:val="24"/>
                <w:szCs w:val="24"/>
                <w:highlight w:val="white"/>
                <w:lang w:val="nl-NL"/>
              </w:rPr>
            </w:pPr>
            <w:bookmarkStart w:id="928" w:name="bookmark775"/>
            <w:bookmarkEnd w:id="928"/>
            <w:r w:rsidRPr="00714918">
              <w:rPr>
                <w:rStyle w:val="Vnbnnidung"/>
                <w:rFonts w:asciiTheme="majorHAnsi" w:hAnsiTheme="majorHAnsi" w:cstheme="majorHAnsi"/>
                <w:sz w:val="24"/>
                <w:szCs w:val="24"/>
                <w:highlight w:val="white"/>
                <w:lang w:val="nl-NL" w:eastAsia="vi-VN"/>
              </w:rPr>
              <w:t>c) Yêu cầu Hội đồng thành viên, Hội đồng quản trị, thành viên Hội đồng thành viên, thành viên Hội đồng quản trị, Chủ tịch công ty, Giám đốc, Tổng giám đốc, Kế toán trưởng và người quản lý khác báo cáo, cung cấp thông tin trong phạm vi quản lý và hoạt động đầu tư, kinh doanh của doanh nghiệp.</w:t>
            </w:r>
          </w:p>
          <w:p w:rsidR="0042400B" w:rsidRPr="00714918" w:rsidRDefault="0042400B" w:rsidP="00714918">
            <w:pPr>
              <w:pStyle w:val="Vnbnnidung0"/>
              <w:tabs>
                <w:tab w:val="left" w:pos="919"/>
              </w:tabs>
              <w:spacing w:before="60" w:after="60"/>
              <w:ind w:firstLine="0"/>
              <w:jc w:val="both"/>
              <w:rPr>
                <w:rFonts w:asciiTheme="majorHAnsi" w:hAnsiTheme="majorHAnsi" w:cstheme="majorHAnsi"/>
                <w:sz w:val="24"/>
                <w:szCs w:val="24"/>
                <w:highlight w:val="white"/>
                <w:lang w:val="nl-NL"/>
              </w:rPr>
            </w:pPr>
            <w:bookmarkStart w:id="929" w:name="bookmark776"/>
            <w:bookmarkEnd w:id="929"/>
            <w:r w:rsidRPr="00714918">
              <w:rPr>
                <w:rStyle w:val="Vnbnnidung"/>
                <w:rFonts w:asciiTheme="majorHAnsi" w:hAnsiTheme="majorHAnsi" w:cstheme="majorHAnsi"/>
                <w:sz w:val="24"/>
                <w:szCs w:val="24"/>
                <w:highlight w:val="white"/>
                <w:lang w:val="nl-NL" w:eastAsia="vi-VN"/>
              </w:rPr>
              <w:t>d) Yêu cầu người quản lý doanh nghiệp báo cáo về thực trạng tài chính và kết quả kinh doanh của công ty con khi xét thấy cần thiết để thực hiện các nhiệm vụ theo quy định của pháp luật và Điều lệ công ty.</w:t>
            </w:r>
          </w:p>
          <w:p w:rsidR="0042400B" w:rsidRPr="00714918" w:rsidRDefault="0042400B" w:rsidP="00714918">
            <w:pPr>
              <w:pStyle w:val="Vnbnnidung0"/>
              <w:tabs>
                <w:tab w:val="left" w:pos="942"/>
              </w:tabs>
              <w:spacing w:before="60" w:after="60"/>
              <w:ind w:firstLine="0"/>
              <w:jc w:val="both"/>
              <w:rPr>
                <w:rFonts w:asciiTheme="majorHAnsi" w:hAnsiTheme="majorHAnsi" w:cstheme="majorHAnsi"/>
                <w:sz w:val="24"/>
                <w:szCs w:val="24"/>
                <w:highlight w:val="white"/>
                <w:lang w:val="nl-NL"/>
              </w:rPr>
            </w:pPr>
            <w:bookmarkStart w:id="930" w:name="bookmark777"/>
            <w:bookmarkEnd w:id="930"/>
            <w:r w:rsidRPr="00714918">
              <w:rPr>
                <w:rStyle w:val="Vnbnnidung"/>
                <w:rFonts w:asciiTheme="majorHAnsi" w:hAnsiTheme="majorHAnsi" w:cstheme="majorHAnsi"/>
                <w:sz w:val="24"/>
                <w:szCs w:val="24"/>
                <w:highlight w:val="white"/>
                <w:lang w:val="nl-NL" w:eastAsia="vi-VN"/>
              </w:rPr>
              <w:t>đ) Đề nghị cơ quan đại diện chủ sở hữu vốn thành lập đơn vị thực hiện nhiệm vụ kiểm toán để tham mưu và trực tiếp hỗ trợ Ban kiểm soát thực hiện quyền và nghĩa vụ được giao.</w:t>
            </w:r>
          </w:p>
          <w:p w:rsidR="0042400B" w:rsidRPr="00714918" w:rsidRDefault="0042400B" w:rsidP="00714918">
            <w:pPr>
              <w:pStyle w:val="Vnbnnidung0"/>
              <w:tabs>
                <w:tab w:val="left" w:pos="986"/>
              </w:tabs>
              <w:spacing w:before="60" w:after="60"/>
              <w:ind w:firstLine="0"/>
              <w:jc w:val="both"/>
              <w:rPr>
                <w:rStyle w:val="Vnbnnidung"/>
                <w:rFonts w:asciiTheme="majorHAnsi" w:hAnsiTheme="majorHAnsi" w:cstheme="majorHAnsi"/>
                <w:sz w:val="24"/>
                <w:szCs w:val="24"/>
                <w:highlight w:val="white"/>
                <w:lang w:val="nl-NL" w:eastAsia="vi-VN"/>
              </w:rPr>
            </w:pPr>
            <w:bookmarkStart w:id="931" w:name="bookmark778"/>
            <w:bookmarkEnd w:id="931"/>
            <w:r w:rsidRPr="00714918">
              <w:rPr>
                <w:rStyle w:val="Vnbnnidung"/>
                <w:rFonts w:asciiTheme="majorHAnsi" w:hAnsiTheme="majorHAnsi" w:cstheme="majorHAnsi"/>
                <w:sz w:val="24"/>
                <w:szCs w:val="24"/>
                <w:highlight w:val="white"/>
                <w:lang w:val="nl-NL" w:eastAsia="vi-VN"/>
              </w:rPr>
              <w:t>e) Quyền khác quy định tại Điều lệ công ty.</w:t>
            </w:r>
          </w:p>
          <w:p w:rsidR="0042400B" w:rsidRPr="00714918" w:rsidRDefault="0042400B" w:rsidP="00714918">
            <w:pPr>
              <w:pStyle w:val="Vnbnnidung0"/>
              <w:tabs>
                <w:tab w:val="left" w:pos="986"/>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2. Ban kiểm soát có nghĩa vụ</w:t>
            </w:r>
          </w:p>
          <w:p w:rsidR="0042400B" w:rsidRPr="00714918" w:rsidRDefault="0042400B" w:rsidP="00714918">
            <w:pPr>
              <w:pStyle w:val="Vnbnnidung0"/>
              <w:tabs>
                <w:tab w:val="left" w:pos="1030"/>
              </w:tabs>
              <w:spacing w:before="60" w:after="60"/>
              <w:ind w:firstLine="0"/>
              <w:jc w:val="both"/>
              <w:rPr>
                <w:rFonts w:asciiTheme="majorHAnsi" w:hAnsiTheme="majorHAnsi" w:cstheme="majorHAnsi"/>
                <w:sz w:val="24"/>
                <w:szCs w:val="24"/>
                <w:highlight w:val="white"/>
                <w:lang w:val="nl-NL"/>
              </w:rPr>
            </w:pPr>
            <w:bookmarkStart w:id="932" w:name="bookmark764"/>
            <w:bookmarkEnd w:id="932"/>
            <w:r w:rsidRPr="00714918">
              <w:rPr>
                <w:rStyle w:val="Vnbnnidung"/>
                <w:rFonts w:asciiTheme="majorHAnsi" w:hAnsiTheme="majorHAnsi" w:cstheme="majorHAnsi"/>
                <w:sz w:val="24"/>
                <w:szCs w:val="24"/>
                <w:highlight w:val="white"/>
                <w:lang w:val="nl-NL" w:eastAsia="vi-VN"/>
              </w:rPr>
              <w:t>a) Giám sát việc tổ chức thực hiện chiến lược kinh doanh, kế hoạch kinh doanh, phương án cơ cấu lại vốn của doanh nghiệp;</w:t>
            </w:r>
          </w:p>
          <w:p w:rsidR="0042400B" w:rsidRPr="00714918" w:rsidRDefault="0042400B" w:rsidP="00714918">
            <w:pPr>
              <w:pStyle w:val="Vnbnnidung0"/>
              <w:tabs>
                <w:tab w:val="left" w:pos="998"/>
              </w:tabs>
              <w:spacing w:before="60" w:after="60"/>
              <w:ind w:firstLine="0"/>
              <w:jc w:val="both"/>
              <w:rPr>
                <w:rFonts w:asciiTheme="majorHAnsi" w:hAnsiTheme="majorHAnsi" w:cstheme="majorHAnsi"/>
                <w:sz w:val="24"/>
                <w:szCs w:val="24"/>
                <w:highlight w:val="white"/>
                <w:lang w:val="nl-NL"/>
              </w:rPr>
            </w:pPr>
            <w:bookmarkStart w:id="933" w:name="bookmark765"/>
            <w:bookmarkEnd w:id="933"/>
            <w:r w:rsidRPr="00714918">
              <w:rPr>
                <w:rStyle w:val="Vnbnnidung"/>
                <w:rFonts w:asciiTheme="majorHAnsi" w:hAnsiTheme="majorHAnsi" w:cstheme="majorHAnsi"/>
                <w:sz w:val="24"/>
                <w:szCs w:val="24"/>
                <w:highlight w:val="white"/>
                <w:lang w:val="nl-NL" w:eastAsia="vi-VN"/>
              </w:rPr>
              <w:t>b) Giám sát, đánh giá thực trạng hoạt động kinh doanh, thực trạng tài chính của doanh nghiệp;</w:t>
            </w:r>
          </w:p>
          <w:p w:rsidR="0042400B" w:rsidRPr="00714918" w:rsidRDefault="0042400B" w:rsidP="00714918">
            <w:pPr>
              <w:pStyle w:val="Vnbnnidung0"/>
              <w:tabs>
                <w:tab w:val="left" w:pos="1003"/>
              </w:tabs>
              <w:spacing w:before="60" w:after="60"/>
              <w:ind w:firstLine="0"/>
              <w:jc w:val="both"/>
              <w:rPr>
                <w:rFonts w:asciiTheme="majorHAnsi" w:hAnsiTheme="majorHAnsi" w:cstheme="majorHAnsi"/>
                <w:sz w:val="24"/>
                <w:szCs w:val="24"/>
                <w:highlight w:val="white"/>
                <w:lang w:val="nl-NL"/>
              </w:rPr>
            </w:pPr>
            <w:bookmarkStart w:id="934" w:name="bookmark766"/>
            <w:bookmarkEnd w:id="934"/>
            <w:r w:rsidRPr="00714918">
              <w:rPr>
                <w:rStyle w:val="Vnbnnidung"/>
                <w:rFonts w:asciiTheme="majorHAnsi" w:hAnsiTheme="majorHAnsi" w:cstheme="majorHAnsi"/>
                <w:sz w:val="24"/>
                <w:szCs w:val="24"/>
                <w:highlight w:val="white"/>
                <w:lang w:val="nl-NL" w:eastAsia="vi-VN"/>
              </w:rPr>
              <w:t>c) Giám sát và đánh giá việc thực hiện quyền, nghĩa vụ của thành viên Hội đồng thành viên, thành viên Hội đồng quản trị và Hội đồng thành viên, Hội đồng quản trị, Chủ tịch công ty, Giám đốc hoặc Tổng giám đốc công ty;</w:t>
            </w:r>
          </w:p>
          <w:p w:rsidR="0042400B" w:rsidRPr="00714918" w:rsidRDefault="0042400B" w:rsidP="00714918">
            <w:pPr>
              <w:pStyle w:val="Vnbnnidung0"/>
              <w:tabs>
                <w:tab w:val="left" w:pos="1009"/>
              </w:tabs>
              <w:spacing w:before="60" w:after="60"/>
              <w:ind w:firstLine="0"/>
              <w:jc w:val="both"/>
              <w:rPr>
                <w:rFonts w:asciiTheme="majorHAnsi" w:hAnsiTheme="majorHAnsi" w:cstheme="majorHAnsi"/>
                <w:sz w:val="24"/>
                <w:szCs w:val="24"/>
                <w:highlight w:val="white"/>
                <w:lang w:val="nl-NL"/>
              </w:rPr>
            </w:pPr>
            <w:bookmarkStart w:id="935" w:name="bookmark767"/>
            <w:bookmarkEnd w:id="935"/>
            <w:r w:rsidRPr="00714918">
              <w:rPr>
                <w:rStyle w:val="Vnbnnidung"/>
                <w:rFonts w:asciiTheme="majorHAnsi" w:hAnsiTheme="majorHAnsi" w:cstheme="majorHAnsi"/>
                <w:sz w:val="24"/>
                <w:szCs w:val="24"/>
                <w:highlight w:val="white"/>
                <w:lang w:val="nl-NL" w:eastAsia="vi-VN"/>
              </w:rPr>
              <w:t>d) Giám sát, đánh giá hiệu lực và mức độ tuân thủ quy chế kiểm toán nội bộ, quy chế quản lý và phòng ngừa rủi ro, quy chế báo cáo, quy chế quản trị nội bộ khác của doanh nghiệp;</w:t>
            </w:r>
          </w:p>
          <w:p w:rsidR="0042400B" w:rsidRPr="00714918" w:rsidRDefault="0042400B" w:rsidP="00714918">
            <w:pPr>
              <w:pStyle w:val="Vnbnnidung0"/>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 xml:space="preserve">đ) </w:t>
            </w:r>
            <w:r w:rsidRPr="00714918">
              <w:rPr>
                <w:rStyle w:val="Vnbnnidung"/>
                <w:rFonts w:asciiTheme="majorHAnsi" w:hAnsiTheme="majorHAnsi" w:cstheme="majorHAnsi"/>
                <w:sz w:val="24"/>
                <w:szCs w:val="24"/>
                <w:highlight w:val="white"/>
                <w:u w:color="FF0000"/>
                <w:lang w:val="nl-NL" w:eastAsia="vi-VN"/>
              </w:rPr>
              <w:t>Giám sát tính</w:t>
            </w:r>
            <w:r w:rsidRPr="00714918">
              <w:rPr>
                <w:rStyle w:val="Vnbnnidung"/>
                <w:rFonts w:asciiTheme="majorHAnsi" w:hAnsiTheme="majorHAnsi" w:cstheme="majorHAnsi"/>
                <w:sz w:val="24"/>
                <w:szCs w:val="24"/>
                <w:highlight w:val="white"/>
                <w:lang w:val="nl-NL" w:eastAsia="vi-VN"/>
              </w:rPr>
              <w:t xml:space="preserve"> hợp pháp, tính hệ thống và trung thực trong công tác kế toán, sổ sách kế toán, trong nội dung báo cáo tài chính, các phụ lục và tài liệu liên quan;</w:t>
            </w:r>
          </w:p>
          <w:p w:rsidR="0042400B" w:rsidRPr="00714918" w:rsidRDefault="0042400B" w:rsidP="00714918">
            <w:pPr>
              <w:pStyle w:val="Vnbnnidung0"/>
              <w:tabs>
                <w:tab w:val="left" w:pos="993"/>
              </w:tabs>
              <w:spacing w:before="60" w:after="60"/>
              <w:ind w:firstLine="0"/>
              <w:jc w:val="both"/>
              <w:rPr>
                <w:rFonts w:asciiTheme="majorHAnsi" w:hAnsiTheme="majorHAnsi" w:cstheme="majorHAnsi"/>
                <w:sz w:val="24"/>
                <w:szCs w:val="24"/>
                <w:highlight w:val="white"/>
                <w:lang w:val="nl-NL"/>
              </w:rPr>
            </w:pPr>
            <w:bookmarkStart w:id="936" w:name="bookmark768"/>
            <w:bookmarkEnd w:id="936"/>
            <w:r w:rsidRPr="00714918">
              <w:rPr>
                <w:rStyle w:val="Vnbnnidung"/>
                <w:rFonts w:asciiTheme="majorHAnsi" w:hAnsiTheme="majorHAnsi" w:cstheme="majorHAnsi"/>
                <w:sz w:val="24"/>
                <w:szCs w:val="24"/>
                <w:highlight w:val="white"/>
                <w:lang w:val="nl-NL" w:eastAsia="vi-VN"/>
              </w:rPr>
              <w:t>e) Giám sát hợp đồng, giao dịch của công ty với các bên có liên quan;</w:t>
            </w:r>
          </w:p>
          <w:p w:rsidR="0042400B" w:rsidRPr="00714918" w:rsidRDefault="0042400B" w:rsidP="00714918">
            <w:pPr>
              <w:pStyle w:val="Vnbnnidung0"/>
              <w:tabs>
                <w:tab w:val="left" w:pos="998"/>
              </w:tabs>
              <w:spacing w:before="60" w:after="60"/>
              <w:ind w:firstLine="0"/>
              <w:jc w:val="both"/>
              <w:rPr>
                <w:rFonts w:asciiTheme="majorHAnsi" w:hAnsiTheme="majorHAnsi" w:cstheme="majorHAnsi"/>
                <w:sz w:val="24"/>
                <w:szCs w:val="24"/>
                <w:highlight w:val="white"/>
                <w:lang w:val="nl-NL"/>
              </w:rPr>
            </w:pPr>
            <w:bookmarkStart w:id="937" w:name="bookmark769"/>
            <w:bookmarkEnd w:id="937"/>
            <w:r w:rsidRPr="00714918">
              <w:rPr>
                <w:rStyle w:val="Vnbnnidung"/>
                <w:rFonts w:asciiTheme="majorHAnsi" w:hAnsiTheme="majorHAnsi" w:cstheme="majorHAnsi"/>
                <w:sz w:val="24"/>
                <w:szCs w:val="24"/>
                <w:highlight w:val="white"/>
                <w:lang w:val="nl-NL" w:eastAsia="vi-VN"/>
              </w:rPr>
              <w:t>g) Giám sát thực hiện dự án đầu tư lớn; hợp đồng, giao dịch mua, bán; hợp đồng, giao dịch kinh doanh khác có quy mô lớn; hợp đồng, giao dịch kinh doanh bất thường của doanh nghiệp;</w:t>
            </w:r>
          </w:p>
          <w:p w:rsidR="0042400B" w:rsidRPr="00714918" w:rsidRDefault="0042400B" w:rsidP="00714918">
            <w:pPr>
              <w:pStyle w:val="Vnbnnidung0"/>
              <w:tabs>
                <w:tab w:val="left" w:pos="998"/>
              </w:tabs>
              <w:spacing w:before="60" w:after="60"/>
              <w:ind w:firstLine="0"/>
              <w:jc w:val="both"/>
              <w:rPr>
                <w:rFonts w:asciiTheme="majorHAnsi" w:hAnsiTheme="majorHAnsi" w:cstheme="majorHAnsi"/>
                <w:sz w:val="24"/>
                <w:szCs w:val="24"/>
                <w:highlight w:val="white"/>
                <w:lang w:val="nl-NL"/>
              </w:rPr>
            </w:pPr>
            <w:bookmarkStart w:id="938" w:name="bookmark770"/>
            <w:bookmarkEnd w:id="938"/>
            <w:r w:rsidRPr="00714918">
              <w:rPr>
                <w:rStyle w:val="Vnbnnidung"/>
                <w:rFonts w:asciiTheme="majorHAnsi" w:hAnsiTheme="majorHAnsi" w:cstheme="majorHAnsi"/>
                <w:sz w:val="24"/>
                <w:szCs w:val="24"/>
                <w:highlight w:val="white"/>
                <w:lang w:val="nl-NL" w:eastAsia="vi-VN"/>
              </w:rPr>
              <w:t xml:space="preserve">h) Lập và gửi báo cáo đánh giá, kiến nghị về nội dung quy định tại các </w:t>
            </w:r>
            <w:r w:rsidRPr="00714918">
              <w:rPr>
                <w:rStyle w:val="Vnbnnidung"/>
                <w:rFonts w:asciiTheme="majorHAnsi" w:hAnsiTheme="majorHAnsi" w:cstheme="majorHAnsi"/>
                <w:sz w:val="24"/>
                <w:szCs w:val="24"/>
                <w:highlight w:val="white"/>
                <w:u w:color="FF0000"/>
                <w:lang w:val="nl-NL" w:eastAsia="vi-VN"/>
              </w:rPr>
              <w:t xml:space="preserve">điểm </w:t>
            </w:r>
            <w:r w:rsidRPr="00714918">
              <w:rPr>
                <w:rStyle w:val="Vnbnnidung"/>
                <w:rFonts w:asciiTheme="majorHAnsi" w:hAnsiTheme="majorHAnsi" w:cstheme="majorHAnsi"/>
                <w:sz w:val="24"/>
                <w:szCs w:val="24"/>
                <w:highlight w:val="white"/>
                <w:u w:color="FF0000"/>
                <w:lang w:val="nl-NL"/>
              </w:rPr>
              <w:t>a</w:t>
            </w:r>
            <w:r w:rsidRPr="00714918">
              <w:rPr>
                <w:rStyle w:val="Vnbnnidung"/>
                <w:rFonts w:asciiTheme="majorHAnsi" w:hAnsiTheme="majorHAnsi" w:cstheme="majorHAnsi"/>
                <w:sz w:val="24"/>
                <w:szCs w:val="24"/>
                <w:highlight w:val="white"/>
                <w:lang w:val="nl-NL"/>
              </w:rPr>
              <w:t xml:space="preserve">, </w:t>
            </w:r>
            <w:r w:rsidRPr="00714918">
              <w:rPr>
                <w:rStyle w:val="Vnbnnidung"/>
                <w:rFonts w:asciiTheme="majorHAnsi" w:hAnsiTheme="majorHAnsi" w:cstheme="majorHAnsi"/>
                <w:sz w:val="24"/>
                <w:szCs w:val="24"/>
                <w:highlight w:val="white"/>
                <w:lang w:val="nl-NL" w:eastAsia="vi-VN"/>
              </w:rPr>
              <w:t xml:space="preserve">b, c, d, đ, e và </w:t>
            </w:r>
            <w:r w:rsidRPr="00714918">
              <w:rPr>
                <w:rStyle w:val="Vnbnnidung"/>
                <w:rFonts w:asciiTheme="majorHAnsi" w:hAnsiTheme="majorHAnsi" w:cstheme="majorHAnsi"/>
                <w:sz w:val="24"/>
                <w:szCs w:val="24"/>
                <w:highlight w:val="white"/>
                <w:u w:color="FF0000"/>
                <w:lang w:val="nl-NL" w:eastAsia="vi-VN"/>
              </w:rPr>
              <w:t>g khoản</w:t>
            </w:r>
            <w:r w:rsidRPr="00714918">
              <w:rPr>
                <w:rStyle w:val="Vnbnnidung"/>
                <w:rFonts w:asciiTheme="majorHAnsi" w:hAnsiTheme="majorHAnsi" w:cstheme="majorHAnsi"/>
                <w:sz w:val="24"/>
                <w:szCs w:val="24"/>
                <w:highlight w:val="white"/>
                <w:lang w:val="nl-NL" w:eastAsia="vi-VN"/>
              </w:rPr>
              <w:t xml:space="preserve"> này cho cơ quan đại diện chủ sở hữu vốn, Hội đồng thành viên và Hội đồng quản trị;</w:t>
            </w:r>
          </w:p>
          <w:p w:rsidR="0042400B" w:rsidRPr="00714918" w:rsidRDefault="0042400B" w:rsidP="00714918">
            <w:pPr>
              <w:pStyle w:val="Vnbnnidung0"/>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i) Thực hiện nghĩa vụ khác theo yêu cầu của cơ quan đại diện chủ sở hữu vốn và quy định tại Điều lệ công ty.</w:t>
            </w:r>
          </w:p>
          <w:p w:rsidR="0042400B" w:rsidRPr="00714918" w:rsidRDefault="0042400B" w:rsidP="00714918">
            <w:pPr>
              <w:pStyle w:val="Vnbnnidung0"/>
              <w:tabs>
                <w:tab w:val="left" w:pos="914"/>
              </w:tabs>
              <w:spacing w:before="60" w:after="60"/>
              <w:ind w:firstLine="0"/>
              <w:jc w:val="both"/>
              <w:rPr>
                <w:rStyle w:val="Vnbnnidung"/>
                <w:rFonts w:asciiTheme="majorHAnsi" w:hAnsiTheme="majorHAnsi" w:cstheme="majorHAnsi"/>
                <w:sz w:val="24"/>
                <w:szCs w:val="24"/>
                <w:highlight w:val="white"/>
                <w:lang w:val="nl-NL" w:eastAsia="vi-VN"/>
              </w:rPr>
            </w:pPr>
            <w:bookmarkStart w:id="939" w:name="bookmark771"/>
            <w:bookmarkStart w:id="940" w:name="bookmark773"/>
            <w:bookmarkStart w:id="941" w:name="bookmark779"/>
            <w:bookmarkEnd w:id="939"/>
            <w:bookmarkEnd w:id="940"/>
            <w:bookmarkEnd w:id="941"/>
            <w:r w:rsidRPr="00714918">
              <w:rPr>
                <w:rStyle w:val="Vnbnnidung"/>
                <w:rFonts w:asciiTheme="majorHAnsi" w:hAnsiTheme="majorHAnsi" w:cstheme="majorHAnsi"/>
                <w:sz w:val="24"/>
                <w:szCs w:val="24"/>
                <w:highlight w:val="white"/>
                <w:lang w:val="nl-NL" w:eastAsia="vi-VN"/>
              </w:rPr>
              <w:t>3. Trách nhiệm của Ban kiểm soát</w:t>
            </w:r>
          </w:p>
          <w:p w:rsidR="0042400B" w:rsidRPr="00714918" w:rsidRDefault="0042400B" w:rsidP="00714918">
            <w:pPr>
              <w:pStyle w:val="Vnbnnidung0"/>
              <w:tabs>
                <w:tab w:val="left" w:pos="914"/>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 xml:space="preserve">a) Tuân thủ pháp luật, Điều lệ công ty, quyết định của cơ quan đại diện chủ sở hữu vốn và đạo đức nghề nghiệp trong thực hiện quyền và nghĩa vụ của Kiểm </w:t>
            </w:r>
            <w:r w:rsidRPr="00714918">
              <w:rPr>
                <w:rStyle w:val="Vnbnnidung"/>
                <w:rFonts w:asciiTheme="majorHAnsi" w:hAnsiTheme="majorHAnsi" w:cstheme="majorHAnsi"/>
                <w:sz w:val="24"/>
                <w:szCs w:val="24"/>
                <w:highlight w:val="white"/>
                <w:u w:color="FF0000"/>
                <w:lang w:val="nl-NL" w:eastAsia="vi-VN"/>
              </w:rPr>
              <w:t>soát viên</w:t>
            </w:r>
            <w:r w:rsidRPr="00714918">
              <w:rPr>
                <w:rStyle w:val="Vnbnnidung"/>
                <w:rFonts w:asciiTheme="majorHAnsi" w:hAnsiTheme="majorHAnsi" w:cstheme="majorHAnsi"/>
                <w:sz w:val="24"/>
                <w:szCs w:val="24"/>
                <w:highlight w:val="white"/>
                <w:lang w:val="nl-NL" w:eastAsia="vi-VN"/>
              </w:rPr>
              <w:t>.</w:t>
            </w:r>
          </w:p>
          <w:p w:rsidR="0042400B" w:rsidRPr="00714918" w:rsidRDefault="0042400B" w:rsidP="00714918">
            <w:pPr>
              <w:pStyle w:val="Vnbnnidung0"/>
              <w:tabs>
                <w:tab w:val="left" w:pos="936"/>
              </w:tabs>
              <w:spacing w:before="60" w:after="60"/>
              <w:ind w:firstLine="0"/>
              <w:jc w:val="both"/>
              <w:rPr>
                <w:rFonts w:asciiTheme="majorHAnsi" w:hAnsiTheme="majorHAnsi" w:cstheme="majorHAnsi"/>
                <w:sz w:val="24"/>
                <w:szCs w:val="24"/>
                <w:highlight w:val="white"/>
                <w:lang w:val="nl-NL"/>
              </w:rPr>
            </w:pPr>
            <w:bookmarkStart w:id="942" w:name="bookmark784"/>
            <w:bookmarkEnd w:id="942"/>
            <w:r w:rsidRPr="00714918">
              <w:rPr>
                <w:rStyle w:val="Vnbnnidung"/>
                <w:rFonts w:asciiTheme="majorHAnsi" w:hAnsiTheme="majorHAnsi" w:cstheme="majorHAnsi"/>
                <w:sz w:val="24"/>
                <w:szCs w:val="24"/>
                <w:highlight w:val="white"/>
                <w:lang w:val="nl-NL" w:eastAsia="vi-VN"/>
              </w:rPr>
              <w:t>b) Thực hiện quyền và nghĩa vụ được giao một cách trung thực, cẩn trọng, tốt nhất để bảo vệ lợi ích của Nhà nước, doanh nghiệp và lợi ích hợp pháp của các bên tại doanh nghiệp.</w:t>
            </w:r>
          </w:p>
          <w:p w:rsidR="0042400B" w:rsidRPr="00714918" w:rsidRDefault="0042400B" w:rsidP="00714918">
            <w:pPr>
              <w:pStyle w:val="Vnbnnidung0"/>
              <w:tabs>
                <w:tab w:val="left" w:pos="930"/>
              </w:tabs>
              <w:spacing w:before="60" w:after="60"/>
              <w:ind w:firstLine="0"/>
              <w:jc w:val="both"/>
              <w:rPr>
                <w:rFonts w:asciiTheme="majorHAnsi" w:hAnsiTheme="majorHAnsi" w:cstheme="majorHAnsi"/>
                <w:sz w:val="24"/>
                <w:szCs w:val="24"/>
                <w:highlight w:val="white"/>
                <w:lang w:val="nl-NL"/>
              </w:rPr>
            </w:pPr>
            <w:bookmarkStart w:id="943" w:name="bookmark785"/>
            <w:bookmarkEnd w:id="943"/>
            <w:r w:rsidRPr="00714918">
              <w:rPr>
                <w:rStyle w:val="Vnbnnidung"/>
                <w:rFonts w:asciiTheme="majorHAnsi" w:hAnsiTheme="majorHAnsi" w:cstheme="majorHAnsi"/>
                <w:sz w:val="24"/>
                <w:szCs w:val="24"/>
                <w:highlight w:val="white"/>
                <w:lang w:val="nl-NL" w:eastAsia="vi-VN"/>
              </w:rPr>
              <w:t>c) Trung thành với lợi ích của Nhà nước và doanh nghiệp; không lạm dụng địa vị, chức vụ và sử dụng thông tin, bí quyết, cơ hội kinh doanh, tài sản khác của doanh nghiệp để tư lợi hoặc phục vụ lợi ích của tổ chức, cá nhân khác.</w:t>
            </w:r>
          </w:p>
          <w:p w:rsidR="0042400B" w:rsidRPr="00714918" w:rsidRDefault="0042400B" w:rsidP="00714918">
            <w:pPr>
              <w:pStyle w:val="Vnbnnidung0"/>
              <w:tabs>
                <w:tab w:val="left" w:pos="930"/>
              </w:tabs>
              <w:spacing w:before="60" w:after="60"/>
              <w:ind w:firstLine="0"/>
              <w:jc w:val="both"/>
              <w:rPr>
                <w:rFonts w:asciiTheme="majorHAnsi" w:hAnsiTheme="majorHAnsi" w:cstheme="majorHAnsi"/>
                <w:sz w:val="24"/>
                <w:szCs w:val="24"/>
                <w:highlight w:val="white"/>
                <w:lang w:val="nl-NL"/>
              </w:rPr>
            </w:pPr>
            <w:bookmarkStart w:id="944" w:name="bookmark786"/>
            <w:bookmarkEnd w:id="944"/>
            <w:r w:rsidRPr="00714918">
              <w:rPr>
                <w:rStyle w:val="Vnbnnidung"/>
                <w:rFonts w:asciiTheme="majorHAnsi" w:hAnsiTheme="majorHAnsi" w:cstheme="majorHAnsi"/>
                <w:sz w:val="24"/>
                <w:szCs w:val="24"/>
                <w:highlight w:val="white"/>
                <w:lang w:val="nl-NL" w:eastAsia="vi-VN"/>
              </w:rPr>
              <w:t>d) Trường hợp vi phạm trách nhiệm quy định tại Điều này mà gây thiệt hại cho doanh nghiệp thì Kiểm soát viên phải chịu trách nhiệm cá nhân hoặc liên đới bồi thường thiệt hại đó; tùy theo tính chất, mức độ vi phạm và thiệt hại còn có thể bị xử lý kỷ luật, xử phạt vi phạm hành chính hoặc bị truy cứu trách nhiệm hình sự theo quy định của pháp luật; hoàn trả lại cho doanh nghiệp mọi thu nhập và lợi ích có được do vi phạm trách nhiệm quy định tại Điều này.</w:t>
            </w:r>
          </w:p>
          <w:p w:rsidR="0042400B" w:rsidRPr="00714918" w:rsidRDefault="0042400B" w:rsidP="00714918">
            <w:pPr>
              <w:pStyle w:val="Vnbnnidung0"/>
              <w:tabs>
                <w:tab w:val="left" w:pos="942"/>
              </w:tabs>
              <w:spacing w:before="60" w:after="60"/>
              <w:ind w:firstLine="0"/>
              <w:jc w:val="both"/>
              <w:rPr>
                <w:rFonts w:asciiTheme="majorHAnsi" w:hAnsiTheme="majorHAnsi" w:cstheme="majorHAnsi"/>
                <w:sz w:val="24"/>
                <w:szCs w:val="24"/>
                <w:highlight w:val="white"/>
                <w:lang w:val="nl-NL"/>
              </w:rPr>
            </w:pPr>
            <w:bookmarkStart w:id="945" w:name="bookmark787"/>
            <w:bookmarkEnd w:id="945"/>
            <w:r w:rsidRPr="00714918">
              <w:rPr>
                <w:rStyle w:val="Vnbnnidung"/>
                <w:rFonts w:asciiTheme="majorHAnsi" w:hAnsiTheme="majorHAnsi" w:cstheme="majorHAnsi"/>
                <w:sz w:val="24"/>
                <w:szCs w:val="24"/>
                <w:highlight w:val="white"/>
                <w:lang w:val="nl-NL" w:eastAsia="vi-VN"/>
              </w:rPr>
              <w:t>đ) Báo cáo kịp thời cho cơ quan đại diện chủ sở hữu vốn, đồng thời yêu cầu Kiểm soát viên chấm dứt hành vi vi phạm và khắc phục hậu quả trong trường hợp phát hiện Kiểm soát viên đó vi phạm quyền, nghĩa vụ và trách nhiệm được giao.</w:t>
            </w:r>
          </w:p>
          <w:p w:rsidR="0042400B" w:rsidRPr="00714918" w:rsidRDefault="0042400B" w:rsidP="00714918">
            <w:pPr>
              <w:pStyle w:val="Vnbnnidung0"/>
              <w:tabs>
                <w:tab w:val="left" w:pos="998"/>
              </w:tabs>
              <w:spacing w:before="60" w:after="60"/>
              <w:ind w:firstLine="0"/>
              <w:jc w:val="both"/>
              <w:rPr>
                <w:rFonts w:asciiTheme="majorHAnsi" w:hAnsiTheme="majorHAnsi" w:cstheme="majorHAnsi"/>
                <w:sz w:val="24"/>
                <w:szCs w:val="24"/>
                <w:highlight w:val="white"/>
                <w:lang w:val="nl-NL"/>
              </w:rPr>
            </w:pPr>
            <w:bookmarkStart w:id="946" w:name="bookmark788"/>
            <w:bookmarkEnd w:id="946"/>
            <w:r w:rsidRPr="00714918">
              <w:rPr>
                <w:rStyle w:val="Vnbnnidung"/>
                <w:rFonts w:asciiTheme="majorHAnsi" w:hAnsiTheme="majorHAnsi" w:cstheme="majorHAnsi"/>
                <w:sz w:val="24"/>
                <w:szCs w:val="24"/>
                <w:highlight w:val="white"/>
                <w:lang w:val="nl-NL" w:eastAsia="vi-VN"/>
              </w:rPr>
              <w:t>e) Báo cáo kịp thời cho cơ quan đại diện chủ sở hữu vốn, Kiểm soát viên khác và cá nhân có liên quan, đồng thời yêu cầu cá nhân đó chấm dứt hành vi vi phạm và khắc phục hậu quả trong trường hợp phát hiện có thành viên Hội đồng thành viên, thành viên Hội đồng quản trị, Chủ tịch công ty, Giám đốc hoặc Tổng giám đốc và người quản lý khác làm trái quy định về quyền, nghĩa vụ và trách nhiệm của họ hoặc có nguy cơ làm trái quy định đó;</w:t>
            </w:r>
            <w:bookmarkStart w:id="947" w:name="bookmark790"/>
            <w:bookmarkEnd w:id="947"/>
            <w:r w:rsidRPr="00714918">
              <w:rPr>
                <w:rStyle w:val="Vnbnnidung"/>
                <w:rFonts w:asciiTheme="majorHAnsi" w:hAnsiTheme="majorHAnsi" w:cstheme="majorHAnsi"/>
                <w:sz w:val="24"/>
                <w:szCs w:val="24"/>
                <w:highlight w:val="white"/>
                <w:lang w:val="nl-NL" w:eastAsia="vi-VN"/>
              </w:rPr>
              <w:t xml:space="preserve"> phát hiện hành vi vi phạm pháp luật, trái quy định Điều lệ công ty hoặc quy chế quản trị nội bộ doanh nghiệp.</w:t>
            </w:r>
          </w:p>
          <w:p w:rsidR="0042400B" w:rsidRPr="00714918" w:rsidRDefault="0042400B" w:rsidP="00714918">
            <w:pPr>
              <w:pStyle w:val="Vnbnnidung0"/>
              <w:tabs>
                <w:tab w:val="left" w:pos="1099"/>
              </w:tabs>
              <w:spacing w:before="60" w:after="60"/>
              <w:ind w:firstLine="0"/>
              <w:jc w:val="both"/>
              <w:rPr>
                <w:rFonts w:asciiTheme="majorHAnsi" w:hAnsiTheme="majorHAnsi" w:cstheme="majorHAnsi"/>
                <w:sz w:val="24"/>
                <w:szCs w:val="24"/>
                <w:highlight w:val="white"/>
                <w:lang w:val="nl-NL"/>
              </w:rPr>
            </w:pPr>
            <w:bookmarkStart w:id="948" w:name="bookmark791"/>
            <w:bookmarkEnd w:id="948"/>
            <w:r w:rsidRPr="00714918">
              <w:rPr>
                <w:rStyle w:val="Vnbnnidung"/>
                <w:rFonts w:asciiTheme="majorHAnsi" w:hAnsiTheme="majorHAnsi" w:cstheme="majorHAnsi"/>
                <w:sz w:val="24"/>
                <w:szCs w:val="24"/>
                <w:highlight w:val="white"/>
                <w:lang w:val="nl-NL" w:eastAsia="vi-VN"/>
              </w:rPr>
              <w:t>g) Trách nhiệm khác theo quy định của Luật này và Điều lệ công ty.</w:t>
            </w:r>
          </w:p>
          <w:p w:rsidR="0042400B" w:rsidRPr="00714918" w:rsidRDefault="0042400B" w:rsidP="00714918">
            <w:pPr>
              <w:pStyle w:val="Vnbnnidung0"/>
              <w:tabs>
                <w:tab w:val="left" w:pos="930"/>
              </w:tabs>
              <w:spacing w:before="60" w:after="60"/>
              <w:ind w:firstLine="0"/>
              <w:jc w:val="both"/>
              <w:rPr>
                <w:rStyle w:val="Vnbnnidung"/>
                <w:rFonts w:asciiTheme="majorHAnsi" w:hAnsiTheme="majorHAnsi" w:cstheme="majorHAnsi"/>
                <w:sz w:val="24"/>
                <w:szCs w:val="24"/>
                <w:highlight w:val="white"/>
                <w:lang w:val="nl-NL" w:eastAsia="vi-VN"/>
              </w:rPr>
            </w:pPr>
            <w:r w:rsidRPr="00714918">
              <w:rPr>
                <w:rStyle w:val="Vnbnnidung"/>
                <w:rFonts w:asciiTheme="majorHAnsi" w:hAnsiTheme="majorHAnsi" w:cstheme="majorHAnsi"/>
                <w:sz w:val="24"/>
                <w:szCs w:val="24"/>
                <w:highlight w:val="white"/>
                <w:lang w:val="nl-NL" w:eastAsia="vi-VN"/>
              </w:rPr>
              <w:t>4. Chế độ làm việc của Ban kiểm soát</w:t>
            </w:r>
          </w:p>
          <w:p w:rsidR="0042400B" w:rsidRPr="00714918" w:rsidRDefault="0042400B" w:rsidP="00714918">
            <w:pPr>
              <w:pStyle w:val="Vnbnnidung0"/>
              <w:tabs>
                <w:tab w:val="left" w:pos="930"/>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 xml:space="preserve">a) Trưởng Ban kiểm soát xây dựng kế hoạch công tác hằng tháng, </w:t>
            </w:r>
            <w:r w:rsidRPr="00714918">
              <w:rPr>
                <w:rStyle w:val="Vnbnnidung"/>
                <w:rFonts w:asciiTheme="majorHAnsi" w:hAnsiTheme="majorHAnsi" w:cstheme="majorHAnsi"/>
                <w:sz w:val="24"/>
                <w:szCs w:val="24"/>
                <w:highlight w:val="white"/>
                <w:u w:color="FF0000"/>
                <w:lang w:val="nl-NL" w:eastAsia="vi-VN"/>
              </w:rPr>
              <w:t>hằng quý</w:t>
            </w:r>
            <w:r w:rsidRPr="00714918">
              <w:rPr>
                <w:rStyle w:val="Vnbnnidung"/>
                <w:rFonts w:asciiTheme="majorHAnsi" w:hAnsiTheme="majorHAnsi" w:cstheme="majorHAnsi"/>
                <w:sz w:val="24"/>
                <w:szCs w:val="24"/>
                <w:highlight w:val="white"/>
                <w:lang w:val="nl-NL" w:eastAsia="vi-VN"/>
              </w:rPr>
              <w:t xml:space="preserve"> và hằng năm của Ban kiểm soát; phân công nhiệm vụ và công việc cụ thể cho từng Kiểm </w:t>
            </w:r>
            <w:r w:rsidRPr="00714918">
              <w:rPr>
                <w:rStyle w:val="Vnbnnidung"/>
                <w:rFonts w:asciiTheme="majorHAnsi" w:hAnsiTheme="majorHAnsi" w:cstheme="majorHAnsi"/>
                <w:sz w:val="24"/>
                <w:szCs w:val="24"/>
                <w:highlight w:val="white"/>
                <w:u w:color="FF0000"/>
                <w:lang w:val="nl-NL" w:eastAsia="vi-VN"/>
              </w:rPr>
              <w:t>soát viên</w:t>
            </w:r>
            <w:r w:rsidRPr="00714918">
              <w:rPr>
                <w:rStyle w:val="Vnbnnidung"/>
                <w:rFonts w:asciiTheme="majorHAnsi" w:hAnsiTheme="majorHAnsi" w:cstheme="majorHAnsi"/>
                <w:sz w:val="24"/>
                <w:szCs w:val="24"/>
                <w:highlight w:val="white"/>
                <w:lang w:val="nl-NL" w:eastAsia="vi-VN"/>
              </w:rPr>
              <w:t>.</w:t>
            </w:r>
          </w:p>
          <w:p w:rsidR="0042400B" w:rsidRPr="00714918" w:rsidRDefault="0042400B" w:rsidP="00714918">
            <w:pPr>
              <w:pStyle w:val="Vnbnnidung0"/>
              <w:tabs>
                <w:tab w:val="left" w:pos="930"/>
              </w:tabs>
              <w:spacing w:before="60" w:after="60"/>
              <w:ind w:firstLine="0"/>
              <w:jc w:val="both"/>
              <w:rPr>
                <w:rFonts w:asciiTheme="majorHAnsi" w:hAnsiTheme="majorHAnsi" w:cstheme="majorHAnsi"/>
                <w:sz w:val="24"/>
                <w:szCs w:val="24"/>
                <w:highlight w:val="white"/>
              </w:rPr>
            </w:pPr>
            <w:bookmarkStart w:id="949" w:name="bookmark780"/>
            <w:bookmarkEnd w:id="949"/>
            <w:r w:rsidRPr="00714918">
              <w:rPr>
                <w:rStyle w:val="Vnbnnidung"/>
                <w:rFonts w:asciiTheme="majorHAnsi" w:hAnsiTheme="majorHAnsi" w:cstheme="majorHAnsi"/>
                <w:sz w:val="24"/>
                <w:szCs w:val="24"/>
                <w:highlight w:val="white"/>
                <w:lang w:eastAsia="vi-VN"/>
              </w:rPr>
              <w:t>b) Kiểm soát viên chủ động và độc lập thực hiện nhiệm vụ và công việc được phân công; đề xuất, kiến nghị thực hiện nhiệm vụ, công việc kiểm soát khác ngoài kế hoạch, ngoài phạm vi được phân công khi xét thấy cần thiết.</w:t>
            </w:r>
          </w:p>
          <w:p w:rsidR="0042400B" w:rsidRPr="00714918" w:rsidRDefault="0042400B" w:rsidP="00714918">
            <w:pPr>
              <w:pStyle w:val="Vnbnnidung0"/>
              <w:tabs>
                <w:tab w:val="left" w:pos="936"/>
              </w:tabs>
              <w:spacing w:before="60" w:after="60"/>
              <w:ind w:firstLine="0"/>
              <w:jc w:val="both"/>
              <w:rPr>
                <w:rFonts w:asciiTheme="majorHAnsi" w:hAnsiTheme="majorHAnsi" w:cstheme="majorHAnsi"/>
                <w:sz w:val="24"/>
                <w:szCs w:val="24"/>
                <w:highlight w:val="white"/>
              </w:rPr>
            </w:pPr>
            <w:bookmarkStart w:id="950" w:name="bookmark781"/>
            <w:bookmarkEnd w:id="950"/>
            <w:r w:rsidRPr="00714918">
              <w:rPr>
                <w:rStyle w:val="Vnbnnidung"/>
                <w:rFonts w:asciiTheme="majorHAnsi" w:hAnsiTheme="majorHAnsi" w:cstheme="majorHAnsi"/>
                <w:sz w:val="24"/>
                <w:szCs w:val="24"/>
                <w:highlight w:val="white"/>
              </w:rPr>
              <w:t xml:space="preserve">c) Ban </w:t>
            </w:r>
            <w:r w:rsidRPr="00714918">
              <w:rPr>
                <w:rStyle w:val="Vnbnnidung"/>
                <w:rFonts w:asciiTheme="majorHAnsi" w:hAnsiTheme="majorHAnsi" w:cstheme="majorHAnsi"/>
                <w:sz w:val="24"/>
                <w:szCs w:val="24"/>
                <w:highlight w:val="white"/>
                <w:lang w:eastAsia="vi-VN"/>
              </w:rPr>
              <w:t>kiểm soát họp ít nhất mỗi tháng một lần để rà soát, đánh giá, thông qua báo cáo kết quả kiểm soát trong tháng trình cơ quan đại diện chủ sở hữu vốn; thảo luận và thông qua kế hoạch hoạt động tiếp theo của Ban kiểm soát.</w:t>
            </w:r>
          </w:p>
          <w:p w:rsidR="0042400B" w:rsidRPr="00714918" w:rsidRDefault="0042400B" w:rsidP="00714918">
            <w:pPr>
              <w:pStyle w:val="Vnbnnidung0"/>
              <w:tabs>
                <w:tab w:val="left" w:pos="936"/>
              </w:tabs>
              <w:spacing w:before="60" w:after="60"/>
              <w:ind w:firstLine="0"/>
              <w:jc w:val="both"/>
              <w:rPr>
                <w:rStyle w:val="Vnbnnidung"/>
                <w:rFonts w:asciiTheme="majorHAnsi" w:hAnsiTheme="majorHAnsi" w:cstheme="majorHAnsi"/>
                <w:sz w:val="24"/>
                <w:szCs w:val="24"/>
                <w:highlight w:val="white"/>
                <w:lang w:eastAsia="vi-VN"/>
              </w:rPr>
            </w:pPr>
            <w:bookmarkStart w:id="951" w:name="bookmark782"/>
            <w:bookmarkEnd w:id="951"/>
            <w:r w:rsidRPr="00714918">
              <w:rPr>
                <w:rStyle w:val="Vnbnnidung"/>
                <w:rFonts w:asciiTheme="majorHAnsi" w:hAnsiTheme="majorHAnsi" w:cstheme="majorHAnsi"/>
                <w:sz w:val="24"/>
                <w:szCs w:val="24"/>
                <w:highlight w:val="white"/>
                <w:lang w:eastAsia="vi-VN"/>
              </w:rPr>
              <w:t xml:space="preserve">d) Quyết định của Ban kiểm soát được thông qua khi có đa số thành viên </w:t>
            </w:r>
            <w:r w:rsidRPr="00714918">
              <w:rPr>
                <w:rStyle w:val="Vnbnnidung"/>
                <w:rFonts w:asciiTheme="majorHAnsi" w:hAnsiTheme="majorHAnsi" w:cstheme="majorHAnsi"/>
                <w:sz w:val="24"/>
                <w:szCs w:val="24"/>
                <w:highlight w:val="white"/>
                <w:u w:color="FF0000"/>
                <w:lang w:eastAsia="vi-VN"/>
              </w:rPr>
              <w:t>dự họp</w:t>
            </w:r>
            <w:r w:rsidRPr="00714918">
              <w:rPr>
                <w:rStyle w:val="Vnbnnidung"/>
                <w:rFonts w:asciiTheme="majorHAnsi" w:hAnsiTheme="majorHAnsi" w:cstheme="majorHAnsi"/>
                <w:sz w:val="24"/>
                <w:szCs w:val="24"/>
                <w:highlight w:val="white"/>
                <w:lang w:eastAsia="vi-VN"/>
              </w:rPr>
              <w:t xml:space="preserve"> tán thành. Các ý kiến khác với nội dung quyết định đã được thông qua phải được ghi chép đầy đủ, chính xác và báo cáo cơ quan đại diện chủ sở hữu vốn.</w:t>
            </w:r>
          </w:p>
          <w:p w:rsidR="00485CF9" w:rsidRPr="00714918" w:rsidRDefault="00485CF9" w:rsidP="00714918">
            <w:pPr>
              <w:pStyle w:val="Vnbnnidung0"/>
              <w:tabs>
                <w:tab w:val="left" w:pos="1014"/>
              </w:tabs>
              <w:spacing w:before="60" w:after="60"/>
              <w:ind w:firstLine="0"/>
              <w:jc w:val="both"/>
              <w:rPr>
                <w:rFonts w:asciiTheme="majorHAnsi" w:hAnsiTheme="majorHAnsi" w:cstheme="majorHAnsi"/>
                <w:sz w:val="24"/>
                <w:szCs w:val="24"/>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vi-VN"/>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104. Nghĩa vụ của Ban kiểm soát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Ban kiểm soát có nghĩa vụ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Giám sát việc tổ chức thực hiện chiến lược phát triển, kế hoạch kinh doanh;</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Giám sát, đánh giá thực trạng hoạt động kinh doanh, thực trạng tài chính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Giám sát và đánh giá việc thực hiện quyền, nghĩa vụ của thành viên Hội đồng thành viên và Hội đồng thành viên, Chủ tịch công ty, Giám đốc hoặc Tổng giám đốc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d) Giám sát, đánh giá hiệu lực và mức độ tuân thủ quy chế kiểm toán nội bộ, quy chế quản lý và phòng ngừa rủi ro, quy chế báo cáo, quy chế quản trị nội bộ khác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Giám sát tính hợp pháp, tính hệ thống và trung thực trong công tác kế toán, sổ sách kế toán, trong nội dung báo cáo tài chính, các phụ lục và tài liệu liên quan;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e) Giám sát hợp đồng, giao dịch của công ty với các bên có liên quan;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g) Giám sát thực hiện dự án đầu tư lớn; hợp đồng, giao dịch mua, bán; hợp đồng, giao dịch kinh doanh khác có quy mô lớn; hợp đồng, giao dịch kinh doanh bất thường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h) Lập và gửi báo cáo đánh giá, kiến nghị về nội dung quy định tại các điểm a, b, c, d, đ, e và g khoản này cho cơ quan đại diện chủ sở hữu và Hội đồng thành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i) Thực hiện nghĩa vụ khác theo yêu cầu của cơ quan đại diện chủ sở hữu, quy định tại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Tiền lương, thù lao, thưởng và lợi ích khác của Kiểm soát viên do cơ quan đại diện chủ sở hữu quyết định và chi trả.</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Chính phủ quy định chi tiết Điều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105. Quyền của Ban kiểm soát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Tham gia các cuộc họp Hội đồng thành viên, các cuộc tham vấn, trao đổi chính thức và không chính thức của cơ quan đại diện chủ sở hữu với Hội đồng thành viên; chất vấn Hội đồng thành viên, thành viên Hội đồng thành viên, Chủ tịch công ty và Giám đốc hoặc Tổng giám đốc về kế hoạch, dự án, chương trình đầu tư phát triển và các quyết định khác trong quản lý, điều hành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Xem xét sổ sách kế toán, báo cáo, hợp đồng, giao dịch và tài liệu khác của công ty; kiểm tra công việc quản lý, điều hành của Hội đồng thành viên, thành viên Hội đồng thành viên, Chủ tịch công ty, Giám đốc hoặc Tổng giám đốc khi xét thấy cần thiết hoặc theo yêu cầu của cơ quan đại diện chủ sở hữu.</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Yêu cầu Hội đồng thành viên, thành viên Hội đồng thành viên, Chủ tịch công ty, Giám đốc, Phó giám đốc hoặc Tổng giám đốc, Phó Tổng giám đốc, Kế toán trưởng và người quản lý khác báo cáo, cung cấp thông tin trong phạm vi quản lý và hoạt động đầu tư, kinh doanh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4. Yêu cầu người quản lý công ty báo cáo về thực trạng tài chính và kết quả kinh doanh của công ty con khi xét thấy cần thiết để thực hiện các nhiệm vụ theo quy định của pháp luật và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5. Đề nghị cơ quan đại diện chủ sở hữu thành lập đơn vị thực hiện nhiệm vụ kiểm toán để tham mưu và trực tiếp hỗ trợ Ban kiểm soát thực hiện quyền và nghĩa vụ được giao.</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6. Quyền khác quy định tại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106. Chế độ làm việc của Ban kiểm soát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Trưởng Ban kiểm soát xây dựng kế hoạch công tác hằng tháng, hằng quý và hằng năm của Ban kiểm soát; phân công nhiệm vụ và công việc cụ thể cho từng Kiểm soát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Kiểm soát viên chủ động và độc lập thực hiện nhiệm vụ và công việc được phân công; đề xuất, kiến nghị thực hiện nhiệm vụ, công việc kiểm soát khác ngoài kế hoạch, ngoài phạm vi được phân công khi xét thấy cần thiết.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Ban kiểm soát họp ít nhất mỗi tháng một lần để rà soát, đánh giá, thông qua báo cáo kết quả kiểm soát trong tháng trình cơ quan đại diện chủ sở hữu; thảo luận và thông qua kế hoạch hoạt động tiếp theo của Ban kiểm soát.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4. Quyết định của Ban kiểm soát được thông qua khi có đa số thành viên dự họp tán thành. Các ý kiến khác với nội dung quyết định đã được thông qua phải được ghi chép đầy đủ, chính xác và báo cáo cơ quan đại diện chủ sở hữu.</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170. Quyền và nghĩa vụ của Ban kiểm soát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Ban kiểm soát thực hiện giám sát Hội đồng quản trị, Giám đốc hoặc Tổng giám đốc trong việc quản lý và điều hành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Kiểm tra tính hợp lý, hợp pháp, tính trung thực và mức độ cẩn trọng trong quản lý, điều hành hoạt động kinh doanh; tính hệ thống, nhất quán và phù hợp của công tác kế toán, thống kê và lập báo cáo tài chính.</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Thẩm định tính đầy đủ, hợp pháp và trung thực của báo cáo tình hình kinh doanh, báo cáo tài chính hằng năm và 06 tháng của công ty, báo cáo đánh giá công tác quản lý của Hội đồng quản trị và trình báo cáo thẩm định tại cuộc họp Đại hội đồng cổ đông thường niên. Rà soát hợp đồng, giao dịch với người có liên quan thuộc thẩm quyền phê duyệt của Hội đồng quản trị hoặc Đại hội đồng cổ đông và đưa ra khuyến nghị về hợp đồng, giao dịch cần có phê duyệt của Hội đồng quản trị hoặc Đại hội đồng cổ đông.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4. Rà soát, kiểm tra và đánh giá hiệu lực và hiệu quả của hệ thống kiểm soát nội bộ, kiểm toán nội bộ, quản lý rủi ro và cảnh báo sớm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5. Xem xét sổ kế toán, ghi chép kế toán và tài liệu khác của công ty, công việc quản lý, điều hành hoạt động của công ty khi xét thấy cần thiết hoặc theo nghị quyết Đại hội đồng cổ đông hoặc theo yêu cầu của cổ đông hoặc nhóm cổ đông quy định tại khoản 2 Điều 115 của Luật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6. Khi có yêu cầu của cổ đông hoặc nhóm cổ đông quy định tại khoản 2 Điều 115 của Luật này, Ban kiểm soát thực hiện kiểm tra trong thời hạn 07 ngày làm việc kể từ ngày nhận được yêu cầu. Trong thời hạn 15 ngày kể từ ngày kết thúc kiểm tra, Ban kiểm soát phải báo cáo về những vấn đề được yêu cầu kiểm tra đến Hội đồng quản trị và cổ đông hoặc nhóm cổ đông có yêu cầu. Việc kiểm tra của Ban kiểm soát quy định tại khoản này không được cản trở hoạt động bình thường của Hội đồng quản trị, không gây gián đoạn điều hành hoạt động kinh doanh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7. Kiến nghị Hội đồng quản trị hoặc Đại hội đồng cổ đông biện pháp sửa đổi, bổ sung, cải tiến cơ cấu tổ chức quản lý, giám sát và điều hành hoạt động kinh doanh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8. Khi phát hiện có thành viên Hội đồng quản trị, Giám đốc hoặc Tổng giám đốc vi phạm quy định tại Điều 165 của Luật này phải thông báo ngay bằng văn bản cho Hội đồng quản trị, yêu cầu người có hành vi vi phạm chấm dứt hành vi vi phạm và có giải pháp khắc phục hậu quả.</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9. Tham dự và tham gia thảo luận tại các cuộc họp Đại hội đồng cổ đông, Hội đồng quản trị và các cuộc họp khác của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10. Sử dụng tư vấn độc lập, bộ phận kiểm toán nội bộ của công ty để thực hiện nhiệm vụ được giao.</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11. Ban kiểm soát có thể tham khảo ý kiến của Hội đồng quản trị trước khi trình báo cáo, kết luận và kiến nghị lên Đại hội đồng cổ đông.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12. Quyền và nghĩa vụ khác theo quy định của Luật này, Điều lệ công ty và nghị quyết Đại hội đồng cổ đông.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171. Quyền được cung cấp thông tin của Ban kiểm soát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Tài liệu và thông tin phải được gửi đến Kiểm soát viên cùng thời điểm và theo phương thức như đối với thành viên Hội đồng quản trị, bao gồm:</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Thông báo mời họp, phiếu lấy ý kiến thành viên Hội đồng quản trị và tài liệu kèm theo;</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Nghị quyết, quyết định và biên bản họp của Đại hội đồng cổ đông, Hội đồng quản trị;</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Báo cáo của Giám đốc hoặc Tổng giám đốc trình Hội đồng quản trị hoặc tài liệu khác do công ty phát hành.</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Kiểm soát viên có quyền tiếp cận hồ sơ, tài liệu của công ty lưu giữ tại trụ sở chính, chi nhánh và địa điểm khác; có quyền đến địa điểm làm việc của người quản lý và nhân viên của công ty trong giờ làm việc.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Hội đồng quản trị, thành viên Hội đồng quản trị, Giám đốc hoặc Tổng giám đốc, người quản lý khác phải cung cấp đầy đủ, chính xác, kịp thời thông tin, tài liệu về công tác quản lý, điều hành và hoạt động kinh doanh của công ty theo yêu cầu của Kiểm soát viên hoặc Ban kiểm soát.</w:t>
            </w:r>
          </w:p>
          <w:p w:rsidR="00485CF9" w:rsidRPr="00AC3E40" w:rsidRDefault="00485CF9" w:rsidP="00363D98">
            <w:pPr>
              <w:spacing w:before="60" w:after="60"/>
              <w:jc w:val="both"/>
              <w:rPr>
                <w:rFonts w:asciiTheme="majorHAnsi" w:hAnsiTheme="majorHAnsi" w:cstheme="majorHAnsi"/>
                <w:i/>
                <w:iCs/>
                <w:sz w:val="24"/>
                <w:szCs w:val="24"/>
                <w:lang w:val="vi-VN"/>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 doanh nghiệp ngoài tuân thủ các quy định tại Luật này vẫn phải thực hiện các quy định khác của Luật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Quản trị doanh nghiệp</w:t>
            </w:r>
          </w:p>
        </w:tc>
        <w:tc>
          <w:tcPr>
            <w:tcW w:w="4303" w:type="dxa"/>
          </w:tcPr>
          <w:p w:rsidR="0042400B" w:rsidRPr="00714918" w:rsidRDefault="0042400B" w:rsidP="00714918">
            <w:pPr>
              <w:pStyle w:val="Heading1"/>
              <w:spacing w:before="60" w:after="60"/>
              <w:jc w:val="both"/>
              <w:outlineLvl w:val="0"/>
              <w:rPr>
                <w:rFonts w:asciiTheme="majorHAnsi" w:hAnsiTheme="majorHAnsi" w:cstheme="majorHAnsi"/>
                <w:highlight w:val="white"/>
              </w:rPr>
            </w:pPr>
            <w:bookmarkStart w:id="952" w:name="_Toc175146584"/>
            <w:bookmarkStart w:id="953" w:name="_Toc167780421"/>
            <w:r w:rsidRPr="00714918">
              <w:rPr>
                <w:rStyle w:val="Vnbnnidung"/>
                <w:rFonts w:asciiTheme="majorHAnsi" w:hAnsiTheme="majorHAnsi" w:cstheme="majorHAnsi"/>
                <w:bCs/>
                <w:sz w:val="24"/>
                <w:szCs w:val="24"/>
                <w:highlight w:val="white"/>
                <w:lang w:eastAsia="vi-VN"/>
              </w:rPr>
              <w:t>Điều 63. Miễn nhiệm, cách chức Trưởng Ban kiểm soát, Kiểm soát viên</w:t>
            </w:r>
            <w:bookmarkEnd w:id="952"/>
          </w:p>
          <w:p w:rsidR="0042400B" w:rsidRPr="00714918" w:rsidRDefault="0042400B" w:rsidP="00714918">
            <w:pPr>
              <w:pStyle w:val="Vnbnnidung0"/>
              <w:tabs>
                <w:tab w:val="left" w:pos="959"/>
              </w:tabs>
              <w:spacing w:before="60" w:after="60"/>
              <w:ind w:firstLine="0"/>
              <w:jc w:val="both"/>
              <w:rPr>
                <w:rFonts w:asciiTheme="majorHAnsi" w:hAnsiTheme="majorHAnsi" w:cstheme="majorHAnsi"/>
                <w:sz w:val="24"/>
                <w:szCs w:val="24"/>
                <w:highlight w:val="white"/>
                <w:lang w:val="nl-NL"/>
              </w:rPr>
            </w:pPr>
            <w:bookmarkStart w:id="954" w:name="bookmark792"/>
            <w:bookmarkEnd w:id="954"/>
            <w:r w:rsidRPr="00714918">
              <w:rPr>
                <w:rStyle w:val="Vnbnnidung"/>
                <w:rFonts w:asciiTheme="majorHAnsi" w:hAnsiTheme="majorHAnsi" w:cstheme="majorHAnsi"/>
                <w:sz w:val="24"/>
                <w:szCs w:val="24"/>
                <w:highlight w:val="white"/>
                <w:lang w:val="nl-NL" w:eastAsia="vi-VN"/>
              </w:rPr>
              <w:t>1. Trưởng Ban kiểm soát, Kiểm soát viên bị miễn nhiệm một trong các trường hợp sau đây:</w:t>
            </w:r>
          </w:p>
          <w:p w:rsidR="0042400B" w:rsidRPr="00714918" w:rsidRDefault="0042400B" w:rsidP="00714918">
            <w:pPr>
              <w:pStyle w:val="Vnbnnidung0"/>
              <w:tabs>
                <w:tab w:val="left" w:pos="986"/>
              </w:tabs>
              <w:spacing w:before="60" w:after="60"/>
              <w:ind w:firstLine="0"/>
              <w:jc w:val="both"/>
              <w:rPr>
                <w:rFonts w:asciiTheme="majorHAnsi" w:hAnsiTheme="majorHAnsi" w:cstheme="majorHAnsi"/>
                <w:sz w:val="24"/>
                <w:szCs w:val="24"/>
                <w:highlight w:val="white"/>
              </w:rPr>
            </w:pPr>
            <w:bookmarkStart w:id="955" w:name="bookmark793"/>
            <w:bookmarkEnd w:id="955"/>
            <w:r w:rsidRPr="00714918">
              <w:rPr>
                <w:rStyle w:val="Vnbnnidung"/>
                <w:rFonts w:asciiTheme="majorHAnsi" w:hAnsiTheme="majorHAnsi" w:cstheme="majorHAnsi"/>
                <w:sz w:val="24"/>
                <w:szCs w:val="24"/>
                <w:highlight w:val="white"/>
                <w:lang w:eastAsia="vi-VN"/>
              </w:rPr>
              <w:t>a) Không còn đủ tiêu chuẩn và điều kiện theo quy định tại Điều 61 Luật này;</w:t>
            </w:r>
          </w:p>
          <w:p w:rsidR="0042400B" w:rsidRPr="00714918" w:rsidRDefault="0042400B" w:rsidP="00714918">
            <w:pPr>
              <w:pStyle w:val="Vnbnnidung0"/>
              <w:tabs>
                <w:tab w:val="left" w:pos="1138"/>
              </w:tabs>
              <w:spacing w:before="60" w:after="60"/>
              <w:ind w:firstLine="0"/>
              <w:jc w:val="both"/>
              <w:rPr>
                <w:rFonts w:asciiTheme="majorHAnsi" w:hAnsiTheme="majorHAnsi" w:cstheme="majorHAnsi"/>
                <w:sz w:val="24"/>
                <w:szCs w:val="24"/>
                <w:highlight w:val="white"/>
              </w:rPr>
            </w:pPr>
            <w:bookmarkStart w:id="956" w:name="bookmark794"/>
            <w:bookmarkEnd w:id="956"/>
            <w:r w:rsidRPr="00714918">
              <w:rPr>
                <w:rStyle w:val="Vnbnnidung"/>
                <w:rFonts w:asciiTheme="majorHAnsi" w:hAnsiTheme="majorHAnsi" w:cstheme="majorHAnsi"/>
                <w:sz w:val="24"/>
                <w:szCs w:val="24"/>
                <w:highlight w:val="white"/>
                <w:lang w:eastAsia="vi-VN"/>
              </w:rPr>
              <w:t>b) Có đơn xin từ chức và được cơ quan đại diện chủ sở hữu vốn chấp thuận;</w:t>
            </w:r>
          </w:p>
          <w:p w:rsidR="0042400B" w:rsidRPr="00714918" w:rsidRDefault="0042400B" w:rsidP="00714918">
            <w:pPr>
              <w:pStyle w:val="Vnbnnidung0"/>
              <w:tabs>
                <w:tab w:val="left" w:pos="1009"/>
              </w:tabs>
              <w:spacing w:before="60" w:after="60"/>
              <w:ind w:firstLine="0"/>
              <w:jc w:val="both"/>
              <w:rPr>
                <w:rFonts w:asciiTheme="majorHAnsi" w:hAnsiTheme="majorHAnsi" w:cstheme="majorHAnsi"/>
                <w:sz w:val="24"/>
                <w:szCs w:val="24"/>
                <w:highlight w:val="white"/>
              </w:rPr>
            </w:pPr>
            <w:bookmarkStart w:id="957" w:name="bookmark795"/>
            <w:bookmarkEnd w:id="957"/>
            <w:r w:rsidRPr="00714918">
              <w:rPr>
                <w:rStyle w:val="Vnbnnidung"/>
                <w:rFonts w:asciiTheme="majorHAnsi" w:hAnsiTheme="majorHAnsi" w:cstheme="majorHAnsi"/>
                <w:sz w:val="24"/>
                <w:szCs w:val="24"/>
                <w:highlight w:val="white"/>
                <w:lang w:eastAsia="vi-VN"/>
              </w:rPr>
              <w:t>c) Được cơ quan đại diện chủ sở hữu vốn hoặc cơ quan có thẩm quyền khác điều động, phân công thực hiện nhiệm vụ khác;</w:t>
            </w:r>
          </w:p>
          <w:p w:rsidR="0042400B" w:rsidRPr="00714918" w:rsidRDefault="0042400B" w:rsidP="00714918">
            <w:pPr>
              <w:pStyle w:val="Vnbnnidung0"/>
              <w:tabs>
                <w:tab w:val="left" w:pos="1138"/>
              </w:tabs>
              <w:spacing w:before="60" w:after="60"/>
              <w:ind w:firstLine="0"/>
              <w:jc w:val="both"/>
              <w:rPr>
                <w:rFonts w:asciiTheme="majorHAnsi" w:hAnsiTheme="majorHAnsi" w:cstheme="majorHAnsi"/>
                <w:sz w:val="24"/>
                <w:szCs w:val="24"/>
                <w:highlight w:val="white"/>
              </w:rPr>
            </w:pPr>
            <w:bookmarkStart w:id="958" w:name="bookmark796"/>
            <w:bookmarkEnd w:id="958"/>
            <w:r w:rsidRPr="00714918">
              <w:rPr>
                <w:rStyle w:val="Vnbnnidung"/>
                <w:rFonts w:asciiTheme="majorHAnsi" w:hAnsiTheme="majorHAnsi" w:cstheme="majorHAnsi"/>
                <w:sz w:val="24"/>
                <w:szCs w:val="24"/>
                <w:highlight w:val="white"/>
                <w:lang w:eastAsia="vi-VN"/>
              </w:rPr>
              <w:t>d) Trường hợp khác theo quy định tại Điều lệ công ty.</w:t>
            </w:r>
          </w:p>
          <w:p w:rsidR="0042400B" w:rsidRPr="00714918" w:rsidRDefault="0042400B" w:rsidP="00714918">
            <w:pPr>
              <w:pStyle w:val="Vnbnnidung0"/>
              <w:tabs>
                <w:tab w:val="left" w:pos="1099"/>
              </w:tabs>
              <w:spacing w:before="60" w:after="60"/>
              <w:ind w:firstLine="0"/>
              <w:jc w:val="both"/>
              <w:rPr>
                <w:rFonts w:asciiTheme="majorHAnsi" w:hAnsiTheme="majorHAnsi" w:cstheme="majorHAnsi"/>
                <w:sz w:val="24"/>
                <w:szCs w:val="24"/>
                <w:highlight w:val="white"/>
              </w:rPr>
            </w:pPr>
            <w:bookmarkStart w:id="959" w:name="bookmark797"/>
            <w:bookmarkEnd w:id="959"/>
            <w:r w:rsidRPr="00714918">
              <w:rPr>
                <w:rStyle w:val="Vnbnnidung"/>
                <w:rFonts w:asciiTheme="majorHAnsi" w:hAnsiTheme="majorHAnsi" w:cstheme="majorHAnsi"/>
                <w:sz w:val="24"/>
                <w:szCs w:val="24"/>
                <w:highlight w:val="white"/>
                <w:lang w:eastAsia="vi-VN"/>
              </w:rPr>
              <w:t>2. Trưởng Ban kiểm soát, Kiểm soát viên bị cách chức một trong các trường hợp sau đây:</w:t>
            </w:r>
          </w:p>
          <w:p w:rsidR="0042400B" w:rsidRPr="00714918" w:rsidRDefault="0042400B" w:rsidP="00714918">
            <w:pPr>
              <w:pStyle w:val="Vnbnnidung0"/>
              <w:tabs>
                <w:tab w:val="left" w:pos="992"/>
              </w:tabs>
              <w:spacing w:before="60" w:after="60"/>
              <w:ind w:firstLine="0"/>
              <w:jc w:val="both"/>
              <w:rPr>
                <w:rFonts w:asciiTheme="majorHAnsi" w:hAnsiTheme="majorHAnsi" w:cstheme="majorHAnsi"/>
                <w:sz w:val="24"/>
                <w:szCs w:val="24"/>
                <w:highlight w:val="white"/>
              </w:rPr>
            </w:pPr>
            <w:bookmarkStart w:id="960" w:name="bookmark798"/>
            <w:bookmarkEnd w:id="960"/>
            <w:r w:rsidRPr="00714918">
              <w:rPr>
                <w:rStyle w:val="Vnbnnidung"/>
                <w:rFonts w:asciiTheme="majorHAnsi" w:hAnsiTheme="majorHAnsi" w:cstheme="majorHAnsi"/>
                <w:sz w:val="24"/>
                <w:szCs w:val="24"/>
                <w:highlight w:val="white"/>
                <w:lang w:eastAsia="vi-VN"/>
              </w:rPr>
              <w:t>a) Không thực hiện nghĩa vụ, nhiệm vụ, công việc được phân công trong 03 tháng liên tục, trừ trường hợp bất khả kháng;</w:t>
            </w:r>
          </w:p>
          <w:p w:rsidR="0042400B" w:rsidRPr="00714918" w:rsidRDefault="0042400B" w:rsidP="00714918">
            <w:pPr>
              <w:pStyle w:val="Vnbnnidung0"/>
              <w:tabs>
                <w:tab w:val="left" w:pos="1138"/>
              </w:tabs>
              <w:spacing w:before="60" w:after="60"/>
              <w:ind w:firstLine="0"/>
              <w:jc w:val="both"/>
              <w:rPr>
                <w:rFonts w:asciiTheme="majorHAnsi" w:hAnsiTheme="majorHAnsi" w:cstheme="majorHAnsi"/>
                <w:sz w:val="24"/>
                <w:szCs w:val="24"/>
                <w:highlight w:val="white"/>
              </w:rPr>
            </w:pPr>
            <w:bookmarkStart w:id="961" w:name="bookmark799"/>
            <w:bookmarkEnd w:id="961"/>
            <w:r w:rsidRPr="00714918">
              <w:rPr>
                <w:rStyle w:val="Vnbnnidung"/>
                <w:rFonts w:asciiTheme="majorHAnsi" w:hAnsiTheme="majorHAnsi" w:cstheme="majorHAnsi"/>
                <w:sz w:val="24"/>
                <w:szCs w:val="24"/>
                <w:highlight w:val="white"/>
                <w:lang w:eastAsia="vi-VN"/>
              </w:rPr>
              <w:t xml:space="preserve">b) </w:t>
            </w:r>
            <w:r w:rsidRPr="00714918">
              <w:rPr>
                <w:rStyle w:val="Vnbnnidung"/>
                <w:rFonts w:asciiTheme="majorHAnsi" w:hAnsiTheme="majorHAnsi" w:cstheme="majorHAnsi"/>
                <w:sz w:val="24"/>
                <w:szCs w:val="24"/>
                <w:highlight w:val="white"/>
                <w:u w:color="FF0000"/>
                <w:lang w:eastAsia="vi-VN"/>
              </w:rPr>
              <w:t>Không hoàn</w:t>
            </w:r>
            <w:r w:rsidRPr="00714918">
              <w:rPr>
                <w:rStyle w:val="Vnbnnidung"/>
                <w:rFonts w:asciiTheme="majorHAnsi" w:hAnsiTheme="majorHAnsi" w:cstheme="majorHAnsi"/>
                <w:sz w:val="24"/>
                <w:szCs w:val="24"/>
                <w:highlight w:val="white"/>
                <w:lang w:eastAsia="vi-VN"/>
              </w:rPr>
              <w:t xml:space="preserve"> thành nghĩa vụ, nhiệm vụ, công việc </w:t>
            </w:r>
            <w:r w:rsidRPr="00714918">
              <w:rPr>
                <w:rStyle w:val="Vnbnnidung"/>
                <w:rFonts w:asciiTheme="majorHAnsi" w:hAnsiTheme="majorHAnsi" w:cstheme="majorHAnsi"/>
                <w:sz w:val="24"/>
                <w:szCs w:val="24"/>
                <w:highlight w:val="white"/>
                <w:u w:color="FF0000"/>
                <w:lang w:eastAsia="vi-VN"/>
              </w:rPr>
              <w:t>đ</w:t>
            </w:r>
            <w:r w:rsidRPr="00714918">
              <w:rPr>
                <w:rStyle w:val="Vnbnnidung"/>
                <w:rFonts w:asciiTheme="majorHAnsi" w:hAnsiTheme="majorHAnsi" w:cstheme="majorHAnsi"/>
                <w:sz w:val="24"/>
                <w:szCs w:val="24"/>
                <w:highlight w:val="white"/>
                <w:lang w:eastAsia="vi-VN"/>
              </w:rPr>
              <w:t>ược phân công trong 01 năm;</w:t>
            </w:r>
          </w:p>
          <w:p w:rsidR="0042400B" w:rsidRPr="00714918" w:rsidRDefault="0042400B" w:rsidP="00714918">
            <w:pPr>
              <w:pStyle w:val="Vnbnnidung0"/>
              <w:tabs>
                <w:tab w:val="left" w:pos="1014"/>
              </w:tabs>
              <w:spacing w:before="60" w:after="60"/>
              <w:ind w:firstLine="0"/>
              <w:jc w:val="both"/>
              <w:rPr>
                <w:rFonts w:asciiTheme="majorHAnsi" w:hAnsiTheme="majorHAnsi" w:cstheme="majorHAnsi"/>
                <w:sz w:val="24"/>
                <w:szCs w:val="24"/>
                <w:highlight w:val="white"/>
              </w:rPr>
            </w:pPr>
            <w:bookmarkStart w:id="962" w:name="bookmark800"/>
            <w:bookmarkEnd w:id="962"/>
            <w:r w:rsidRPr="00714918">
              <w:rPr>
                <w:rStyle w:val="Vnbnnidung"/>
                <w:rFonts w:asciiTheme="majorHAnsi" w:hAnsiTheme="majorHAnsi" w:cstheme="majorHAnsi"/>
                <w:sz w:val="24"/>
                <w:szCs w:val="24"/>
                <w:highlight w:val="white"/>
                <w:lang w:eastAsia="vi-VN"/>
              </w:rPr>
              <w:t xml:space="preserve">c) Vi phạm nhiều lần, vi phạm nghiêm trọng quyền, nghĩa vụ và trách nhiệm của Trưởng Ban kiểm soát, Kiểm soát viên quy </w:t>
            </w:r>
            <w:r w:rsidRPr="00714918">
              <w:rPr>
                <w:rStyle w:val="Vnbnnidung"/>
                <w:rFonts w:asciiTheme="majorHAnsi" w:hAnsiTheme="majorHAnsi" w:cstheme="majorHAnsi"/>
                <w:sz w:val="24"/>
                <w:szCs w:val="24"/>
                <w:highlight w:val="white"/>
                <w:u w:color="FF0000"/>
                <w:lang w:eastAsia="vi-VN"/>
              </w:rPr>
              <w:t>đ</w:t>
            </w:r>
            <w:r w:rsidRPr="00714918">
              <w:rPr>
                <w:rStyle w:val="Vnbnnidung"/>
                <w:rFonts w:asciiTheme="majorHAnsi" w:hAnsiTheme="majorHAnsi" w:cstheme="majorHAnsi"/>
                <w:sz w:val="24"/>
                <w:szCs w:val="24"/>
                <w:highlight w:val="white"/>
                <w:lang w:eastAsia="vi-VN"/>
              </w:rPr>
              <w:t xml:space="preserve">ịnh tại Luật này và </w:t>
            </w:r>
            <w:r w:rsidRPr="00714918">
              <w:rPr>
                <w:rStyle w:val="Vnbnnidung"/>
                <w:rFonts w:asciiTheme="majorHAnsi" w:hAnsiTheme="majorHAnsi" w:cstheme="majorHAnsi"/>
                <w:sz w:val="24"/>
                <w:szCs w:val="24"/>
                <w:highlight w:val="white"/>
                <w:u w:color="FF0000"/>
                <w:lang w:eastAsia="vi-VN"/>
              </w:rPr>
              <w:t>Đ</w:t>
            </w:r>
            <w:r w:rsidRPr="00714918">
              <w:rPr>
                <w:rStyle w:val="Vnbnnidung"/>
                <w:rFonts w:asciiTheme="majorHAnsi" w:hAnsiTheme="majorHAnsi" w:cstheme="majorHAnsi"/>
                <w:sz w:val="24"/>
                <w:szCs w:val="24"/>
                <w:highlight w:val="white"/>
                <w:lang w:eastAsia="vi-VN"/>
              </w:rPr>
              <w:t>iều lệ công ty;</w:t>
            </w:r>
          </w:p>
          <w:p w:rsidR="0042400B" w:rsidRPr="00714918" w:rsidRDefault="0042400B" w:rsidP="00714918">
            <w:pPr>
              <w:pStyle w:val="Vnbnnidung0"/>
              <w:tabs>
                <w:tab w:val="left" w:pos="1138"/>
              </w:tabs>
              <w:spacing w:before="60" w:after="60"/>
              <w:ind w:firstLine="0"/>
              <w:jc w:val="both"/>
              <w:rPr>
                <w:rFonts w:asciiTheme="majorHAnsi" w:hAnsiTheme="majorHAnsi" w:cstheme="majorHAnsi"/>
                <w:sz w:val="24"/>
                <w:szCs w:val="24"/>
                <w:highlight w:val="white"/>
              </w:rPr>
            </w:pPr>
            <w:bookmarkStart w:id="963" w:name="bookmark801"/>
            <w:bookmarkEnd w:id="963"/>
            <w:r w:rsidRPr="00714918">
              <w:rPr>
                <w:rStyle w:val="Vnbnnidung"/>
                <w:rFonts w:asciiTheme="majorHAnsi" w:hAnsiTheme="majorHAnsi" w:cstheme="majorHAnsi"/>
                <w:sz w:val="24"/>
                <w:szCs w:val="24"/>
                <w:highlight w:val="white"/>
                <w:lang w:eastAsia="vi-VN"/>
              </w:rPr>
              <w:t>d) Trường hợp khác theo quy định tại Điều lệ công ty.</w:t>
            </w:r>
          </w:p>
          <w:bookmarkEnd w:id="953"/>
          <w:p w:rsidR="00485CF9" w:rsidRPr="00714918" w:rsidRDefault="00485CF9" w:rsidP="00714918">
            <w:pPr>
              <w:pStyle w:val="Vnbnnidung0"/>
              <w:tabs>
                <w:tab w:val="left" w:pos="1138"/>
              </w:tabs>
              <w:spacing w:before="60" w:after="60"/>
              <w:ind w:firstLine="0"/>
              <w:jc w:val="both"/>
              <w:rPr>
                <w:rFonts w:asciiTheme="majorHAnsi" w:hAnsiTheme="majorHAnsi" w:cstheme="majorHAnsi"/>
                <w:sz w:val="24"/>
                <w:szCs w:val="24"/>
                <w:highlight w:val="white"/>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vi-VN"/>
              </w:rPr>
            </w:pPr>
            <w:r w:rsidRPr="00AC3E40">
              <w:rPr>
                <w:rFonts w:asciiTheme="majorHAnsi" w:hAnsiTheme="majorHAnsi" w:cstheme="majorHAnsi"/>
                <w:b/>
                <w:bCs/>
                <w:sz w:val="24"/>
                <w:szCs w:val="24"/>
                <w:lang w:val="vi-VN"/>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108. Miễn nhiệm, cách chức Trưởng Ban kiểm soát, Kiểm soát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Trưởng Ban kiểm soát, Kiểm soát viên bị miễn nhiệm trong trường hợp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Không còn đủ tiêu chuẩn và điều kiện theo quy định tại Điều 103 của Luật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Có đơn xin từ chức và được cơ quan đại diện chủ sở hữu chấp thuận;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Được cơ quan đại diện chủ sở hữu hoặc cơ quan có thẩm quyền khác điều động, phân công thực hiện nhiệm vụ khác;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d) Trường hợp khác theo quy định tại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Trưởng Ban kiểm soát, Kiểm soát viên bị cách chức trong trường hợp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Không thực hiện nghĩa vụ, nhiệm vụ, công việc được phân công trong 03 tháng liên tục, trừ trường hợp bất khả kháng;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Không hoàn thành nghĩa vụ, nhiệm vụ, công việc được phân công trong 01 năm;</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Vi phạm nhiều lần, vi phạm nghiêm trọng quyền, nghĩa vụ và trách nhiệm của Trưởng Ban kiểm soát, Kiểm soát viên quy định tại Luật này và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d) Trường hợp khác theo quy định tại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Dự thảo Luật bãi bỏ quy định tại Chương IV Luật Doanh nghiệp về doanh nghiệp nhà nước; doanh nghiệp ngoài tuân thủ các quy định tại Luật này vẫn phải thực hiện các quy định khác của Luật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Giám sát, kiểm tra, thanh tra quản lý và đầu tư vốn nhà nước tại doanh nghiệp</w:t>
            </w:r>
          </w:p>
        </w:tc>
        <w:tc>
          <w:tcPr>
            <w:tcW w:w="4303" w:type="dxa"/>
          </w:tcPr>
          <w:p w:rsidR="0042400B" w:rsidRPr="00714918" w:rsidRDefault="0042400B" w:rsidP="00714918">
            <w:pPr>
              <w:pStyle w:val="Heading1"/>
              <w:spacing w:before="60" w:after="60"/>
              <w:jc w:val="both"/>
              <w:outlineLvl w:val="0"/>
              <w:rPr>
                <w:rFonts w:asciiTheme="majorHAnsi" w:hAnsiTheme="majorHAnsi" w:cstheme="majorHAnsi"/>
                <w:b w:val="0"/>
                <w:bCs/>
              </w:rPr>
            </w:pPr>
            <w:bookmarkStart w:id="964" w:name="_Toc175146591"/>
            <w:r w:rsidRPr="00714918">
              <w:rPr>
                <w:rFonts w:asciiTheme="majorHAnsi" w:hAnsiTheme="majorHAnsi" w:cstheme="majorHAnsi"/>
                <w:bCs/>
              </w:rPr>
              <w:t>Điều 64. Mục tiêu giám sát, kiểm tra, thanh tra</w:t>
            </w:r>
            <w:bookmarkEnd w:id="964"/>
          </w:p>
          <w:p w:rsidR="0042400B" w:rsidRPr="00714918" w:rsidRDefault="0042400B" w:rsidP="00714918">
            <w:pPr>
              <w:spacing w:before="60" w:after="60"/>
              <w:jc w:val="both"/>
              <w:rPr>
                <w:rFonts w:asciiTheme="majorHAnsi" w:hAnsiTheme="majorHAnsi" w:cstheme="majorHAnsi"/>
                <w:sz w:val="24"/>
                <w:szCs w:val="24"/>
                <w:lang w:val="nl-NL"/>
              </w:rPr>
            </w:pPr>
            <w:bookmarkStart w:id="965" w:name="_Hlk141099448"/>
            <w:r w:rsidRPr="00714918">
              <w:rPr>
                <w:rFonts w:asciiTheme="majorHAnsi" w:hAnsiTheme="majorHAnsi" w:cstheme="majorHAnsi"/>
                <w:sz w:val="24"/>
                <w:szCs w:val="24"/>
                <w:lang w:val="nl-NL"/>
              </w:rPr>
              <w:t>1. Tăng cường công khai minh bạch, trách nhiệm giải trình của doanh nghiệp và cơ quan đại diện chủ sở hữu vốn, người đại diện chủ sở hữu vốn.</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Đưa ra các kiến nghị nhằm tăng cường hiệu quả của hoạt động đầu tư vốn của nhà nước vào doanh nghiệp.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Phòng ngừa, hạn chế các vi phạm trong hoạt động đầu tư, quản lý vốn nhà nước tại doanh nghiệp.</w:t>
            </w:r>
          </w:p>
          <w:p w:rsidR="0042400B" w:rsidRPr="00714918" w:rsidRDefault="0042400B" w:rsidP="00714918">
            <w:pPr>
              <w:spacing w:before="60" w:after="60"/>
              <w:jc w:val="both"/>
              <w:rPr>
                <w:rFonts w:asciiTheme="majorHAnsi" w:hAnsiTheme="majorHAnsi" w:cstheme="majorHAnsi"/>
                <w:sz w:val="24"/>
                <w:szCs w:val="24"/>
                <w:lang w:val="vi-VN"/>
              </w:rPr>
            </w:pPr>
            <w:r w:rsidRPr="00714918">
              <w:rPr>
                <w:rFonts w:asciiTheme="majorHAnsi" w:hAnsiTheme="majorHAnsi" w:cstheme="majorHAnsi"/>
                <w:sz w:val="24"/>
                <w:szCs w:val="24"/>
                <w:lang w:val="nl-NL"/>
              </w:rPr>
              <w:t>4. Cảnh báo rủi ro trong hoạt động quản lý và đầu tư vốn, giảm thiểu lãng phí, thất thoát vốn nhà nước.</w:t>
            </w:r>
          </w:p>
          <w:bookmarkEnd w:id="965"/>
          <w:p w:rsidR="00485CF9" w:rsidRPr="00714918" w:rsidRDefault="00485CF9" w:rsidP="00714918">
            <w:pPr>
              <w:spacing w:before="60" w:after="60"/>
              <w:jc w:val="both"/>
              <w:rPr>
                <w:rFonts w:asciiTheme="majorHAnsi" w:hAnsiTheme="majorHAnsi" w:cstheme="majorHAnsi"/>
                <w:sz w:val="24"/>
                <w:szCs w:val="24"/>
                <w:lang w:val="vi-VN"/>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vi-VN"/>
              </w:rPr>
            </w:pPr>
            <w:bookmarkStart w:id="966" w:name="_Hlk168230804"/>
            <w:r w:rsidRPr="00AC3E40">
              <w:rPr>
                <w:rFonts w:asciiTheme="majorHAnsi" w:hAnsiTheme="majorHAnsi" w:cstheme="majorHAnsi"/>
                <w:b/>
                <w:bCs/>
                <w:sz w:val="24"/>
                <w:szCs w:val="24"/>
                <w:lang w:val="vi-VN"/>
              </w:rPr>
              <w:t>- Luật Hoạt động giám sát của Quốc hội và Hội đồng nhân dân số 87/2015/QH13</w:t>
            </w:r>
          </w:p>
          <w:bookmarkEnd w:id="966"/>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3. Nguyên tắc hoạt động giám sát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Tuân thủ </w:t>
            </w:r>
            <w:bookmarkStart w:id="967" w:name="tvpllink_khhhnejlqt_4"/>
            <w:r w:rsidR="00A8028F" w:rsidRPr="00AC3E40">
              <w:rPr>
                <w:rFonts w:asciiTheme="majorHAnsi" w:hAnsiTheme="majorHAnsi" w:cstheme="majorHAnsi"/>
                <w:i/>
                <w:iCs/>
                <w:sz w:val="24"/>
                <w:szCs w:val="24"/>
              </w:rPr>
              <w:fldChar w:fldCharType="begin"/>
            </w:r>
            <w:r w:rsidRPr="00AC3E40">
              <w:rPr>
                <w:rFonts w:asciiTheme="majorHAnsi" w:hAnsiTheme="majorHAnsi" w:cstheme="majorHAnsi"/>
                <w:i/>
                <w:iCs/>
                <w:sz w:val="24"/>
                <w:szCs w:val="24"/>
                <w:lang w:val="vi-VN"/>
              </w:rPr>
              <w:instrText>HYPERLINK "https://thuvienphapluat.vn/van-ban/Bo-may-hanh-chinh/Hien-phap-nam-2013-215627.aspx" \t "_blank"</w:instrText>
            </w:r>
            <w:r w:rsidR="00A8028F" w:rsidRPr="00AC3E40">
              <w:rPr>
                <w:rFonts w:asciiTheme="majorHAnsi" w:hAnsiTheme="majorHAnsi" w:cstheme="majorHAnsi"/>
                <w:i/>
                <w:iCs/>
                <w:sz w:val="24"/>
                <w:szCs w:val="24"/>
              </w:rPr>
              <w:fldChar w:fldCharType="separate"/>
            </w:r>
            <w:r w:rsidRPr="00AC3E40">
              <w:rPr>
                <w:rStyle w:val="Hyperlink"/>
                <w:rFonts w:asciiTheme="majorHAnsi" w:hAnsiTheme="majorHAnsi" w:cstheme="majorHAnsi"/>
                <w:i/>
                <w:iCs/>
                <w:color w:val="auto"/>
                <w:sz w:val="24"/>
                <w:szCs w:val="24"/>
                <w:lang w:val="vi-VN"/>
              </w:rPr>
              <w:t>Hiến pháp</w:t>
            </w:r>
            <w:r w:rsidR="00A8028F" w:rsidRPr="00AC3E40">
              <w:rPr>
                <w:rFonts w:asciiTheme="majorHAnsi" w:hAnsiTheme="majorHAnsi" w:cstheme="majorHAnsi"/>
                <w:i/>
                <w:iCs/>
                <w:sz w:val="24"/>
                <w:szCs w:val="24"/>
              </w:rPr>
              <w:fldChar w:fldCharType="end"/>
            </w:r>
            <w:bookmarkEnd w:id="967"/>
            <w:r w:rsidRPr="00AC3E40">
              <w:rPr>
                <w:rFonts w:asciiTheme="majorHAnsi" w:hAnsiTheme="majorHAnsi" w:cstheme="majorHAnsi"/>
                <w:i/>
                <w:iCs/>
                <w:sz w:val="24"/>
                <w:szCs w:val="24"/>
                <w:lang w:val="vi-VN"/>
              </w:rPr>
              <w:t> và pháp luật.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Bảo đảm khách quan, công khai, minh bạch, hiệu quả.</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Không làm cản trở đến hoạt động bình thường của cơ quan, tổ chức, cá nhân chịu sự giám sát.</w:t>
            </w:r>
          </w:p>
          <w:p w:rsidR="00485CF9" w:rsidRPr="00AC3E40" w:rsidRDefault="00485CF9" w:rsidP="00363D98">
            <w:pPr>
              <w:spacing w:before="60" w:after="60"/>
              <w:jc w:val="both"/>
              <w:rPr>
                <w:rFonts w:asciiTheme="majorHAnsi" w:hAnsiTheme="majorHAnsi" w:cstheme="majorHAnsi"/>
                <w:sz w:val="24"/>
                <w:szCs w:val="24"/>
                <w:lang w:val="vi-VN"/>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Luật này quy định mục tiêu giám sát, kiểm tra thanh tra riêng đối với việc quản lý và đầu tư vốn nhà nước tại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Giám sát, kiểm tra, thanh tra quản lý và đầu tư vốn nhà nước tại doanh nghiệp</w:t>
            </w:r>
          </w:p>
        </w:tc>
        <w:tc>
          <w:tcPr>
            <w:tcW w:w="4303" w:type="dxa"/>
          </w:tcPr>
          <w:p w:rsidR="0042400B" w:rsidRPr="00714918" w:rsidRDefault="0042400B" w:rsidP="00714918">
            <w:pPr>
              <w:pStyle w:val="Heading1"/>
              <w:spacing w:before="60" w:after="60"/>
              <w:jc w:val="both"/>
              <w:outlineLvl w:val="0"/>
              <w:rPr>
                <w:rFonts w:asciiTheme="majorHAnsi" w:hAnsiTheme="majorHAnsi" w:cstheme="majorHAnsi"/>
              </w:rPr>
            </w:pPr>
            <w:bookmarkStart w:id="968" w:name="_Toc143615368"/>
            <w:bookmarkStart w:id="969" w:name="_Toc175146592"/>
            <w:r w:rsidRPr="00714918">
              <w:rPr>
                <w:rFonts w:asciiTheme="majorHAnsi" w:hAnsiTheme="majorHAnsi" w:cstheme="majorHAnsi"/>
                <w:bCs/>
              </w:rPr>
              <w:t>Điều 65. Nội dung giám sát, kiểm tra, thanh tra hoạt động đầu tư vốn nhà nước vào doanh nghiệp</w:t>
            </w:r>
            <w:bookmarkEnd w:id="968"/>
            <w:bookmarkEnd w:id="969"/>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Việc ban hành chính sách, pháp luật về đầu tư vốn nhà nước vào doanh nghiệp.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2. </w:t>
            </w:r>
            <w:bookmarkStart w:id="970" w:name="khoan_2_51"/>
            <w:r w:rsidRPr="00714918">
              <w:rPr>
                <w:rFonts w:asciiTheme="majorHAnsi" w:hAnsiTheme="majorHAnsi" w:cstheme="majorHAnsi"/>
                <w:sz w:val="24"/>
                <w:szCs w:val="24"/>
                <w:shd w:val="clear" w:color="auto" w:fill="FFFFFF"/>
                <w:lang w:val="nl-NL"/>
              </w:rPr>
              <w:t>Việc đầu tư vốn nhà nước vào doanh nghiệp theo mục đích, yêu cầu nguyên tắc quy định tại Luật này.</w:t>
            </w:r>
            <w:bookmarkEnd w:id="970"/>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Việc sử dụng nguồn vốn của nhà nước để đầu tư vào doanh nghiệp.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4. Hiệu quả kinh tế, hiệu quả xã hội của việc </w:t>
            </w:r>
            <w:r w:rsidRPr="00714918">
              <w:rPr>
                <w:rFonts w:asciiTheme="majorHAnsi" w:hAnsiTheme="majorHAnsi" w:cstheme="majorHAnsi"/>
                <w:sz w:val="24"/>
                <w:szCs w:val="24"/>
                <w:shd w:val="solid" w:color="FFFFFF" w:fill="auto"/>
                <w:lang w:val="nl-NL"/>
              </w:rPr>
              <w:t>đầu tư</w:t>
            </w:r>
            <w:r w:rsidRPr="00714918">
              <w:rPr>
                <w:rFonts w:asciiTheme="majorHAnsi" w:hAnsiTheme="majorHAnsi" w:cstheme="majorHAnsi"/>
                <w:sz w:val="24"/>
                <w:szCs w:val="24"/>
                <w:lang w:val="nl-NL"/>
              </w:rPr>
              <w:t xml:space="preserve"> vốn nhà nước vào doanh nghiệp theo Đề án.</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5. Việc quyết định chủ trương đầu tư, trình tự, thủ tục quyết định đầu tư vốn nhà nước vào doanh nghiệp.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6. Việc thực hiện quyền, trách nhiệm của cơ quan đại diện chủ sở hữu vốn, người đại diện chủ sở hữu vốn trong đầu tư vốn nhà nước vào doanh nghiệp.</w:t>
            </w:r>
          </w:p>
          <w:p w:rsidR="00485CF9" w:rsidRPr="00714918" w:rsidRDefault="00485CF9" w:rsidP="00714918">
            <w:pPr>
              <w:spacing w:before="60" w:after="60"/>
              <w:jc w:val="both"/>
              <w:rPr>
                <w:rFonts w:asciiTheme="majorHAnsi" w:hAnsiTheme="majorHAnsi" w:cstheme="majorHAnsi"/>
                <w:sz w:val="24"/>
                <w:szCs w:val="24"/>
                <w:lang w:val="nl-NL"/>
              </w:rPr>
            </w:pPr>
          </w:p>
        </w:tc>
        <w:tc>
          <w:tcPr>
            <w:tcW w:w="7513" w:type="dxa"/>
          </w:tcPr>
          <w:p w:rsidR="00485CF9" w:rsidRPr="00AC3E40" w:rsidRDefault="00485CF9" w:rsidP="00363D98">
            <w:pPr>
              <w:spacing w:before="60" w:after="60"/>
              <w:jc w:val="both"/>
              <w:rPr>
                <w:rFonts w:asciiTheme="majorHAnsi" w:hAnsiTheme="majorHAnsi" w:cstheme="majorHAnsi"/>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Luật này quy định đối với việc quản lý và đầu tư vốn nhà nước tại doanh nghiệp; các Luật khác quy định việc thanh tra, kiểm tra chuyên ngành theo từng lĩnh vực.</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Giám sát, kiểm tra, thanh tra quản lý và đầu tư vốn nhà nước tại doanh nghiệp</w:t>
            </w:r>
          </w:p>
        </w:tc>
        <w:tc>
          <w:tcPr>
            <w:tcW w:w="4303" w:type="dxa"/>
          </w:tcPr>
          <w:p w:rsidR="0042400B" w:rsidRPr="00714918" w:rsidRDefault="0042400B" w:rsidP="00714918">
            <w:pPr>
              <w:pStyle w:val="Heading1"/>
              <w:spacing w:before="60" w:after="60"/>
              <w:jc w:val="both"/>
              <w:outlineLvl w:val="0"/>
              <w:rPr>
                <w:rFonts w:asciiTheme="majorHAnsi" w:hAnsiTheme="majorHAnsi" w:cstheme="majorHAnsi"/>
              </w:rPr>
            </w:pPr>
            <w:bookmarkStart w:id="971" w:name="_Toc136360235"/>
            <w:bookmarkStart w:id="972" w:name="_Toc143615369"/>
            <w:bookmarkStart w:id="973" w:name="_Toc175146593"/>
            <w:r w:rsidRPr="00714918">
              <w:rPr>
                <w:rFonts w:asciiTheme="majorHAnsi" w:hAnsiTheme="majorHAnsi" w:cstheme="majorHAnsi"/>
                <w:bCs/>
              </w:rPr>
              <w:t>Điều 66. Nội dung giám sát, kiểm tra, thanh tra hoạt động quản lý vốn nhà nước đầu tư tại doanh nghiệp</w:t>
            </w:r>
            <w:bookmarkEnd w:id="971"/>
            <w:bookmarkEnd w:id="972"/>
            <w:bookmarkEnd w:id="973"/>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Việc ban hành chính sách, pháp luật, quy chế, Điều lệ công ty liên quan đến quản lý vốn nhà nước đầu tư tại doanh nghiệp.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2. Việc cử người đại diện chủ sở hữu vốn; việc thực hiện quyền, trách nhiệm của cơ quan đại diện chủ sở hữu vốn, người đại diện chủ sở hữu vốn, doanh nghiệp </w:t>
            </w:r>
            <w:r w:rsidRPr="00714918">
              <w:rPr>
                <w:rFonts w:asciiTheme="majorHAnsi" w:hAnsiTheme="majorHAnsi" w:cstheme="majorHAnsi"/>
                <w:sz w:val="24"/>
                <w:szCs w:val="24"/>
                <w:shd w:val="solid" w:color="FFFFFF" w:fill="auto"/>
                <w:lang w:val="nl-NL"/>
              </w:rPr>
              <w:t>trong</w:t>
            </w:r>
            <w:r w:rsidRPr="00714918">
              <w:rPr>
                <w:rFonts w:asciiTheme="majorHAnsi" w:hAnsiTheme="majorHAnsi" w:cstheme="majorHAnsi"/>
                <w:sz w:val="24"/>
                <w:szCs w:val="24"/>
                <w:lang w:val="nl-NL"/>
              </w:rPr>
              <w:t xml:space="preserve"> quản lý vốn nhà nước đầu tư tại doanh nghiệp.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Việc xây dựng và tổ chức thực hiện chiến lược kinh doanh, kế hoạch kinh doanh hàng năm; việc thực hiện nhiệm vụ cung ứng sản phẩm, dịch vụ công ích do Nhà nước đặt hàng, giao kế hoạch.</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4. Bảo toàn, phát triển vốn của doanh nghiệp; quản trị doanh nghiệp.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5. Quản lý vốn đầu tư của doanh nghiệp tại các doanh nghiệp có vốn góp.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6. Thực hiện chế độ tiền lương, tiền thưởng và quyền lợi khác đối với người lao động, người quản lý doanh nghiệp, Kiểm soát viên, người đại diện phần vốn của doanh nghiệp.</w:t>
            </w:r>
          </w:p>
          <w:p w:rsidR="0042400B" w:rsidRPr="00714918" w:rsidRDefault="0042400B"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7. Thực hiện nghĩa vụ đối với ngân sách nhà nước, phân phối lợi nhuận, trích lập và sử dụng các quỹ của doanh nghiệp.</w:t>
            </w:r>
          </w:p>
          <w:p w:rsidR="00485CF9" w:rsidRPr="00714918" w:rsidRDefault="00485CF9" w:rsidP="00714918">
            <w:pPr>
              <w:spacing w:before="60" w:after="60"/>
              <w:jc w:val="both"/>
              <w:rPr>
                <w:rFonts w:asciiTheme="majorHAnsi" w:hAnsiTheme="majorHAnsi" w:cstheme="majorHAnsi"/>
                <w:sz w:val="24"/>
                <w:szCs w:val="24"/>
              </w:rPr>
            </w:pPr>
          </w:p>
        </w:tc>
        <w:tc>
          <w:tcPr>
            <w:tcW w:w="7513" w:type="dxa"/>
          </w:tcPr>
          <w:p w:rsidR="00485CF9" w:rsidRPr="00AC3E40" w:rsidRDefault="00485CF9" w:rsidP="00363D98">
            <w:pPr>
              <w:spacing w:before="60" w:after="60"/>
              <w:jc w:val="both"/>
              <w:rPr>
                <w:rFonts w:asciiTheme="majorHAnsi" w:hAnsiTheme="majorHAnsi" w:cstheme="majorHAnsi"/>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Luật này quy định đối với việc quản lý và đầu tư vốn nhà nước tại doanh nghiệp; các Luật khác quy định việc thanh tra, kiểm tra chuyên ngành theo từng lĩnh vực.</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Giám sát, kiểm tra, thanh tra quản lý và đầu tư vốn nhà nước tại doanh nghiệp</w:t>
            </w:r>
          </w:p>
        </w:tc>
        <w:tc>
          <w:tcPr>
            <w:tcW w:w="4303" w:type="dxa"/>
          </w:tcPr>
          <w:p w:rsidR="0042400B" w:rsidRPr="00714918" w:rsidRDefault="0042400B" w:rsidP="00714918">
            <w:pPr>
              <w:pStyle w:val="Heading1"/>
              <w:spacing w:before="60" w:after="60"/>
              <w:jc w:val="both"/>
              <w:outlineLvl w:val="0"/>
              <w:rPr>
                <w:rFonts w:asciiTheme="majorHAnsi" w:hAnsiTheme="majorHAnsi" w:cstheme="majorHAnsi"/>
                <w:b w:val="0"/>
              </w:rPr>
            </w:pPr>
            <w:bookmarkStart w:id="974" w:name="_Toc136360236"/>
            <w:bookmarkStart w:id="975" w:name="_Toc143615370"/>
            <w:bookmarkStart w:id="976" w:name="_Toc175146594"/>
            <w:r w:rsidRPr="00714918">
              <w:rPr>
                <w:rFonts w:asciiTheme="majorHAnsi" w:hAnsiTheme="majorHAnsi" w:cstheme="majorHAnsi"/>
              </w:rPr>
              <w:t>Điều 67. Nội dung giám sát, kiểm tra, thanh tra hoạt động đầu tư của doanh nghiệp</w:t>
            </w:r>
            <w:bookmarkEnd w:id="974"/>
            <w:bookmarkEnd w:id="975"/>
            <w:bookmarkEnd w:id="976"/>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Việc ban hành chính sách, pháp luật về hoạt động đầu tư của doanh nghiệp.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2. </w:t>
            </w:r>
            <w:r w:rsidRPr="00714918">
              <w:rPr>
                <w:rFonts w:asciiTheme="majorHAnsi" w:hAnsiTheme="majorHAnsi" w:cstheme="majorHAnsi"/>
                <w:sz w:val="24"/>
                <w:szCs w:val="24"/>
                <w:shd w:val="clear" w:color="auto" w:fill="FFFFFF"/>
                <w:lang w:val="nl-NL"/>
              </w:rPr>
              <w:t>Việc đầu tư của doanh nghiệp phù hợp chiến lược kinh doanh, kế hoạch kinh doanh của doanh nghiệp.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Việc xác định vốn đầu tư, cân đối kế hoạch nguồn vốn và sử dụng nguồn vốn để đầu tư theo phương án đầu tư của doanh nghiệp.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4. Hiệu quả kinh tế, hiệu quả xã hội của hoạt động </w:t>
            </w:r>
            <w:r w:rsidRPr="00714918">
              <w:rPr>
                <w:rFonts w:asciiTheme="majorHAnsi" w:hAnsiTheme="majorHAnsi" w:cstheme="majorHAnsi"/>
                <w:sz w:val="24"/>
                <w:szCs w:val="24"/>
                <w:shd w:val="solid" w:color="FFFFFF" w:fill="auto"/>
                <w:lang w:val="nl-NL"/>
              </w:rPr>
              <w:t xml:space="preserve">đầu tư </w:t>
            </w:r>
            <w:r w:rsidRPr="00714918">
              <w:rPr>
                <w:rFonts w:asciiTheme="majorHAnsi" w:hAnsiTheme="majorHAnsi" w:cstheme="majorHAnsi"/>
                <w:sz w:val="24"/>
                <w:szCs w:val="24"/>
                <w:lang w:val="nl-NL"/>
              </w:rPr>
              <w:t>của doanh nghiệp theo phương án đầu tư của doanh nghiệp.</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5. Việc quyết định chủ trương đầu tư, thẩm quyền, trình tự, thủ tục quyết định đầu tư.</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6. Việc thực hiện quyền, trách nhiệm của cơ quan đại diện chủ sở hữu vốn, người đại diện chủ sở hữu vốn, kiểm soát viên trong hoạt động đầu tư của doanh nghiệp.</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lang w:val="nl-NL"/>
              </w:rPr>
            </w:pPr>
          </w:p>
        </w:tc>
        <w:tc>
          <w:tcPr>
            <w:tcW w:w="7513" w:type="dxa"/>
          </w:tcPr>
          <w:p w:rsidR="00485CF9" w:rsidRPr="00AC3E40" w:rsidRDefault="00485CF9" w:rsidP="00363D98">
            <w:pPr>
              <w:spacing w:before="60" w:after="60"/>
              <w:jc w:val="both"/>
              <w:rPr>
                <w:rFonts w:asciiTheme="majorHAnsi" w:hAnsiTheme="majorHAnsi" w:cstheme="majorHAnsi"/>
                <w:i/>
                <w:sz w:val="24"/>
                <w:szCs w:val="24"/>
                <w:lang w:val="vi-VN"/>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Luật này quy định đối với việc quản lý và đầu tư vốn nhà nước tại doanh nghiệp; các Luật khác quy định việc thanh tra, kiểm tra chuyên ngành theo từng lĩnh vực.</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Giám sát, kiểm tra, thanh tra quản lý và đầu tư vốn nhà nước tại doanh nghiệp</w:t>
            </w:r>
          </w:p>
        </w:tc>
        <w:tc>
          <w:tcPr>
            <w:tcW w:w="4303" w:type="dxa"/>
          </w:tcPr>
          <w:p w:rsidR="0042400B" w:rsidRPr="00714918" w:rsidRDefault="0042400B" w:rsidP="00714918">
            <w:pPr>
              <w:pStyle w:val="Heading1"/>
              <w:spacing w:before="60" w:after="60"/>
              <w:jc w:val="both"/>
              <w:outlineLvl w:val="0"/>
              <w:rPr>
                <w:rFonts w:asciiTheme="majorHAnsi" w:hAnsiTheme="majorHAnsi" w:cstheme="majorHAnsi"/>
              </w:rPr>
            </w:pPr>
            <w:bookmarkStart w:id="977" w:name="_Toc143615371"/>
            <w:bookmarkStart w:id="978" w:name="_Toc175146595"/>
            <w:r w:rsidRPr="00714918">
              <w:rPr>
                <w:rFonts w:asciiTheme="majorHAnsi" w:hAnsiTheme="majorHAnsi" w:cstheme="majorHAnsi"/>
              </w:rPr>
              <w:t>Điều 68. Nội dung giám sát, kiểm tra, thanh tra hoạt động sắp xếp, cơ cấu lại vốn nhà nước tại doanh nghiệp</w:t>
            </w:r>
            <w:bookmarkEnd w:id="977"/>
            <w:bookmarkEnd w:id="978"/>
          </w:p>
          <w:p w:rsidR="0042400B" w:rsidRPr="00714918" w:rsidRDefault="0042400B"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b/>
                <w:bCs/>
                <w:lang w:val="nl-NL"/>
              </w:rPr>
              <w:tab/>
            </w:r>
            <w:r w:rsidRPr="00714918">
              <w:rPr>
                <w:rFonts w:asciiTheme="majorHAnsi" w:hAnsiTheme="majorHAnsi" w:cstheme="majorHAnsi"/>
                <w:lang w:val="nl-NL"/>
              </w:rPr>
              <w:t>1. Việc ban hành chính sách, pháp luật về sắp xếp, cơ cấu lại vốn nhà nước tại doanh nghiệp.</w:t>
            </w:r>
          </w:p>
          <w:p w:rsidR="0042400B" w:rsidRPr="00714918" w:rsidRDefault="0042400B" w:rsidP="00714918">
            <w:pPr>
              <w:pStyle w:val="NormalWeb"/>
              <w:shd w:val="clear" w:color="auto" w:fill="FFFFFF"/>
              <w:spacing w:before="60" w:beforeAutospacing="0" w:after="60" w:afterAutospacing="0"/>
              <w:rPr>
                <w:rFonts w:asciiTheme="majorHAnsi" w:hAnsiTheme="majorHAnsi" w:cstheme="majorHAnsi"/>
                <w:lang w:val="nl-NL"/>
              </w:rPr>
            </w:pPr>
            <w:r w:rsidRPr="00714918">
              <w:rPr>
                <w:rFonts w:asciiTheme="majorHAnsi" w:hAnsiTheme="majorHAnsi" w:cstheme="majorHAnsi"/>
                <w:lang w:val="nl-NL"/>
              </w:rPr>
              <w:t>2. Việc xây dựng, phê duyệt, thực hiện danh mục chuyển nhượng vốn nhà nước tại doanh nghiệp.</w:t>
            </w:r>
          </w:p>
          <w:p w:rsidR="0042400B" w:rsidRPr="00714918" w:rsidRDefault="0042400B" w:rsidP="00714918">
            <w:pPr>
              <w:pStyle w:val="NormalWeb"/>
              <w:shd w:val="clear" w:color="auto" w:fill="FFFFFF"/>
              <w:spacing w:before="60" w:beforeAutospacing="0" w:after="60" w:afterAutospacing="0"/>
              <w:rPr>
                <w:rFonts w:asciiTheme="majorHAnsi" w:hAnsiTheme="majorHAnsi" w:cstheme="majorHAnsi"/>
                <w:lang w:val="nl-NL"/>
              </w:rPr>
            </w:pPr>
            <w:r w:rsidRPr="00714918">
              <w:rPr>
                <w:rFonts w:asciiTheme="majorHAnsi" w:hAnsiTheme="majorHAnsi" w:cstheme="majorHAnsi"/>
                <w:lang w:val="nl-NL"/>
              </w:rPr>
              <w:t>3. Hồ sơ, trình tự, thủ tục, thẩm quyền và tổ chức thực hiện hoạt động sắp xếp, cơ cấu lại vốn nhà nước tại doanh nghiệp.</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lang w:val="nl-NL"/>
              </w:rPr>
            </w:pPr>
          </w:p>
        </w:tc>
        <w:tc>
          <w:tcPr>
            <w:tcW w:w="7513" w:type="dxa"/>
          </w:tcPr>
          <w:p w:rsidR="00485CF9" w:rsidRPr="00AC3E40" w:rsidRDefault="00485CF9" w:rsidP="00363D98">
            <w:pPr>
              <w:spacing w:before="60" w:after="60"/>
              <w:jc w:val="both"/>
              <w:rPr>
                <w:rFonts w:asciiTheme="majorHAnsi" w:hAnsiTheme="majorHAnsi" w:cstheme="majorHAnsi"/>
                <w:sz w:val="24"/>
                <w:szCs w:val="24"/>
                <w:lang w:val="vi-VN"/>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Hoạt động sắp xếp, cơ cấu lại vốn nhà nước tại doanh nghiệp được quy định tại Luật này.</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Giám sát, kiểm tra, thanh tra quản lý và đầu tư vốn nhà nước tại doanh nghiệp</w:t>
            </w:r>
          </w:p>
        </w:tc>
        <w:tc>
          <w:tcPr>
            <w:tcW w:w="4303" w:type="dxa"/>
          </w:tcPr>
          <w:p w:rsidR="0042400B" w:rsidRPr="00714918" w:rsidRDefault="0042400B" w:rsidP="00714918">
            <w:pPr>
              <w:pStyle w:val="Heading1"/>
              <w:spacing w:before="60" w:after="60"/>
              <w:jc w:val="both"/>
              <w:outlineLvl w:val="0"/>
              <w:rPr>
                <w:rFonts w:asciiTheme="majorHAnsi" w:hAnsiTheme="majorHAnsi" w:cstheme="majorHAnsi"/>
              </w:rPr>
            </w:pPr>
            <w:bookmarkStart w:id="979" w:name="_Toc136360239"/>
            <w:bookmarkStart w:id="980" w:name="_Toc143615373"/>
            <w:bookmarkStart w:id="981" w:name="_Toc175146596"/>
            <w:r w:rsidRPr="00714918">
              <w:rPr>
                <w:rFonts w:asciiTheme="majorHAnsi" w:hAnsiTheme="majorHAnsi" w:cstheme="majorHAnsi"/>
                <w:bCs/>
              </w:rPr>
              <w:t>Điều 69. Giám sát của Quốc hội</w:t>
            </w:r>
            <w:bookmarkEnd w:id="979"/>
            <w:bookmarkEnd w:id="980"/>
            <w:bookmarkEnd w:id="981"/>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1. </w:t>
            </w:r>
            <w:r w:rsidRPr="00714918">
              <w:rPr>
                <w:rFonts w:asciiTheme="majorHAnsi" w:hAnsiTheme="majorHAnsi" w:cstheme="majorHAnsi"/>
                <w:sz w:val="24"/>
                <w:szCs w:val="24"/>
                <w:shd w:val="clear" w:color="auto" w:fill="FFFFFF"/>
                <w:lang w:val="nl-NL"/>
              </w:rPr>
              <w:t>Quốc hội, Ủy ban thường vụ Quốc hội, Hội đồng dân tộc, các Ủy ban của Quốc hội, Đoàn đại biểu Quốc hội, đại biểu Quốc hội</w:t>
            </w:r>
            <w:r w:rsidRPr="00714918">
              <w:rPr>
                <w:rFonts w:asciiTheme="majorHAnsi" w:hAnsiTheme="majorHAnsi" w:cstheme="majorHAnsi"/>
                <w:sz w:val="24"/>
                <w:szCs w:val="24"/>
                <w:lang w:val="nl-NL"/>
              </w:rPr>
              <w:t xml:space="preserve"> </w:t>
            </w:r>
            <w:r w:rsidRPr="00714918">
              <w:rPr>
                <w:rFonts w:asciiTheme="majorHAnsi" w:hAnsiTheme="majorHAnsi" w:cstheme="majorHAnsi"/>
                <w:sz w:val="24"/>
                <w:szCs w:val="24"/>
                <w:shd w:val="clear" w:color="auto" w:fill="FFFFFF"/>
                <w:lang w:val="nl-NL"/>
              </w:rPr>
              <w:t>giám sát hoạt động quản lý và đầu tư vốn nhà nước tại doanh nghiệp theo quy định của pháp luật về hoạt động giám sát của Quốc hội.</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Quốc hội xem xét và thông qua báo cáo của Chính phủ về tình hình đầu tư vốn nhà nước tại doanh nghiệp của năm trước.</w:t>
            </w:r>
          </w:p>
          <w:p w:rsidR="0042400B" w:rsidRPr="00714918" w:rsidRDefault="0042400B"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3. Quốc hội, </w:t>
            </w:r>
            <w:r w:rsidRPr="00714918">
              <w:rPr>
                <w:rFonts w:asciiTheme="majorHAnsi" w:hAnsiTheme="majorHAnsi" w:cstheme="majorHAnsi"/>
                <w:sz w:val="24"/>
                <w:szCs w:val="24"/>
                <w:shd w:val="solid" w:color="FFFFFF" w:fill="auto"/>
                <w:lang w:val="nl-NL"/>
              </w:rPr>
              <w:t>Ủy ban</w:t>
            </w:r>
            <w:r w:rsidRPr="00714918">
              <w:rPr>
                <w:rFonts w:asciiTheme="majorHAnsi" w:hAnsiTheme="majorHAnsi" w:cstheme="majorHAnsi"/>
                <w:sz w:val="24"/>
                <w:szCs w:val="24"/>
                <w:lang w:val="nl-NL"/>
              </w:rPr>
              <w:t xml:space="preserve"> thường vụ Quốc hội,</w:t>
            </w:r>
            <w:r w:rsidRPr="00714918">
              <w:rPr>
                <w:rFonts w:asciiTheme="majorHAnsi" w:hAnsiTheme="majorHAnsi" w:cstheme="majorHAnsi"/>
                <w:sz w:val="24"/>
                <w:szCs w:val="24"/>
                <w:shd w:val="clear" w:color="auto" w:fill="FFFFFF"/>
                <w:lang w:val="nl-NL"/>
              </w:rPr>
              <w:t xml:space="preserve"> Hội đồng dân tộc, các Ủy ban của Quốc hội</w:t>
            </w:r>
            <w:r w:rsidRPr="00714918">
              <w:rPr>
                <w:rFonts w:asciiTheme="majorHAnsi" w:hAnsiTheme="majorHAnsi" w:cstheme="majorHAnsi"/>
                <w:sz w:val="24"/>
                <w:szCs w:val="24"/>
                <w:lang w:val="nl-NL"/>
              </w:rPr>
              <w:t xml:space="preserve"> có quyền yêu cầu Chính phủ, cơ quan đại diện chủ sở hữu vốn, người đại diện chủ sở hữu vốn, người quản lý doanh nghiệp báo cáo, giải trình, trả lời chất vấn những nội dung về quản lý và đầu tư vốn nhà nước tại doanh nghiệp.</w:t>
            </w:r>
          </w:p>
          <w:p w:rsidR="00485CF9" w:rsidRPr="00714918" w:rsidRDefault="00485CF9" w:rsidP="00714918">
            <w:pPr>
              <w:spacing w:before="60" w:after="60"/>
              <w:jc w:val="both"/>
              <w:rPr>
                <w:rFonts w:asciiTheme="majorHAnsi" w:hAnsiTheme="majorHAnsi" w:cstheme="majorHAnsi"/>
                <w:sz w:val="24"/>
                <w:szCs w:val="24"/>
                <w:lang w:val="nl-NL"/>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nl-NL"/>
              </w:rPr>
            </w:pPr>
            <w:r w:rsidRPr="00AC3E40">
              <w:rPr>
                <w:rFonts w:asciiTheme="majorHAnsi" w:hAnsiTheme="majorHAnsi" w:cstheme="majorHAnsi"/>
                <w:b/>
                <w:bCs/>
                <w:sz w:val="24"/>
                <w:szCs w:val="24"/>
                <w:lang w:val="nl-NL"/>
              </w:rPr>
              <w:t>- Luật Hoạt động giám sát của Quốc hội và Hội đồng nhân dân số 87/2015/QH13</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4. Thẩm quyền giám sát của Quốc hội</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Thẩm quyền giám sát của Quốc hội, Ủy ban thường vụ Quốc hội, Hội đồng dân tộc, các Ủy ban của Quốc hội, Đoàn đại biểu Quốc hội và đại biểu Quốc hội được quy định như sau:</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Quốc hội giám sát tối cao việc tuân theo </w:t>
            </w:r>
            <w:hyperlink r:id="rId13" w:tgtFrame="_blank" w:history="1">
              <w:r w:rsidRPr="00AC3E40">
                <w:rPr>
                  <w:rStyle w:val="Hyperlink"/>
                  <w:rFonts w:asciiTheme="majorHAnsi" w:hAnsiTheme="majorHAnsi" w:cstheme="majorHAnsi"/>
                  <w:i/>
                  <w:iCs/>
                  <w:color w:val="auto"/>
                  <w:sz w:val="24"/>
                  <w:szCs w:val="24"/>
                  <w:lang w:val="nl-NL"/>
                </w:rPr>
                <w:t>Hiến pháp</w:t>
              </w:r>
            </w:hyperlink>
            <w:r w:rsidRPr="00AC3E40">
              <w:rPr>
                <w:rFonts w:asciiTheme="majorHAnsi" w:hAnsiTheme="majorHAnsi" w:cstheme="majorHAnsi"/>
                <w:i/>
                <w:iCs/>
                <w:sz w:val="24"/>
                <w:szCs w:val="24"/>
                <w:lang w:val="nl-NL"/>
              </w:rPr>
              <w:t>, luật, nghị quyết của Quốc hội; giám sát tối cao hoạt động của Chủ tịch nước, Ủy ban thường vụ Quốc hội, Chính phủ, Thủ tướng Chính phủ, Bộ trưởng, thành viên khác của Chính phủ, Tòa án nhân dân tối cao, Viện kiểm sát nhân dân tối cao, Hội đồng bầu cử quốc gia, Kiểm toán nhà nước và cơ quan khác do Quốc hội thành lập; giám sát tối cao văn bản quy phạm pháp luật của Chủ tịch nước, Ủy ban thường vụ Quốc hội, Chính phủ, Thủ tướng Chính phủ, Hội đồng Thẩm phán Tòa án nhân dân tối cao, Chánh án Tòa án nhân dân tối cao, Viện trưởng Viện kiểm sát nhân dân tối cao, Tổng Kiểm toán nhà nước; giám sát tối cao nghị quyết liên tịch giữa Ủy ban thường vụ Quốc hội hoặc Chính phủ với Đoàn Chủ tịch Ủy ban trung ương Mặt trận Tổ quốc Việt Nam, thông tư liên tịch giữa Chánh án Tòa án nhân dân tối cao với Viện trưởng Viện kiểm sát nhân dân tối cao, thông tư liên tịch giữa Bộ trưởng, Thủ trưởng cơ quan ngang bộ với Chánh án Tòa án nhân dân tối cao, Viện trưởng Viện kiểm sát nhân dân tối cao;</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Ủy ban thường vụ Quốc hội giám sát việc thi hành </w:t>
            </w:r>
            <w:bookmarkStart w:id="982" w:name="tvpllink_khhhnejlqt_6"/>
            <w:r w:rsidR="00A8028F" w:rsidRPr="00AC3E40">
              <w:rPr>
                <w:rFonts w:asciiTheme="majorHAnsi" w:hAnsiTheme="majorHAnsi" w:cstheme="majorHAnsi"/>
                <w:i/>
                <w:iCs/>
                <w:sz w:val="24"/>
                <w:szCs w:val="24"/>
              </w:rPr>
              <w:fldChar w:fldCharType="begin"/>
            </w:r>
            <w:r w:rsidRPr="00AC3E40">
              <w:rPr>
                <w:rFonts w:asciiTheme="majorHAnsi" w:hAnsiTheme="majorHAnsi" w:cstheme="majorHAnsi"/>
                <w:i/>
                <w:iCs/>
                <w:sz w:val="24"/>
                <w:szCs w:val="24"/>
                <w:lang w:val="nl-NL"/>
              </w:rPr>
              <w:instrText>HYPERLINK "https://thuvienphapluat.vn/van-ban/Bo-may-hanh-chinh/Hien-phap-nam-2013-215627.aspx" \t "_blank"</w:instrText>
            </w:r>
            <w:r w:rsidR="00A8028F" w:rsidRPr="00AC3E40">
              <w:rPr>
                <w:rFonts w:asciiTheme="majorHAnsi" w:hAnsiTheme="majorHAnsi" w:cstheme="majorHAnsi"/>
                <w:i/>
                <w:iCs/>
                <w:sz w:val="24"/>
                <w:szCs w:val="24"/>
              </w:rPr>
              <w:fldChar w:fldCharType="separate"/>
            </w:r>
            <w:r w:rsidRPr="00AC3E40">
              <w:rPr>
                <w:rStyle w:val="Hyperlink"/>
                <w:rFonts w:asciiTheme="majorHAnsi" w:hAnsiTheme="majorHAnsi" w:cstheme="majorHAnsi"/>
                <w:i/>
                <w:iCs/>
                <w:color w:val="auto"/>
                <w:sz w:val="24"/>
                <w:szCs w:val="24"/>
                <w:lang w:val="nl-NL"/>
              </w:rPr>
              <w:t>Hiến pháp</w:t>
            </w:r>
            <w:r w:rsidR="00A8028F" w:rsidRPr="00AC3E40">
              <w:rPr>
                <w:rFonts w:asciiTheme="majorHAnsi" w:hAnsiTheme="majorHAnsi" w:cstheme="majorHAnsi"/>
                <w:i/>
                <w:iCs/>
                <w:sz w:val="24"/>
                <w:szCs w:val="24"/>
              </w:rPr>
              <w:fldChar w:fldCharType="end"/>
            </w:r>
            <w:bookmarkEnd w:id="982"/>
            <w:r w:rsidRPr="00AC3E40">
              <w:rPr>
                <w:rFonts w:asciiTheme="majorHAnsi" w:hAnsiTheme="majorHAnsi" w:cstheme="majorHAnsi"/>
                <w:i/>
                <w:iCs/>
                <w:sz w:val="24"/>
                <w:szCs w:val="24"/>
                <w:lang w:val="nl-NL"/>
              </w:rPr>
              <w:t>, luật, nghị quyết của Quốc hội, pháp lệnh, nghị quyết của Ủy ban thường vụ Quốc hội; giám sát hoạt động của Chính phủ, Tòa án nhân dân tối cao, Viện kiểm sát nhân dân tối cao, Kiểm toán nhà nước và cơ quan khác do Quốc hội thành lập, Hội đồng nhân dân cấp tỉnh; giám sát văn bản quy phạm pháp luật của Chính phủ, Thủ tướng Chính phủ, Hội đồng Thẩm phán Tòa án nhân dân tối cao, Chánh án Tòa án nhân dân tối cao, Viện trưởng Viện kiểm sát nhân dân tối cao, Tổng Kiểm toán nhà nước; giám sát nghị quyết liên tịch giữa Chính phủ với Đoàn Chủ tịch Ủy ban trung ương Mặt trận Tổ quốc Việt Nam, thông tư liên tịch giữa Chánh án Tòa án nhân dân tối cao với Viện trưởng Viện kiểm sát nhân dân tối cao, thông tư liên tịch giữa Bộ trưởng, Thủ trưởng cơ quan ngang bộ với Chánh án Tòa án nhân dân tối cao, Viện trưởng Viện kiểm sát nhân dân tối cao, nghị quyết của Hội đồng nhân dân cấp tỉnh; giúp Quốc hội tổ chức thực hiện quyền giám sát tối cao theo sự phân công của Quốc hội;</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Hội đồng dân tộc, các Ủy ban của Quốc hội trong phạm vi nhiệm vụ, quyền hạn của mình giám sát việc thực hiện </w:t>
            </w:r>
            <w:bookmarkStart w:id="983" w:name="tvpllink_khhhnejlqt_7"/>
            <w:r w:rsidR="00A8028F" w:rsidRPr="00AC3E40">
              <w:rPr>
                <w:rFonts w:asciiTheme="majorHAnsi" w:hAnsiTheme="majorHAnsi" w:cstheme="majorHAnsi"/>
                <w:i/>
                <w:iCs/>
                <w:sz w:val="24"/>
                <w:szCs w:val="24"/>
              </w:rPr>
              <w:fldChar w:fldCharType="begin"/>
            </w:r>
            <w:r w:rsidRPr="00AC3E40">
              <w:rPr>
                <w:rFonts w:asciiTheme="majorHAnsi" w:hAnsiTheme="majorHAnsi" w:cstheme="majorHAnsi"/>
                <w:i/>
                <w:iCs/>
                <w:sz w:val="24"/>
                <w:szCs w:val="24"/>
                <w:lang w:val="nl-NL"/>
              </w:rPr>
              <w:instrText>HYPERLINK "https://thuvienphapluat.vn/van-ban/Bo-may-hanh-chinh/Hien-phap-nam-2013-215627.aspx" \t "_blank"</w:instrText>
            </w:r>
            <w:r w:rsidR="00A8028F" w:rsidRPr="00AC3E40">
              <w:rPr>
                <w:rFonts w:asciiTheme="majorHAnsi" w:hAnsiTheme="majorHAnsi" w:cstheme="majorHAnsi"/>
                <w:i/>
                <w:iCs/>
                <w:sz w:val="24"/>
                <w:szCs w:val="24"/>
              </w:rPr>
              <w:fldChar w:fldCharType="separate"/>
            </w:r>
            <w:r w:rsidRPr="00AC3E40">
              <w:rPr>
                <w:rStyle w:val="Hyperlink"/>
                <w:rFonts w:asciiTheme="majorHAnsi" w:hAnsiTheme="majorHAnsi" w:cstheme="majorHAnsi"/>
                <w:i/>
                <w:iCs/>
                <w:color w:val="auto"/>
                <w:sz w:val="24"/>
                <w:szCs w:val="24"/>
                <w:lang w:val="nl-NL"/>
              </w:rPr>
              <w:t>Hiến pháp</w:t>
            </w:r>
            <w:r w:rsidR="00A8028F" w:rsidRPr="00AC3E40">
              <w:rPr>
                <w:rFonts w:asciiTheme="majorHAnsi" w:hAnsiTheme="majorHAnsi" w:cstheme="majorHAnsi"/>
                <w:i/>
                <w:iCs/>
                <w:sz w:val="24"/>
                <w:szCs w:val="24"/>
              </w:rPr>
              <w:fldChar w:fldCharType="end"/>
            </w:r>
            <w:bookmarkEnd w:id="983"/>
            <w:r w:rsidRPr="00AC3E40">
              <w:rPr>
                <w:rFonts w:asciiTheme="majorHAnsi" w:hAnsiTheme="majorHAnsi" w:cstheme="majorHAnsi"/>
                <w:i/>
                <w:iCs/>
                <w:sz w:val="24"/>
                <w:szCs w:val="24"/>
                <w:lang w:val="nl-NL"/>
              </w:rPr>
              <w:t>, luật, nghị quyết của Quốc hội, pháp lệnh, nghị quyết của Ủy ban thường vụ Quốc hội; giám sát hoạt động của Chính phủ, bộ, cơ quan ngang bộ, Tòa án nhân dân tối cao, Viện kiểm sát nhân dân tối cao, Kiểm toán nhà nước và cơ quan khác do Quốc hội thành lập; giám sát văn bản quy phạm pháp luật của Chính phủ, Thủ tướng Chính phủ, Bộ trưởng, Thủ trưởng cơ quan ngang bộ, Hội đồng Thẩm phán Tòa án nhân dân tối cao, Chánh án Tòa án nhân dân tối cao, Viện trưởng Viện kiểm sát nhân dân tối cao, Tổng Kiểm toán nhà nước; giám sát nghị quyết liên tịch giữa Chính phủ với Đoàn Chủ tịch Ủy ban trung ương Mặt trận Tổ quốc Việt Nam, thông tư liên tịch giữa Chánh án Tòa án nhân dân tối cao với Viện trưởng Viện kiểm sát nhân dân tối cao, thông tư liên tịch giữa Bộ trưởng, Thủ trưởng cơ quan ngang bộ với Chánh án Tòa án nhân dân tối cao, Viện trưởng Viện kiểm sát nhân dân tối cao thuộc lĩnh vực Hội đồng dân tộc, Ủy ban phụ trách; giúp Quốc hội, Ủy ban thường vụ Quốc hội thực hiện quyền giám sát theo sự phân công của Quốc hội, Ủy ban thường vụ Quốc hội;</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d) Đoàn đại biểu Quốc hội tổ chức hoạt động giám sát của Đoàn và tổ chức để đại biểu Quốc hội trong Đoàn thực hiện nhiệm vụ giám sát tại địa phương; tham gia giám sát với Đoàn giám sát của Quốc hội, Ủy ban thường vụ Quốc hội, Hội đồng dân tộc, Ủy ban của Quốc hội tại địa phương;</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đ) Đại biểu Quốc hội chất vấn Chủ tịch nước, Chủ tịch Quốc hội, Thủ tướng Chính phủ, Bộ trưởng, thành viên khác của Chính phủ, Chánh án Tòa án nhân dân tối cao, Viện trưởng Viện kiểm sát nhân dân tối cao, Tổng Kiểm toán nhà nước; trong phạm vi nhiệm vụ, quyền hạn của mình giám sát văn bản quy phạm pháp luật, việc thi hành pháp luật; giám sát việc giải quyết khiếu nại, tố cáo, kiến nghị của công dân; tham gia Đoàn giám sát của Quốc hội, Ủy ban thường vụ Quốc hội, Hội đồng dân tộc, Ủy ban của Quốc hội tại các bộ, ngành, địa phương khi có yêu cầu.</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Khi xét thấy cần thiết, Quốc hội, Ủy ban thường vụ Quốc hội, Hội đồng dân tộc, Ủy ban của Quốc hội tiến hành giám sát hoạt động của cơ quan, tổ chức, cá nhân khác.</w:t>
            </w:r>
          </w:p>
        </w:tc>
        <w:tc>
          <w:tcPr>
            <w:tcW w:w="2284" w:type="dxa"/>
          </w:tcPr>
          <w:p w:rsidR="00485CF9" w:rsidRPr="00AC3E40" w:rsidRDefault="00485CF9" w:rsidP="00363D98">
            <w:pPr>
              <w:spacing w:before="60" w:after="60"/>
              <w:jc w:val="both"/>
              <w:rPr>
                <w:rFonts w:asciiTheme="majorHAnsi" w:hAnsiTheme="majorHAnsi" w:cstheme="majorHAnsi"/>
                <w:sz w:val="24"/>
                <w:szCs w:val="24"/>
                <w:lang w:val="vi-VN"/>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 về hoạt động giám sát của Quốc hội</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Giám sát, kiểm tra, thanh tra quản lý và đầu tư vốn nhà nước tại doanh nghiệp</w:t>
            </w:r>
          </w:p>
        </w:tc>
        <w:tc>
          <w:tcPr>
            <w:tcW w:w="4303" w:type="dxa"/>
          </w:tcPr>
          <w:p w:rsidR="00981FA6" w:rsidRPr="00714918" w:rsidRDefault="00981FA6" w:rsidP="00714918">
            <w:pPr>
              <w:pStyle w:val="Heading1"/>
              <w:spacing w:before="60" w:after="60"/>
              <w:jc w:val="both"/>
              <w:outlineLvl w:val="0"/>
              <w:rPr>
                <w:rFonts w:asciiTheme="majorHAnsi" w:hAnsiTheme="majorHAnsi" w:cstheme="majorHAnsi"/>
              </w:rPr>
            </w:pPr>
            <w:bookmarkStart w:id="984" w:name="bookmark7"/>
            <w:bookmarkStart w:id="985" w:name="_Toc136360240"/>
            <w:bookmarkStart w:id="986" w:name="_Toc143615374"/>
            <w:bookmarkStart w:id="987" w:name="_Toc175146597"/>
            <w:r w:rsidRPr="00714918">
              <w:rPr>
                <w:rFonts w:asciiTheme="majorHAnsi" w:hAnsiTheme="majorHAnsi" w:cstheme="majorHAnsi"/>
                <w:bCs/>
              </w:rPr>
              <w:t>Điều 70. Kiểm tra, thanh tra của Chính phủ</w:t>
            </w:r>
            <w:bookmarkEnd w:id="984"/>
            <w:bookmarkEnd w:id="985"/>
            <w:bookmarkEnd w:id="986"/>
            <w:bookmarkEnd w:id="987"/>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 Kiểm tra, thanh tra được thực hiện theo kế hoạch, đột xuất hoặc chuyên đề; cơ quan đại diện chủ sở hữu vốn chịu trách nhiệm phối hợp theo yêu cầu; doanh nghiệp chịu trách nhiệm báo cáo, cung cấp đầy đủ, kịp thời theo yêu cầu của đoàn kiểm tra, thanh tra và nội dung hồ sơ, tài liệu, thông tin báo cáo.</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lang w:val="nl-NL"/>
              </w:rPr>
              <w:t>2. Chính phủ, Thủ tướng Chính phủ, Bộ, cơ quan ngang bộ </w:t>
            </w:r>
            <w:r w:rsidRPr="00714918">
              <w:rPr>
                <w:rFonts w:asciiTheme="majorHAnsi" w:hAnsiTheme="majorHAnsi" w:cstheme="majorHAnsi"/>
                <w:shd w:val="clear" w:color="auto" w:fill="FFFFFF"/>
                <w:lang w:val="nl-NL"/>
              </w:rPr>
              <w:t>trong</w:t>
            </w:r>
            <w:r w:rsidRPr="00714918">
              <w:rPr>
                <w:rFonts w:asciiTheme="majorHAnsi" w:hAnsiTheme="majorHAnsi" w:cstheme="majorHAnsi"/>
                <w:lang w:val="nl-NL"/>
              </w:rPr>
              <w:t xml:space="preserve"> phạm vi nhiệm vụ, quyền hạn được giao tổ chức kiểm tra, thanh tra </w:t>
            </w:r>
            <w:r w:rsidRPr="00714918">
              <w:rPr>
                <w:rFonts w:asciiTheme="majorHAnsi" w:hAnsiTheme="majorHAnsi" w:cstheme="majorHAnsi"/>
                <w:shd w:val="clear" w:color="auto" w:fill="FFFFFF"/>
                <w:lang w:val="nl-NL"/>
              </w:rPr>
              <w:t>hoạt động quản lý và đầu tư vốn nhà nước tại doanh nghiệp theo quy định của pháp luật.</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3. Bộ Tài chính thực hiện kiểm tra, thanh tra cơ quan đại diện chủ sở hữu vốn, doanh nghiệp có vốn nhà nước đầu tư đối với hoạt động quản lý, đầu tư vốn nhà nước vào doanh nghiệp và hoạt động đầu tư vốn của doanh nghiệp; tổ chức sắp xếp, cơ cấu lại doanh nghiệp.</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4. </w:t>
            </w:r>
            <w:r w:rsidRPr="00714918">
              <w:rPr>
                <w:rFonts w:asciiTheme="majorHAnsi" w:hAnsiTheme="majorHAnsi" w:cstheme="majorHAnsi"/>
                <w:color w:val="000000"/>
                <w:shd w:val="clear" w:color="auto" w:fill="FFFFFF"/>
                <w:lang w:val="nl-NL"/>
              </w:rPr>
              <w:t>Chính phủ hướng dẫn nội dung quy định tại Điều này</w:t>
            </w:r>
            <w:r w:rsidRPr="00714918">
              <w:rPr>
                <w:rFonts w:asciiTheme="majorHAnsi" w:hAnsiTheme="majorHAnsi" w:cstheme="majorHAnsi"/>
                <w:lang w:val="nl-NL"/>
              </w:rPr>
              <w:t>.</w:t>
            </w:r>
          </w:p>
          <w:p w:rsidR="00485CF9" w:rsidRPr="00714918" w:rsidRDefault="00485CF9" w:rsidP="00714918">
            <w:pPr>
              <w:shd w:val="clear" w:color="auto" w:fill="FFFFFF"/>
              <w:spacing w:before="60" w:after="60"/>
              <w:jc w:val="both"/>
              <w:rPr>
                <w:rFonts w:asciiTheme="majorHAnsi" w:eastAsia="Times New Roman" w:hAnsiTheme="majorHAnsi" w:cstheme="majorHAnsi"/>
                <w:i/>
                <w:iCs/>
                <w:sz w:val="24"/>
                <w:szCs w:val="24"/>
                <w:lang w:val="nl-NL"/>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nl-NL"/>
              </w:rPr>
            </w:pPr>
            <w:bookmarkStart w:id="988" w:name="dieu_11"/>
            <w:r w:rsidRPr="00AC3E40">
              <w:rPr>
                <w:rFonts w:asciiTheme="majorHAnsi" w:hAnsiTheme="majorHAnsi" w:cstheme="majorHAnsi"/>
                <w:b/>
                <w:bCs/>
                <w:sz w:val="24"/>
                <w:szCs w:val="24"/>
                <w:lang w:val="nl-NL"/>
              </w:rPr>
              <w:t>- Luật Thanh tra số 11/2022/QH15</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11. Nhiệm vụ, quyền hạn của Thanh tra Chính phủ</w:t>
            </w:r>
            <w:bookmarkEnd w:id="988"/>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Trong lĩnh vực thanh tra, Thanh tra Chính phủ giúp Chính phủ thực hiện quản lý nhà nước về công tác thanh tra và có nhiệm vụ, quyền hạn sau đây: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Xây dựng chính sách, pháp luật về thanh tra;</w:t>
            </w:r>
          </w:p>
          <w:p w:rsidR="00485CF9" w:rsidRPr="00AC3E40" w:rsidRDefault="00485CF9" w:rsidP="00363D98">
            <w:pPr>
              <w:spacing w:before="60" w:after="60"/>
              <w:jc w:val="both"/>
              <w:rPr>
                <w:rFonts w:asciiTheme="majorHAnsi" w:hAnsiTheme="majorHAnsi" w:cstheme="majorHAnsi"/>
                <w:i/>
                <w:iCs/>
                <w:sz w:val="24"/>
                <w:szCs w:val="24"/>
                <w:lang w:val="nl-NL"/>
              </w:rPr>
            </w:pPr>
            <w:bookmarkStart w:id="989" w:name="diem_b_1_11"/>
            <w:r w:rsidRPr="00AC3E40">
              <w:rPr>
                <w:rFonts w:asciiTheme="majorHAnsi" w:hAnsiTheme="majorHAnsi" w:cstheme="majorHAnsi"/>
                <w:i/>
                <w:iCs/>
                <w:sz w:val="24"/>
                <w:szCs w:val="24"/>
                <w:lang w:val="nl-NL"/>
              </w:rPr>
              <w:t>b) Xây dựng Định hướng chương trình thanh tra trình Thủ tướng Chính phủ phê duyệt;</w:t>
            </w:r>
            <w:bookmarkEnd w:id="989"/>
          </w:p>
          <w:p w:rsidR="00485CF9" w:rsidRPr="00AC3E40" w:rsidRDefault="00485CF9" w:rsidP="00363D98">
            <w:pPr>
              <w:spacing w:before="60" w:after="60"/>
              <w:jc w:val="both"/>
              <w:rPr>
                <w:rFonts w:asciiTheme="majorHAnsi" w:hAnsiTheme="majorHAnsi" w:cstheme="majorHAnsi"/>
                <w:i/>
                <w:iCs/>
                <w:sz w:val="24"/>
                <w:szCs w:val="24"/>
                <w:lang w:val="nl-NL"/>
              </w:rPr>
            </w:pPr>
            <w:bookmarkStart w:id="990" w:name="diem_c_1_11"/>
            <w:r w:rsidRPr="00AC3E40">
              <w:rPr>
                <w:rFonts w:asciiTheme="majorHAnsi" w:hAnsiTheme="majorHAnsi" w:cstheme="majorHAnsi"/>
                <w:i/>
                <w:iCs/>
                <w:sz w:val="24"/>
                <w:szCs w:val="24"/>
                <w:lang w:val="nl-NL"/>
              </w:rPr>
              <w:t>c) Xây dựng kế hoạch thanh tra của Thanh tra Chính phủ; hướng dẫn Bộ, cơ quan ngang Bộ (sau đây gọi chung là Bộ), cơ quan thuộc Chính phủ, Ủy ban nhân dân cấp tỉnh xây dựng kế hoạch thanh tra;</w:t>
            </w:r>
            <w:bookmarkEnd w:id="990"/>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d) Tổ chức thực hiện và hướng dẫn Bộ, cơ quan thuộc Chính phủ, Ủy ban nhân dân cấp tỉnh tổ chức thực hiện kế hoạch thanh tra;</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đ) Thanh tra việc thực hiện chính sách, pháp luật, nhiệm vụ, quyền hạn của Bộ, cơ quan thuộc Chính phủ, Ủy ban nhân dân cấp tỉnh;</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e) Thanh tra việc quản lý vốn và tài sản nhà nước tại doanh nghiệp nhà nước khi được Thủ tướng Chính phủ giao;</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g) Thanh tra vụ việc phức tạp, liên quan đến trách nhiệm quản lý của nhiều Bộ, cơ quan thuộc Chính phủ, Ủy ban nhân dân cấp tỉnh;</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h) Thanh tra vụ việc khác khi được Thủ tướng Chính phủ giao;</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i) Thanh tra lại vụ việc đã có kết luận của Thanh tra Bộ, cơ quan thanh tra của cơ quan thuộc Chính phủ hoặc Thanh tra tỉnh nhưng phát hiện có dấu hiệu vi phạm pháp luật;</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k) Theo dõi, đôn đốc, kiểm tra việc thực hiện kết luận, kiến nghị, quyết định xử lý về thanh tra của Thủ tướng Chính phủ, Thanh tra Chính phủ;</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l) Kiểm tra tính chính xác, hợp pháp của kết luận thanh tra của Thanh tra Bộ, cơ quan thanh tra của cơ quan thuộc Chính phủ, Thanh tra tỉnh và quyết định xử lý sau thanh tra của Bộ trưởng, Thủ trưởng cơ quan thuộc Chính phủ, Chủ tịch Ủy ban nhân dân cấp tỉnh khi cần thiết;</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m) Phối hợp với Kiểm toán nhà nước để xử lý chồng chéo, trùng lặp giữa hoạt động thanh tra và hoạt động kiểm toán nhà nước; hướng dẫn Thanh tra Bộ, Thanh tra tỉnh trong việc xử lý chồng chéo, trùng lặp giữa hoạt động thanh tra và hoạt động kiểm toán nhà nước;</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n) Chỉ đạo công tác thanh tra, bồi dưỡng, hướng dẫn nghiệp vụ thanh tra, cấp chứng chỉ nghiệp vụ ngạch thanh tra viên;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o) Tổng hợp, báo cáo kết quả công tác thanh tra.</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Giúp Chính phủ thực hiện quản lý nhà nước về công tác tiếp công dân, giải quyết khiếu nại, tố cáo; thực hiện nhiệm vụ, quyền hạn trong công tác tiếp công dân, giải quyết khiếu nại, tố cáo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3. Giúp Chính phủ thực hiện quản lý nhà nước về công tác phòng, chống tham nhũng, tiêu cực; thực hiện nhiệm vụ, quyền hạn trong công tác phòng, chống tham nhũng, tiêu cực theo quy định của pháp luật.</w:t>
            </w:r>
          </w:p>
        </w:tc>
        <w:tc>
          <w:tcPr>
            <w:tcW w:w="2284" w:type="dxa"/>
          </w:tcPr>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Giám sát, kiểm tra, thanh tra quản lý và đầu tư vốn nhà nước tại doanh nghiệp</w:t>
            </w:r>
          </w:p>
        </w:tc>
        <w:tc>
          <w:tcPr>
            <w:tcW w:w="4303" w:type="dxa"/>
          </w:tcPr>
          <w:p w:rsidR="00981FA6" w:rsidRPr="00714918" w:rsidRDefault="00981FA6" w:rsidP="00714918">
            <w:pPr>
              <w:pStyle w:val="Heading1"/>
              <w:spacing w:before="60" w:after="60"/>
              <w:jc w:val="both"/>
              <w:outlineLvl w:val="0"/>
              <w:rPr>
                <w:rFonts w:asciiTheme="majorHAnsi" w:hAnsiTheme="majorHAnsi" w:cstheme="majorHAnsi"/>
              </w:rPr>
            </w:pPr>
            <w:bookmarkStart w:id="991" w:name="_Toc136360241"/>
            <w:bookmarkStart w:id="992" w:name="_Toc143615375"/>
            <w:bookmarkStart w:id="993" w:name="_Toc175146598"/>
            <w:r w:rsidRPr="00714918">
              <w:rPr>
                <w:rFonts w:asciiTheme="majorHAnsi" w:hAnsiTheme="majorHAnsi" w:cstheme="majorHAnsi"/>
                <w:bCs/>
              </w:rPr>
              <w:t>Điều 71. Giám sát, kiểm tra của cơ quan đại diện chủ sở hữu vốn</w:t>
            </w:r>
            <w:bookmarkEnd w:id="991"/>
            <w:bookmarkEnd w:id="992"/>
            <w:bookmarkEnd w:id="993"/>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Cơ quan đại diện chủ sở hữu vốn thực hiện giám sát, kiểm tra</w:t>
            </w:r>
            <w:r w:rsidRPr="00714918">
              <w:rPr>
                <w:rFonts w:asciiTheme="majorHAnsi" w:hAnsiTheme="majorHAnsi" w:cstheme="majorHAnsi"/>
                <w:b/>
                <w:bCs/>
                <w:sz w:val="24"/>
                <w:szCs w:val="24"/>
                <w:lang w:val="nl-NL"/>
              </w:rPr>
              <w:t xml:space="preserve"> </w:t>
            </w:r>
            <w:r w:rsidRPr="00714918">
              <w:rPr>
                <w:rFonts w:asciiTheme="majorHAnsi" w:hAnsiTheme="majorHAnsi" w:cstheme="majorHAnsi"/>
                <w:sz w:val="24"/>
                <w:szCs w:val="24"/>
                <w:lang w:val="nl-NL"/>
              </w:rPr>
              <w:t xml:space="preserve">tình hình quản lý, đầu vốn của doanh nghiệp </w:t>
            </w:r>
            <w:r w:rsidRPr="00714918">
              <w:rPr>
                <w:rFonts w:asciiTheme="majorHAnsi" w:eastAsia="Times New Roman" w:hAnsiTheme="majorHAnsi" w:cstheme="majorHAnsi"/>
                <w:sz w:val="24"/>
                <w:szCs w:val="24"/>
                <w:lang w:val="nl-NL"/>
              </w:rPr>
              <w:t>có vốn nhà nước đầu tư</w:t>
            </w:r>
            <w:r w:rsidRPr="00714918">
              <w:rPr>
                <w:rFonts w:asciiTheme="majorHAnsi" w:hAnsiTheme="majorHAnsi" w:cstheme="majorHAnsi"/>
                <w:sz w:val="24"/>
                <w:szCs w:val="24"/>
                <w:lang w:val="nl-NL"/>
              </w:rPr>
              <w:t>. Việc giám sát, kiểm tra phải được thực hiện thường xuyên theo kế hoạch, đột xuất, chuyên đề hoặc giám sát đặc biệt trong trường hợp cần thiết.</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Nội dung cơ bản về giám sát, kiểm tra</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a) Việc thực hiện mục tiêu, chiến lược kinh doanh, nhiệm vụ được giao, kế hoạch, phương án sản xuất, kinh doanh của doanh nghiệp; tình hình tài chính, hiệu quả hoạt động sản xuất, kinh doanh; bảo toàn, phát triển vốn nhà nước tại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b) Thực hiện quyền, trách nhiệm của doanh nghiệp, người quản lý doanh nghiệp, Kiểm soát viên, người đại diện phần vốn nhà nước tại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c) Việc quản lý, đầu tư vốn của doanh nghiệp.</w:t>
            </w:r>
          </w:p>
          <w:p w:rsidR="00981FA6" w:rsidRPr="00714918" w:rsidRDefault="00981FA6" w:rsidP="00714918">
            <w:pPr>
              <w:pStyle w:val="NormalWeb"/>
              <w:shd w:val="clear" w:color="auto" w:fill="FFFFFF"/>
              <w:spacing w:before="60" w:beforeAutospacing="0" w:after="60" w:afterAutospacing="0"/>
              <w:rPr>
                <w:rFonts w:asciiTheme="majorHAnsi" w:hAnsiTheme="majorHAnsi" w:cstheme="majorHAnsi"/>
                <w:lang w:val="nl-NL"/>
              </w:rPr>
            </w:pPr>
            <w:r w:rsidRPr="00714918">
              <w:rPr>
                <w:rFonts w:asciiTheme="majorHAnsi" w:hAnsiTheme="majorHAnsi" w:cstheme="majorHAnsi"/>
                <w:lang w:val="nl-NL"/>
              </w:rPr>
              <w:t>d) Sắp xếp, cơ cấu lại, thu hồi vốn đầu tư, thu lợi nhuận, cổ tức được chia đối với phần vốn đầu tư tại các doanh nghiệp khác.</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đ) Việc chấp hành chính sách, pháp luật và điều lệ của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e) Thực hiện kết luận, kiến nghị, cảnh báo của cơ quan quản lý nhà nước, cơ quan thanh tra, kiểm toán và các cơ quan khác có liên quan.</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g) Việc báo cáo, công khai thông tin, cập nhật dữ liệu trên Hệ thống cơ sở dữ liệu quốc gia về quản lý và đầu tư vốn nhà nước tại doanh nghiệp theo quy định.</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Căn cứ kết quả giám sát, kiểm tra, cơ quan đại diện chủ sở hữu vốn</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a) Cảnh báo, kiến nghị, xử lý kịp thời các nội dung phát hiện trong quá trình giám sát, kiểm tra.</w:t>
            </w:r>
          </w:p>
          <w:p w:rsidR="00981FA6" w:rsidRPr="00714918" w:rsidRDefault="00981FA6"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b) Yêu cầu thực hiện đầy đủ, kịp thời kết luận, kiến nghị, cảnh báo của cơ quan quản lý nhà nước, cơ quan thanh tra, kiểm toán và các cơ quan khác có  liên quan về quản lý và đầu tư vốn nhà nước tại doanh nghiệp.</w:t>
            </w:r>
          </w:p>
          <w:p w:rsidR="00981FA6" w:rsidRPr="00714918" w:rsidRDefault="00981FA6"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c) Xử lý hoặc kiến nghị xử lý theo thẩm quyền đối với người quản lý doanh nghiệp, kiểm soát viên, người đại diện chủ sở hữu vốn có hành vi vi phạm về quản lý và đầu tư vốn nhà nước tại doanh nghiệp.</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vi-VN"/>
              </w:rPr>
            </w:pPr>
            <w:bookmarkStart w:id="994" w:name="dieu_23"/>
            <w:r w:rsidRPr="00AC3E40">
              <w:rPr>
                <w:rFonts w:asciiTheme="majorHAnsi" w:hAnsiTheme="majorHAnsi" w:cstheme="majorHAnsi"/>
                <w:b/>
                <w:bCs/>
                <w:sz w:val="24"/>
                <w:szCs w:val="24"/>
                <w:lang w:val="vi-VN"/>
              </w:rPr>
              <w:t>- Luật Thanh tra số 11/2022/QH15</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23. Nhiệm vụ, quyền hạn của Thanh tra tỉnh</w:t>
            </w:r>
            <w:bookmarkEnd w:id="994"/>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Trong lĩnh vực thanh tra, Thanh tra tỉnh giúp Ủy ban nhân dân cùng cấp quản lý nhà nước về công tác thanh tra và có nhiệm vụ, quyền hạn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Xây dựng dự thảo kế hoạch thanh tra của tỉnh, thành phố trực thuộc Trung ương (sau đây gọi chung là kế hoạch thanh tra của tỉnh), hướng dẫn Thanh tra sở, Thanh tra huyện xây dựng dự thảo kế hoạch thanh tra để tổng hợp vào kế hoạch thanh tra của tỉnh trình Chủ tịch Ủy ban nhân dân cấp tỉnh ban hành;</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Tổ chức thực hiện kế hoạch thanh tra của Thanh tra tỉnh; theo dõi, đôn đốc, kiểm tra việc thực hiện kế hoạch thanh tra của Thanh tra sở, Thanh tra huyện;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Thanh tra việc thực hiện chính sách, pháp luật và nhiệm vụ, quyền hạn của cơ quan, đơn vị thuộc Ủy ban nhân dân cấp tỉnh, Ủy ban nhân dân cấp huyện;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d) Thanh tra việc quản lý vốn và tài sản nhà nước tại doanh nghiệp nhà nước do Ủy ban nhân dân cấp tỉnh là đại diện chủ sở hữu khi được Chủ tịch Ủy ban nhân dân cấp tỉnh giao;</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Thanh tra hành chính, thanh tra chuyên ngành đối với cơ quan, tổ chức, cá nhân thuộc phạm vi quản lý của các sở không thành lập cơ quan thanh tra;</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e) Thanh tra vụ việc khác khi được Chủ tịch Ủy ban nhân dân cấp tỉnh giao;</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g) Thanh tra lại vụ việc thanh tra hành chính đã có kết luận của Thanh tra sở, Thanh tra huyện nhưng phát hiện có dấu hiệu vi phạm pháp luật;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h) Theo dõi, đôn đốc, kiểm tra việc thực hiện kết luận, kiến nghị của Thanh tra tỉnh, quyết định xử lý về thanh tra của Chủ tịch Ủy ban nhân dân cấp tỉnh;</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i) Kiểm tra tính chính xác, hợp pháp của kết luận thanh tra của Thanh tra sở, Thanh tra huyện và quyết định xử lý sau thanh tra của Giám đốc sở, Chủ tịch Ủy ban nhân dân cấp huyện khi cần thiết;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k) Hướng dẫn nghiệp vụ thanh tra đối với Thanh tra sở, Thanh tra huyện; tổ chức bồi dưỡng nghiệp vụ cho công chức thanh tra của tỉnh, thành phố trực thuộc Trung ương;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l) Tổng hợp, báo cáo kết quả công tác thanh tra.</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Giúp Ủy ban nhân dân cấp tỉnh thực hiện quản lý nhà nước về công tác tiếp công dân, giải quyết khiếu nại, tố cáo; thực hiện nhiệm vụ, quyền hạn trong công tác tiếp công dân, giải quyết khiếu nại, tố cáo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Giúp Ủy ban nhân dân cấp tỉnh thực hiện quản lý nhà nước về công tác phòng, chống tham nhũng, tiêu cực; thực hiện nhiệm vụ, quyền hạn trong công tác phòng, chống tham nhũng, tiêu cực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vi-VN"/>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 xml:space="preserve">Luật này quy định việc giám sát, kiểm tra của cơ quan đại diện chủ sở hữu vốn tại doanh nghiệp khác với việc kiểm tra, giám sát của cơ quan quản lý nhà nước tại các lĩnh vực khác. </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Giám sát, kiểm tra, thanh tra quản lý và đầu tư vốn nhà nước tại doanh nghiệp</w:t>
            </w:r>
          </w:p>
        </w:tc>
        <w:tc>
          <w:tcPr>
            <w:tcW w:w="4303" w:type="dxa"/>
          </w:tcPr>
          <w:p w:rsidR="00981FA6" w:rsidRPr="00714918" w:rsidRDefault="00981FA6" w:rsidP="00714918">
            <w:pPr>
              <w:pStyle w:val="Heading1"/>
              <w:spacing w:before="60" w:after="60"/>
              <w:jc w:val="both"/>
              <w:outlineLvl w:val="0"/>
              <w:rPr>
                <w:rFonts w:asciiTheme="majorHAnsi" w:hAnsiTheme="majorHAnsi" w:cstheme="majorHAnsi"/>
              </w:rPr>
            </w:pPr>
            <w:bookmarkStart w:id="995" w:name="_Toc136360242"/>
            <w:bookmarkStart w:id="996" w:name="_Toc143615376"/>
            <w:bookmarkStart w:id="997" w:name="_Toc175146599"/>
            <w:r w:rsidRPr="00714918">
              <w:rPr>
                <w:rFonts w:asciiTheme="majorHAnsi" w:hAnsiTheme="majorHAnsi" w:cstheme="majorHAnsi"/>
                <w:bCs/>
              </w:rPr>
              <w:t>Điều 72. Giám sát, kiểm tra nội bộ của doanh nghiệp</w:t>
            </w:r>
            <w:bookmarkEnd w:id="995"/>
            <w:bookmarkEnd w:id="996"/>
            <w:bookmarkEnd w:id="997"/>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Doanh nghiệp thực hiện giám sát, kiểm tra nội bộ</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a) Việc thực hiện mục tiêu, chiến lược, kế hoạch, phương án sản xuất, kinh doanh của doanh nghiệp; tình hình tài chính, hiệu quả hoạt động sản xuất, kinh doanh, bảo toàn, phát triển vốn nhà nước tại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b) Đầu tư, quản lý vốn của doanh nghiệp tại doanh nghiệp khác.</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c) Việc thực hiện quyền, trách nhiệm của người quản lý doanh nghiệp, kiểm soát viên, người đại diện phần vốn của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d) Việc thực hiện Điều lệ công ty và công tác quản trị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đ) Việc chấp hành chính sách, pháp luật của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e) Những nội dung khác theo yêu cầu của cơ quan đại diện chủ sở hữu vốn và cơ quan có thẩm quyền có liên quan.</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Hội đồng thành viên hoặc Chủ tịch công ty, người đại diện chủ sở hữu vốn có trách nhiệm thực hiện kịp thời các biện pháp ngăn chặn nguy cơ mất an toàn về quản lý vốn, tài sản tại doanh nghiệp theo kết quả giám sát nội bộ của doanh nghiệp; thực hiện đầy đủ, kịp thời kiến nghị, cảnh báo của cơ quan giám sát, kiểm tra, thanh tra.</w:t>
            </w:r>
          </w:p>
          <w:p w:rsidR="00485CF9" w:rsidRPr="00714918" w:rsidRDefault="00485CF9" w:rsidP="00714918">
            <w:pPr>
              <w:pStyle w:val="NormalWeb"/>
              <w:shd w:val="clear" w:color="auto" w:fill="FFFFFF"/>
              <w:spacing w:before="60" w:beforeAutospacing="0" w:after="60" w:afterAutospacing="0"/>
              <w:jc w:val="both"/>
              <w:rPr>
                <w:rFonts w:asciiTheme="majorHAnsi" w:hAnsiTheme="majorHAnsi" w:cstheme="majorHAnsi"/>
                <w:lang w:val="nl-NL"/>
              </w:rPr>
            </w:pPr>
          </w:p>
        </w:tc>
        <w:tc>
          <w:tcPr>
            <w:tcW w:w="7513" w:type="dxa"/>
          </w:tcPr>
          <w:p w:rsidR="00485CF9" w:rsidRPr="00AC3E40" w:rsidRDefault="00485CF9" w:rsidP="00363D98">
            <w:pPr>
              <w:spacing w:before="60" w:after="60"/>
              <w:jc w:val="both"/>
              <w:rPr>
                <w:rFonts w:asciiTheme="majorHAnsi" w:hAnsiTheme="majorHAnsi" w:cstheme="majorHAnsi"/>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Phù hợp với hệ thống pháp luật hiện hành, đảm bảo hợp hiến, hợp pháp, thống nhất, không mẫu thuẫn với quy định pháp luật hiện hành.</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Đánh giá doanh nghiệp, người đại diện chủ sở hữu vốn, kiểm soát viên</w:t>
            </w:r>
          </w:p>
        </w:tc>
        <w:tc>
          <w:tcPr>
            <w:tcW w:w="4303" w:type="dxa"/>
          </w:tcPr>
          <w:p w:rsidR="00981FA6" w:rsidRPr="00714918" w:rsidRDefault="00981FA6" w:rsidP="00714918">
            <w:pPr>
              <w:pStyle w:val="Heading1"/>
              <w:spacing w:before="60" w:after="60"/>
              <w:jc w:val="both"/>
              <w:outlineLvl w:val="0"/>
              <w:rPr>
                <w:rFonts w:asciiTheme="majorHAnsi" w:hAnsiTheme="majorHAnsi" w:cstheme="majorHAnsi"/>
                <w:b w:val="0"/>
                <w:bCs/>
              </w:rPr>
            </w:pPr>
            <w:bookmarkStart w:id="998" w:name="_Toc175146602"/>
            <w:r w:rsidRPr="00714918">
              <w:rPr>
                <w:rFonts w:asciiTheme="majorHAnsi" w:hAnsiTheme="majorHAnsi" w:cstheme="majorHAnsi"/>
                <w:bCs/>
              </w:rPr>
              <w:t>Điều 73. Đối tượng, nguyên tắc, mục tiêu đánh giá</w:t>
            </w:r>
            <w:bookmarkEnd w:id="998"/>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1. Việc đánh giá được thực hiện đối với </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a) Doanh nghiệp có vốn nhà nước đầu tư 100% vốn điều lệ.</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b) Người đại diện chủ sở hữu vốn của nhà nước; người đại diện chủ sở hữu vốn của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c) Kiểm soát viên do cơ quan đại diện chủ sở hữu vốn cử, giới thiệu, thuê.</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Nguyên tắc đánh giá</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a) Đảm bảo thận trọng, khách quan, công khai, minh bạch, đúng thời hạn.</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b) Đánh giá dựa trên kết quả thực hiện kế hoạch nhiệm vụ được giao, chấp hành chính sách pháp luật, tuân thủ quy định về chế độ báo cáo.</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c) Đánh giá theo mục tiêu và hiệu quả tổng thể, toàn diện; có loại trừ thực hiện nhiệm vụ chính trị được giao, tác động của yếu tố khách quan.</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Mục tiêu đánh giá</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a) Kết quả đánh giá doanh nghiệp để xếp loại doanh nghiệp làm cơ sở trích lập, chi Quỹ khen thưởng, phúc lợi của doanh nghiệp và khen thưởng theo quy định.</w:t>
            </w:r>
          </w:p>
          <w:p w:rsidR="00981FA6" w:rsidRPr="00714918" w:rsidRDefault="00981FA6" w:rsidP="00714918">
            <w:pPr>
              <w:spacing w:before="60" w:after="60"/>
              <w:jc w:val="both"/>
              <w:rPr>
                <w:rFonts w:asciiTheme="majorHAnsi" w:hAnsiTheme="majorHAnsi" w:cstheme="majorHAnsi"/>
                <w:b/>
                <w:bCs/>
                <w:color w:val="000000"/>
                <w:sz w:val="24"/>
                <w:szCs w:val="24"/>
                <w:shd w:val="clear" w:color="auto" w:fill="FFFFFF"/>
              </w:rPr>
            </w:pPr>
            <w:r w:rsidRPr="00714918">
              <w:rPr>
                <w:rFonts w:asciiTheme="majorHAnsi" w:hAnsiTheme="majorHAnsi" w:cstheme="majorHAnsi"/>
                <w:sz w:val="24"/>
                <w:szCs w:val="24"/>
              </w:rPr>
              <w:t>b) K</w:t>
            </w:r>
            <w:r w:rsidRPr="00714918">
              <w:rPr>
                <w:rFonts w:asciiTheme="majorHAnsi" w:hAnsiTheme="majorHAnsi" w:cstheme="majorHAnsi"/>
                <w:color w:val="000000"/>
                <w:sz w:val="24"/>
                <w:szCs w:val="24"/>
                <w:shd w:val="clear" w:color="auto" w:fill="FFFFFF"/>
              </w:rPr>
              <w:t>ết quả đánh giá người đại diện chủ sở hữu vốn</w:t>
            </w:r>
            <w:r w:rsidRPr="00714918">
              <w:rPr>
                <w:rFonts w:asciiTheme="majorHAnsi" w:hAnsiTheme="majorHAnsi" w:cstheme="majorHAnsi"/>
                <w:sz w:val="24"/>
                <w:szCs w:val="24"/>
              </w:rPr>
              <w:t>,</w:t>
            </w:r>
            <w:r w:rsidRPr="00714918">
              <w:rPr>
                <w:rFonts w:asciiTheme="majorHAnsi" w:hAnsiTheme="majorHAnsi" w:cstheme="majorHAnsi"/>
                <w:color w:val="000000"/>
                <w:sz w:val="24"/>
                <w:szCs w:val="24"/>
                <w:shd w:val="clear" w:color="auto" w:fill="FFFFFF"/>
              </w:rPr>
              <w:t xml:space="preserve"> kiểm soát viên do cơ quan đại diện chủ sở hữu vốn cử, giới thiệu, thuê là cơ sở để có ý kiến việc</w:t>
            </w:r>
            <w:r w:rsidRPr="00714918">
              <w:rPr>
                <w:rFonts w:asciiTheme="majorHAnsi" w:hAnsiTheme="majorHAnsi" w:cstheme="majorHAnsi"/>
                <w:sz w:val="24"/>
                <w:szCs w:val="24"/>
              </w:rPr>
              <w:t xml:space="preserve"> trích lập, chi Quỹ khen thưởng, phúc lợi của doanh nghiệp</w:t>
            </w:r>
            <w:r w:rsidRPr="00714918">
              <w:rPr>
                <w:rFonts w:asciiTheme="majorHAnsi" w:hAnsiTheme="majorHAnsi" w:cstheme="majorHAnsi"/>
                <w:color w:val="000000"/>
                <w:sz w:val="24"/>
                <w:szCs w:val="24"/>
                <w:shd w:val="clear" w:color="auto" w:fill="FFFFFF"/>
              </w:rPr>
              <w:t xml:space="preserve">; điều chỉnh nhiệm vụ, xếp loại đối với người đại diện chủ sở hữu vốn, kiểm soát viên và làm cơ sở để xem xét </w:t>
            </w:r>
            <w:r w:rsidRPr="00714918">
              <w:rPr>
                <w:rFonts w:asciiTheme="majorHAnsi" w:hAnsiTheme="majorHAnsi" w:cstheme="majorHAnsi"/>
                <w:sz w:val="24"/>
                <w:szCs w:val="24"/>
              </w:rPr>
              <w:t>cử, giới thiệu, thuê</w:t>
            </w:r>
            <w:r w:rsidRPr="00714918">
              <w:rPr>
                <w:rFonts w:asciiTheme="majorHAnsi" w:hAnsiTheme="majorHAnsi" w:cstheme="majorHAnsi"/>
                <w:color w:val="000000"/>
                <w:sz w:val="24"/>
                <w:szCs w:val="24"/>
                <w:shd w:val="clear" w:color="auto" w:fill="FFFFFF"/>
              </w:rPr>
              <w:t>, bổ nhiệm, bổ nhiệm lại</w:t>
            </w:r>
            <w:r w:rsidRPr="00714918">
              <w:rPr>
                <w:rFonts w:asciiTheme="majorHAnsi" w:hAnsiTheme="majorHAnsi" w:cstheme="majorHAnsi"/>
                <w:sz w:val="24"/>
                <w:szCs w:val="24"/>
              </w:rPr>
              <w:t xml:space="preserve"> và khen thưởng theo quy định</w:t>
            </w:r>
            <w:r w:rsidRPr="00714918">
              <w:rPr>
                <w:rFonts w:asciiTheme="majorHAnsi" w:hAnsiTheme="majorHAnsi" w:cstheme="majorHAnsi"/>
                <w:color w:val="000000"/>
                <w:sz w:val="24"/>
                <w:szCs w:val="24"/>
                <w:shd w:val="clear" w:color="auto" w:fill="FFFFFF"/>
              </w:rPr>
              <w:t>.</w:t>
            </w:r>
          </w:p>
          <w:p w:rsidR="00485CF9" w:rsidRPr="00714918" w:rsidRDefault="00485CF9" w:rsidP="00714918">
            <w:pPr>
              <w:spacing w:before="60" w:after="60"/>
              <w:jc w:val="both"/>
              <w:rPr>
                <w:rFonts w:asciiTheme="majorHAnsi" w:hAnsiTheme="majorHAnsi" w:cstheme="majorHAnsi"/>
                <w:b/>
                <w:bCs/>
                <w:sz w:val="24"/>
                <w:szCs w:val="24"/>
                <w:shd w:val="clear" w:color="auto" w:fill="FFFFFF"/>
              </w:rPr>
            </w:pPr>
          </w:p>
        </w:tc>
        <w:tc>
          <w:tcPr>
            <w:tcW w:w="7513" w:type="dxa"/>
          </w:tcPr>
          <w:p w:rsidR="00485CF9" w:rsidRPr="00AC3E40" w:rsidRDefault="00485CF9" w:rsidP="00363D98">
            <w:pPr>
              <w:spacing w:before="60" w:after="60"/>
              <w:jc w:val="both"/>
              <w:rPr>
                <w:rFonts w:asciiTheme="majorHAnsi" w:hAnsiTheme="majorHAnsi" w:cstheme="majorHAnsi"/>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 xml:space="preserve">Phù hợp với hệ thống pháp luật hiện hành, đảm bảo hợp hiến, hợp pháp, thống nhất, không mẫu thuẫn với quy định pháp luật hiện hành. </w:t>
            </w:r>
            <w:r w:rsidRPr="00AC3E40">
              <w:rPr>
                <w:rFonts w:ascii="Times New Roman" w:hAnsi="Times New Roman" w:cs="Times New Roman"/>
                <w:sz w:val="24"/>
                <w:szCs w:val="24"/>
                <w:lang w:val="nl-NL"/>
              </w:rPr>
              <w:br/>
              <w:t>Quy định về đánh giá doanh nghiệp, người đại diện vốn chỉ được quy định tại Luật này.</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Đánh giá doanh nghiệp, người đại diện chủ sở hữu vốn, kiểm soát viên</w:t>
            </w:r>
          </w:p>
        </w:tc>
        <w:tc>
          <w:tcPr>
            <w:tcW w:w="4303" w:type="dxa"/>
          </w:tcPr>
          <w:p w:rsidR="00981FA6" w:rsidRPr="00714918" w:rsidRDefault="00981FA6" w:rsidP="00714918">
            <w:pPr>
              <w:pStyle w:val="Heading1"/>
              <w:spacing w:before="60" w:after="60"/>
              <w:jc w:val="both"/>
              <w:outlineLvl w:val="0"/>
              <w:rPr>
                <w:rFonts w:asciiTheme="majorHAnsi" w:hAnsiTheme="majorHAnsi" w:cstheme="majorHAnsi"/>
                <w:b w:val="0"/>
              </w:rPr>
            </w:pPr>
            <w:bookmarkStart w:id="999" w:name="_Toc175146603"/>
            <w:r w:rsidRPr="00714918">
              <w:rPr>
                <w:rFonts w:asciiTheme="majorHAnsi" w:hAnsiTheme="majorHAnsi" w:cstheme="majorHAnsi"/>
              </w:rPr>
              <w:t>Điều 74. Đánh giá, xếp loại doanh nghiệp</w:t>
            </w:r>
            <w:bookmarkEnd w:id="999"/>
            <w:r w:rsidRPr="00714918">
              <w:rPr>
                <w:rFonts w:asciiTheme="majorHAnsi" w:hAnsiTheme="majorHAnsi" w:cstheme="majorHAnsi"/>
                <w:color w:val="FF0000"/>
              </w:rPr>
              <w:t xml:space="preserve"> </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Nội dung đánh giá doanh nghiệp bao gồm: việc thực hiện kế hoạch kinh doanh được giao; kết quả hoạt động sản xuất kinh doanh của doanh nghiệp; tình hình tài chính, đầu tư của doanh nghiệp; việc chấp hành chính sách, pháp luật về thuế, về quản lý và đầu tư vốn nhà nước tại doanh nghiệp và quy định khác của pháp luật có liên quan.</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Định kỳ hàng năm, doanh nghiệp lập báo cáo đánh giá tình hình thực hiện các nội dung theo quy định của năm trước, báo cáo cơ quan đại diện chủ sở hữu vốn trước ngày 30 tháng 4 hàng năm.</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Cơ quan đại diện chủ sở hữu vốn đánh giá và quyết định xếp loại doanh nghiệp sau có ý kiến của cơ quan tài chính cùng cấp trước ngày 31 tháng 5 hàng năm.</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color w:val="000000"/>
                <w:sz w:val="24"/>
                <w:szCs w:val="24"/>
                <w:shd w:val="clear" w:color="auto" w:fill="FFFFFF"/>
                <w:lang w:val="nl-NL"/>
              </w:rPr>
              <w:t>4. Chính phủ hướng dẫn nội dung quy định tại Điều này.</w:t>
            </w:r>
          </w:p>
          <w:p w:rsidR="00485CF9" w:rsidRPr="00714918" w:rsidRDefault="00485CF9" w:rsidP="00714918">
            <w:pPr>
              <w:pStyle w:val="Heading1"/>
              <w:spacing w:before="60" w:after="60"/>
              <w:jc w:val="both"/>
              <w:outlineLvl w:val="0"/>
              <w:rPr>
                <w:rFonts w:asciiTheme="majorHAnsi" w:hAnsiTheme="majorHAnsi" w:cstheme="majorHAnsi"/>
                <w:bCs/>
              </w:rPr>
            </w:pPr>
          </w:p>
        </w:tc>
        <w:tc>
          <w:tcPr>
            <w:tcW w:w="7513" w:type="dxa"/>
          </w:tcPr>
          <w:p w:rsidR="00485CF9" w:rsidRPr="00AC3E40" w:rsidRDefault="00485CF9" w:rsidP="00363D98">
            <w:pPr>
              <w:spacing w:before="60" w:after="60"/>
              <w:jc w:val="both"/>
              <w:rPr>
                <w:rFonts w:asciiTheme="majorHAnsi" w:hAnsiTheme="majorHAnsi" w:cstheme="majorHAnsi"/>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 xml:space="preserve">Phù hợp với hệ thống pháp luật hiện hành, đảm bảo hợp hiến, hợp pháp, thống nhất, không mẫu thuẫn với quy định pháp luật hiện hành. </w:t>
            </w:r>
            <w:r w:rsidRPr="00AC3E40">
              <w:rPr>
                <w:rFonts w:ascii="Times New Roman" w:hAnsi="Times New Roman" w:cs="Times New Roman"/>
                <w:sz w:val="24"/>
                <w:szCs w:val="24"/>
                <w:lang w:val="nl-NL"/>
              </w:rPr>
              <w:br/>
              <w:t>Quy định về đánh giá doanh nghiệp chỉ được quy định tại Luật này.</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Đánh giá doanh nghiệp, người đại diện chủ sở hữu vốn, kiểm soát viên</w:t>
            </w:r>
          </w:p>
        </w:tc>
        <w:tc>
          <w:tcPr>
            <w:tcW w:w="4303" w:type="dxa"/>
          </w:tcPr>
          <w:p w:rsidR="00981FA6" w:rsidRPr="00714918" w:rsidRDefault="00981FA6" w:rsidP="00714918">
            <w:pPr>
              <w:pStyle w:val="Heading1"/>
              <w:spacing w:before="60" w:after="60"/>
              <w:jc w:val="both"/>
              <w:outlineLvl w:val="0"/>
              <w:rPr>
                <w:rFonts w:asciiTheme="majorHAnsi" w:hAnsiTheme="majorHAnsi" w:cstheme="majorHAnsi"/>
                <w:b w:val="0"/>
              </w:rPr>
            </w:pPr>
            <w:bookmarkStart w:id="1000" w:name="_Toc175146604"/>
            <w:r w:rsidRPr="00714918">
              <w:rPr>
                <w:rFonts w:asciiTheme="majorHAnsi" w:hAnsiTheme="majorHAnsi" w:cstheme="majorHAnsi"/>
              </w:rPr>
              <w:t>Điều 75. Đánh giá, xếp loại người đại diện chủ sở hữu vốn, kiểm soát viên</w:t>
            </w:r>
            <w:bookmarkEnd w:id="1000"/>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Việc đánh giá người đại diện chủ sở hữu vốn căn cứ vào mức độ hoàn thành kế hoạch sản xuất, kinh doanh được giao của doanh nghiệp; kết quả hoạt động sản xuất kinh doanh của doanh nghiệp; tình hình tài chính, đầu tư của doanh nghiệp; việc chấp hành chính sách, pháp luật về thuế, về quản lý và đầu tư vốn nhà nước tại doanh nghiệp và quy định khác của pháp luật có liên quan; việc thực hiện quyền, trách nhiệm của người đại diện chủ sở hữu vốn theo quy định và việc chấp hành chính sách pháp luật có liên quan đảm bảo lợi ích hợp pháp của doanh nghiệp và Nhà nước.</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Việc đánh giá kiểm soát viên do cơ quan đại diện cử, giới thiệu, thuê căn cứ vào mức độ hoàn thành nhiệm vụ được cơ quan đại diện chủ sở hữu vốn giao; việc thực hiện quyền, trách nhiệm của kiểm soát viên theo quy định và việc chấp hành chính sách pháp luật có liên quan đảm bảo lợi ích hợp pháp của cơ quan đại diện chủ sở hữu vốn.</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Định kỳ hàng năm, người đại diện chủ sở hữu vốn, kiểm soát viên do cơ quan đại diện chủ sở hữu vốn cử, giới thiệu, thuê lập báo cáo đánh giá các nội dung theo quy định của năm trước, báo cáo cơ quan đại diện chủ sở hữu vốn trước ngày 30 tháng 4 hàng năm.</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3. Cơ quan đại diện chủ sở hữu vốn đánh giá và xếp loại người đại diện chủ sở hữu vốn, kiểm soát viên do cơ quan đại diện chủ sở hữu vốn cử, giới thiệu, thuê sau có ý kiến của cơ quan tài chính cùng cấp trước ngày 31 tháng 5 hàng năm.</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color w:val="000000"/>
                <w:sz w:val="24"/>
                <w:szCs w:val="24"/>
                <w:shd w:val="clear" w:color="auto" w:fill="FFFFFF"/>
                <w:lang w:val="nl-NL"/>
              </w:rPr>
              <w:t>4. Chính phủ hướng dẫn nội dung quy định tại Điều này.</w:t>
            </w:r>
          </w:p>
          <w:p w:rsidR="00485CF9" w:rsidRPr="00714918" w:rsidRDefault="00485CF9" w:rsidP="00714918">
            <w:pPr>
              <w:spacing w:before="60" w:after="60"/>
              <w:jc w:val="both"/>
              <w:rPr>
                <w:rFonts w:asciiTheme="majorHAnsi" w:hAnsiTheme="majorHAnsi" w:cstheme="majorHAnsi"/>
                <w:sz w:val="24"/>
                <w:szCs w:val="24"/>
                <w:lang w:val="nl-NL"/>
              </w:rPr>
            </w:pPr>
          </w:p>
        </w:tc>
        <w:tc>
          <w:tcPr>
            <w:tcW w:w="7513" w:type="dxa"/>
          </w:tcPr>
          <w:p w:rsidR="00485CF9" w:rsidRPr="00AC3E40" w:rsidRDefault="00485CF9" w:rsidP="00363D98">
            <w:pPr>
              <w:spacing w:before="60" w:after="60"/>
              <w:jc w:val="both"/>
              <w:rPr>
                <w:rFonts w:asciiTheme="majorHAnsi" w:hAnsiTheme="majorHAnsi" w:cstheme="majorHAnsi"/>
                <w:i/>
                <w:sz w:val="24"/>
                <w:szCs w:val="24"/>
                <w:lang w:val="vi-VN"/>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 xml:space="preserve">Phù hợp với hệ thống pháp luật hiện hành, đảm bảo hợp hiến, hợp pháp, thống nhất, không mẫu thuẫn với quy định pháp luật hiện hành. </w:t>
            </w:r>
            <w:r w:rsidRPr="00AC3E40">
              <w:rPr>
                <w:rFonts w:ascii="Times New Roman" w:hAnsi="Times New Roman" w:cs="Times New Roman"/>
                <w:sz w:val="24"/>
                <w:szCs w:val="24"/>
                <w:lang w:val="nl-NL"/>
              </w:rPr>
              <w:br/>
              <w:t>Quy định về đánh giá người đại diện vốn, kiểm soát viên chỉ được quy định tại Luật này.</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Báo cáo và công bố, công khai thông tin</w:t>
            </w:r>
          </w:p>
        </w:tc>
        <w:tc>
          <w:tcPr>
            <w:tcW w:w="4303" w:type="dxa"/>
          </w:tcPr>
          <w:p w:rsidR="00981FA6" w:rsidRPr="00714918" w:rsidRDefault="00981FA6" w:rsidP="00714918">
            <w:pPr>
              <w:pStyle w:val="Heading1"/>
              <w:spacing w:before="60" w:after="60"/>
              <w:jc w:val="both"/>
              <w:outlineLvl w:val="0"/>
              <w:rPr>
                <w:rFonts w:asciiTheme="majorHAnsi" w:hAnsiTheme="majorHAnsi" w:cstheme="majorHAnsi"/>
                <w:bCs/>
              </w:rPr>
            </w:pPr>
            <w:bookmarkStart w:id="1001" w:name="_Toc175146607"/>
            <w:r w:rsidRPr="00714918">
              <w:rPr>
                <w:rFonts w:asciiTheme="majorHAnsi" w:hAnsiTheme="majorHAnsi" w:cstheme="majorHAnsi"/>
                <w:bCs/>
              </w:rPr>
              <w:t>Điều 76. Báo cáo tình hình quản lý và đầu tư vốn nhà nước tại doanh nghiệp</w:t>
            </w:r>
            <w:bookmarkEnd w:id="1001"/>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Doanh nghiệp có vốn nhà nước đầu tư tổng hợp và lập Báo cáo tình hình quản lý và đầu tư vốn nhà nước tại doanh nghiệp kèm theo báo cáo tài chính năm đã được kiểm toán bởi tổ chức kiểm toán độc lập, gửi cơ quan đại diện chủ sở hữu vốn trong thời hạn 90 ngày kể từ ngày kết thúc năm tài chính. Báo cáo tình hình đầu tư vốn nhà nước tại doanh nghiệp bao gồm các nội dung cơ bản sau:</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a) Tình hình đầu tư vốn nhà nước vào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b) Tình hình tài chính của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c) Việc quản lý, sử dụng Quỹ Đầu tư phát triển tại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d) Hoạt động đầu tư của doanh nghiệp; </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đ) Tình hình tài chính, kết quả hoạt động sản xuất, kinh doanh và hiệu quả đầu tư của doanh nghiệp có vốn nhà nước đầu tư.</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e) Việc thực hiện phương án tái cơ cấu của doanh nghiệp.</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g) Chỉ tiêu khác theo yêu cầu của cơ quan đại diện chủ sở hữu.</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h) Đề xuất, kiến nghị nếu có.</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2. Cơ quan đại diện chủ sở hữu vốn thực hiện thẩm tra, phê duyệt Báo cáo tình hình quản lý và đầu tư vốn nhà nước tại doanh nghiệp của các doanh nghiệp thuộc phạm vi quản lý.</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3. Cơ quan đại diện chủ sở hữu vốn tổng hợp và lập Báo cáo tình hình quản lý và đầu tư vốn nhà nước tại doanh nghiệp trong phạm vi quản lý, gửi Bộ Tài chính trước ngày 31 tháng 5 hàng năm. Báo cáo tình hình quản lý và đầu tư vốn nhà nước tại doanh nghiệp bao gồm các nội dung theo quy định tại </w:t>
            </w:r>
            <w:r w:rsidRPr="00714918">
              <w:rPr>
                <w:rFonts w:asciiTheme="majorHAnsi" w:hAnsiTheme="majorHAnsi" w:cstheme="majorHAnsi"/>
                <w:bCs/>
                <w:sz w:val="24"/>
                <w:szCs w:val="24"/>
                <w:lang w:val="nl-NL"/>
              </w:rPr>
              <w:t>khoản 1</w:t>
            </w:r>
            <w:r w:rsidRPr="00714918">
              <w:rPr>
                <w:rFonts w:asciiTheme="majorHAnsi" w:hAnsiTheme="majorHAnsi" w:cstheme="majorHAnsi"/>
                <w:sz w:val="24"/>
                <w:szCs w:val="24"/>
                <w:lang w:val="nl-NL"/>
              </w:rPr>
              <w:t xml:space="preserve"> Điều này; tình hình sắp xếp, cơ cấu lại vốn nhà nước; thuyết minh các chỉ tiêu cơ bản, trọng yếu và đề xuất, kiến nghị nếu có.</w:t>
            </w:r>
          </w:p>
          <w:p w:rsidR="00981FA6" w:rsidRPr="00714918" w:rsidRDefault="00981FA6"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4. Bộ Tài chính thẩm tra, tổng hợp Báo cáo tình hình quản lý và đầu tư vốn của các cơ quan đại diện chủ sở hữu vốn, trình Chính phủ xem xét, phê duyệt để báo cáo Quốc hội tại kỳ họp cuối năm.</w:t>
            </w:r>
          </w:p>
          <w:p w:rsidR="00981FA6" w:rsidRPr="00714918" w:rsidRDefault="00981FA6" w:rsidP="00714918">
            <w:pPr>
              <w:spacing w:before="60" w:after="60"/>
              <w:jc w:val="both"/>
              <w:rPr>
                <w:rFonts w:asciiTheme="majorHAnsi" w:hAnsiTheme="majorHAnsi" w:cstheme="majorHAnsi"/>
                <w:bCs/>
                <w:sz w:val="24"/>
                <w:szCs w:val="24"/>
              </w:rPr>
            </w:pPr>
            <w:r w:rsidRPr="00714918">
              <w:rPr>
                <w:rFonts w:asciiTheme="majorHAnsi" w:hAnsiTheme="majorHAnsi" w:cstheme="majorHAnsi"/>
                <w:sz w:val="24"/>
                <w:szCs w:val="24"/>
              </w:rPr>
              <w:t xml:space="preserve">5. </w:t>
            </w:r>
            <w:r w:rsidRPr="00714918">
              <w:rPr>
                <w:rFonts w:asciiTheme="majorHAnsi" w:hAnsiTheme="majorHAnsi" w:cstheme="majorHAnsi"/>
                <w:color w:val="000000"/>
                <w:sz w:val="24"/>
                <w:szCs w:val="24"/>
                <w:shd w:val="clear" w:color="auto" w:fill="FFFFFF"/>
              </w:rPr>
              <w:t>Chính phủ hướng dẫn nội dung quy định tại Điều này</w:t>
            </w:r>
            <w:r w:rsidRPr="00714918">
              <w:rPr>
                <w:rFonts w:asciiTheme="majorHAnsi" w:hAnsiTheme="majorHAnsi" w:cstheme="majorHAnsi"/>
                <w:bCs/>
                <w:sz w:val="24"/>
                <w:szCs w:val="24"/>
              </w:rPr>
              <w:t>.</w:t>
            </w:r>
          </w:p>
          <w:p w:rsidR="00485CF9" w:rsidRPr="00714918" w:rsidRDefault="00485CF9" w:rsidP="00714918">
            <w:pPr>
              <w:spacing w:before="60" w:after="60"/>
              <w:jc w:val="both"/>
              <w:rPr>
                <w:rFonts w:asciiTheme="majorHAnsi" w:hAnsiTheme="majorHAnsi" w:cstheme="majorHAnsi"/>
                <w:bCs/>
                <w:sz w:val="24"/>
                <w:szCs w:val="24"/>
              </w:rPr>
            </w:pPr>
          </w:p>
        </w:tc>
        <w:tc>
          <w:tcPr>
            <w:tcW w:w="7513" w:type="dxa"/>
          </w:tcPr>
          <w:p w:rsidR="00485CF9" w:rsidRPr="00AC3E40" w:rsidRDefault="00485CF9" w:rsidP="00363D98">
            <w:pPr>
              <w:spacing w:before="60" w:after="60"/>
              <w:jc w:val="both"/>
              <w:rPr>
                <w:rFonts w:asciiTheme="majorHAnsi" w:hAnsiTheme="majorHAnsi" w:cstheme="majorHAnsi"/>
                <w:sz w:val="24"/>
                <w:szCs w:val="24"/>
                <w:lang w:val="vi-VN"/>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 xml:space="preserve">Phù hợp với hệ thống pháp luật hiện hành, đảm bảo hợp hiến, hợp pháp, thống nhất, không mẫu thuẫn với quy định pháp luật hiện hành. </w:t>
            </w:r>
            <w:r w:rsidRPr="00AC3E40">
              <w:rPr>
                <w:rFonts w:ascii="Times New Roman" w:hAnsi="Times New Roman" w:cs="Times New Roman"/>
                <w:sz w:val="24"/>
                <w:szCs w:val="24"/>
                <w:lang w:val="nl-NL"/>
              </w:rPr>
              <w:br/>
              <w:t xml:space="preserve">Việc báo cáo tình </w:t>
            </w:r>
            <w:r w:rsidRPr="00AC3E40">
              <w:rPr>
                <w:rFonts w:asciiTheme="majorHAnsi" w:hAnsiTheme="majorHAnsi" w:cstheme="majorHAnsi"/>
                <w:bCs/>
                <w:sz w:val="24"/>
                <w:szCs w:val="24"/>
                <w:lang w:val="nl-NL"/>
              </w:rPr>
              <w:t>hình quản lý và đầu tư vốn nhà nước tại doanh nghiệp chỉ được quy định tại Luật này.</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Báo cáo và công bố, công khai thông tin</w:t>
            </w:r>
          </w:p>
        </w:tc>
        <w:tc>
          <w:tcPr>
            <w:tcW w:w="4303" w:type="dxa"/>
          </w:tcPr>
          <w:p w:rsidR="00981FA6" w:rsidRPr="00714918" w:rsidRDefault="00981FA6" w:rsidP="00714918">
            <w:pPr>
              <w:pStyle w:val="Heading1"/>
              <w:spacing w:before="60" w:after="60"/>
              <w:jc w:val="both"/>
              <w:outlineLvl w:val="0"/>
              <w:rPr>
                <w:rFonts w:asciiTheme="majorHAnsi" w:hAnsiTheme="majorHAnsi" w:cstheme="majorHAnsi"/>
                <w:bCs/>
              </w:rPr>
            </w:pPr>
            <w:bookmarkStart w:id="1002" w:name="_Toc175146608"/>
            <w:r w:rsidRPr="00714918">
              <w:rPr>
                <w:rFonts w:asciiTheme="majorHAnsi" w:hAnsiTheme="majorHAnsi" w:cstheme="majorHAnsi"/>
                <w:bCs/>
              </w:rPr>
              <w:t>Điều 77. Hệ thống thông tin và cơ sở dữ liệu quốc gia về quản lý và đầu tư vốn nhà nước tại doanh nghiệp</w:t>
            </w:r>
            <w:bookmarkEnd w:id="1002"/>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 Hệ thống thông tin và cơ sở dữ liệu quốc gia về quản lý và đầu tư vốn nhà nước tại doanh nghiệp được xây dựng, triển khai thống nhất trên phạm vi toàn quốc để phục vụ công tác quản lý, điều hành và giám sát hoạt động đầu tư vốn nhà nước tại doanh nghiệp của các cấp có thẩm quyền.</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2. Hệ thống thông tin và cơ sở dữ liệu quốc gia về quản lý và đầu tư vốn nhà nước tại doanh nghiệp đảm bảo tính tương thích, khả năng tích hợp, chia sẻ thông tin thông suốt và an toàn giữa các cơ quan nhà nước, doanh nghiệp.</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3. Bộ Tài chính chịu trách nhiệm chủ trì xây dựng, quản lý, vận hành và khai thác Hệ thống thông tin và cơ sở dữ liệu quốc gia về quản lý và đầu tư vốn nhà nước tại doanh nghiệp đảm bảo đầy đủ thông tin về tình hình quản lý và đầu tư vốn nhà nước tại doanh nghiệp phục vụ quản lý, điều hành và giám sát.</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4. Trách nhiệm của cơ quan đại diện chủ sở hữu vốn</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shd w:val="clear" w:color="auto" w:fill="FFFFFF"/>
                <w:lang w:val="nl-NL"/>
              </w:rPr>
            </w:pPr>
            <w:r w:rsidRPr="00714918">
              <w:rPr>
                <w:rFonts w:asciiTheme="majorHAnsi" w:hAnsiTheme="majorHAnsi" w:cstheme="majorHAnsi"/>
                <w:lang w:val="nl-NL"/>
              </w:rPr>
              <w:t>a) Xây dựng và ban hành Quy chế báo cáo của các doanh nghiệp trên Hệ thống thông tin và cơ sở dữ liệu quốc gia về quản lý và đầu tư vốn nhà nước tại doanh nghiệp, bao gồm các nội dung về thẩm quyền, trách nhiệm, phân công nhiệm vụ của các cá nhân, bộ phận liên quan.</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Báo cáo đầy đủ, kịp thời, trung thực và chịu trách nhiệm về tính chính xác của thông tin do cơ quan đại diện chủ sở hữu vốn báo cáo trên Hệ thống thông tin và cơ sở dữ liệu quốc gia về quản lý và đầu tư vốn nhà nước tại doanh nghiệp theo quy định.</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shd w:val="clear" w:color="auto" w:fill="FFFFFF"/>
                <w:lang w:val="nl-NL"/>
              </w:rPr>
              <w:t>c)</w:t>
            </w:r>
            <w:r w:rsidRPr="00714918">
              <w:rPr>
                <w:rFonts w:asciiTheme="majorHAnsi" w:hAnsiTheme="majorHAnsi" w:cstheme="majorHAnsi"/>
                <w:lang w:val="nl-NL"/>
              </w:rPr>
              <w:t> Kiểm tra, giám sát, phê duyệt nội dung báo cáo của các doanh nghiệp thuộc phạm vi quản lý trên Hệ thống thông tin và cơ sở dữ liệu quốc gia về quản lý và đầu tư vốn nhà nước tại doanh nghiệp.</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5. Trách nhiệm của doanh nghiệp có vốn nhà nước đầu tư</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 Xây dựng và ban hành Quy chế báo cáo của nội bộ doanh nghiệp trên Hệ thống thông tin và cơ sở dữ liệu quốc gia về quản lý và đầu tư vốn nhà nước tại doanh nghiệp bao gồm các nội dung về thẩm quyền, trách nhiệm, phân công nhiệm vụ của các cá nhân, bộ phận liên quan.</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Báo cáo đầy đủ, kịp thời, trung thực và chịu trách nhiệm về tính chính xác của thông tin do doanh nghiệp báo cáo trên Hệ thống thông tin và cơ sở dữ liệu quốc gia về quản lý và đầu tư vốn nhà nước tại doanh nghiệp theo quy định.</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shd w:val="clear" w:color="auto" w:fill="FFFFFF"/>
                <w:lang w:val="nl-NL"/>
              </w:rPr>
              <w:t>c)</w:t>
            </w:r>
            <w:r w:rsidRPr="00714918">
              <w:rPr>
                <w:rFonts w:asciiTheme="majorHAnsi" w:hAnsiTheme="majorHAnsi" w:cstheme="majorHAnsi"/>
                <w:lang w:val="nl-NL"/>
              </w:rPr>
              <w:t> Tuân thủ yêu cầu của cơ quan đại diện chủ sở hữu về việc báo cáo trên Hệ thống thông tin và cơ sở dữ liệu quốc gia về quản lý và đầu tư vốn nhà nước tại doanh nghiệp.</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d) Xây dựng hệ thống thông tin quản lý, báo cáo về tài chính, đầu tư đảm bảo tính tương thích, khả năng tích hợp với Hệ thống thông tin và cơ sở dữ liệu quốc gia về quản lý và đầu tư vốn nhà nước tại doanh nghiệp.</w:t>
            </w:r>
          </w:p>
          <w:p w:rsidR="00981FA6" w:rsidRPr="00714918" w:rsidRDefault="00981FA6"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 xml:space="preserve">6. Chính phủ quy định nội dung tại </w:t>
            </w:r>
            <w:r w:rsidRPr="00714918">
              <w:rPr>
                <w:rFonts w:asciiTheme="majorHAnsi" w:hAnsiTheme="majorHAnsi" w:cstheme="majorHAnsi"/>
                <w:bCs/>
                <w:lang w:val="nl-NL"/>
              </w:rPr>
              <w:t>Điều này</w:t>
            </w:r>
            <w:r w:rsidRPr="00714918">
              <w:rPr>
                <w:rFonts w:asciiTheme="majorHAnsi" w:hAnsiTheme="majorHAnsi" w:cstheme="majorHAnsi"/>
                <w:lang w:val="nl-NL"/>
              </w:rPr>
              <w:t>.</w:t>
            </w:r>
          </w:p>
          <w:p w:rsidR="00485CF9" w:rsidRPr="00714918" w:rsidRDefault="00485CF9" w:rsidP="00714918">
            <w:pPr>
              <w:pStyle w:val="Heading1"/>
              <w:spacing w:before="60" w:after="60"/>
              <w:jc w:val="both"/>
              <w:outlineLvl w:val="0"/>
              <w:rPr>
                <w:rFonts w:asciiTheme="majorHAnsi" w:hAnsiTheme="majorHAnsi" w:cstheme="majorHAnsi"/>
                <w:bCs/>
              </w:rPr>
            </w:pPr>
          </w:p>
        </w:tc>
        <w:tc>
          <w:tcPr>
            <w:tcW w:w="7513" w:type="dxa"/>
          </w:tcPr>
          <w:p w:rsidR="00485CF9" w:rsidRPr="00AC3E40" w:rsidRDefault="00485CF9" w:rsidP="00363D98">
            <w:pPr>
              <w:spacing w:before="60" w:after="60"/>
              <w:jc w:val="both"/>
              <w:rPr>
                <w:rFonts w:asciiTheme="majorHAnsi" w:eastAsia="Times New Roman" w:hAnsiTheme="majorHAnsi" w:cstheme="majorHAnsi"/>
                <w:b/>
                <w:bCs/>
                <w:sz w:val="24"/>
                <w:szCs w:val="24"/>
                <w:highlight w:val="white"/>
                <w:lang w:val="nl-NL" w:eastAsia="vi-VN"/>
              </w:rPr>
            </w:pPr>
            <w:r w:rsidRPr="00AC3E40">
              <w:rPr>
                <w:rFonts w:asciiTheme="majorHAnsi" w:eastAsia="Times New Roman" w:hAnsiTheme="majorHAnsi" w:cstheme="majorHAnsi"/>
                <w:b/>
                <w:bCs/>
                <w:sz w:val="24"/>
                <w:szCs w:val="24"/>
                <w:highlight w:val="white"/>
                <w:lang w:val="nl-NL" w:eastAsia="vi-VN"/>
              </w:rPr>
              <w:t>- Luật Doanh nghiệp số 59/2020/QH14</w:t>
            </w:r>
          </w:p>
          <w:p w:rsidR="00485CF9" w:rsidRPr="00AC3E40" w:rsidRDefault="00485CF9" w:rsidP="00363D98">
            <w:pPr>
              <w:spacing w:before="60" w:after="60"/>
              <w:jc w:val="both"/>
              <w:rPr>
                <w:rFonts w:asciiTheme="majorHAnsi" w:eastAsia="Times New Roman" w:hAnsiTheme="majorHAnsi" w:cstheme="majorHAnsi"/>
                <w:b/>
                <w:bCs/>
                <w:i/>
                <w:iCs/>
                <w:sz w:val="24"/>
                <w:szCs w:val="24"/>
                <w:lang w:val="nl-NL" w:eastAsia="vi-VN"/>
              </w:rPr>
            </w:pPr>
            <w:r w:rsidRPr="00AC3E40">
              <w:rPr>
                <w:rFonts w:asciiTheme="majorHAnsi" w:eastAsia="Times New Roman" w:hAnsiTheme="majorHAnsi" w:cstheme="majorHAnsi"/>
                <w:b/>
                <w:bCs/>
                <w:i/>
                <w:iCs/>
                <w:sz w:val="24"/>
                <w:szCs w:val="24"/>
                <w:highlight w:val="white"/>
                <w:lang w:val="nl-NL" w:eastAsia="vi-VN"/>
              </w:rPr>
              <w:t>Điều 4. Giải thích từ ngữ</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8. Cổng thông tin quốc gia về đăng ký doanh nghiệp là cổng thông tin điện tử được sử dụng để đăng ký doanh nghiệp qua mạng thông tin điện tử, công bố thông tin về đăng ký doanh nghiệp và truy cập thông tin về đăng ký doanh nghiệp.</w:t>
            </w:r>
          </w:p>
          <w:p w:rsidR="00485CF9" w:rsidRPr="00AC3E40" w:rsidRDefault="00485CF9" w:rsidP="00363D98">
            <w:pPr>
              <w:spacing w:before="60" w:after="60"/>
              <w:jc w:val="both"/>
              <w:rPr>
                <w:rFonts w:asciiTheme="majorHAnsi" w:hAnsiTheme="majorHAnsi" w:cstheme="majorHAnsi"/>
                <w:i/>
                <w:iCs/>
                <w:sz w:val="24"/>
                <w:szCs w:val="24"/>
                <w:lang w:val="nl-NL"/>
              </w:rPr>
            </w:pPr>
            <w:bookmarkStart w:id="1003" w:name="bookmark13"/>
            <w:bookmarkEnd w:id="1003"/>
            <w:r w:rsidRPr="00AC3E40">
              <w:rPr>
                <w:rFonts w:asciiTheme="majorHAnsi" w:hAnsiTheme="majorHAnsi" w:cstheme="majorHAnsi"/>
                <w:i/>
                <w:iCs/>
                <w:sz w:val="24"/>
                <w:szCs w:val="24"/>
                <w:lang w:val="nl-NL"/>
              </w:rPr>
              <w:t>9. Cơ sở dữ liệu quốc gia về đăng ký doanh nghiệp là tập hợp dữ liệu về đăng ký doanh nghiệp trên phạm vi toàn quốc.</w:t>
            </w:r>
          </w:p>
          <w:p w:rsidR="00485CF9" w:rsidRPr="00AC3E40" w:rsidRDefault="00485CF9" w:rsidP="00363D98">
            <w:pPr>
              <w:spacing w:before="60" w:after="60"/>
              <w:jc w:val="both"/>
              <w:rPr>
                <w:rFonts w:asciiTheme="majorHAnsi" w:hAnsiTheme="majorHAnsi" w:cstheme="majorHAnsi"/>
                <w:b/>
                <w:sz w:val="24"/>
                <w:szCs w:val="24"/>
                <w:lang w:val="nl-NL"/>
              </w:rPr>
            </w:pPr>
            <w:r w:rsidRPr="00AC3E40">
              <w:rPr>
                <w:rFonts w:asciiTheme="majorHAnsi" w:hAnsiTheme="majorHAnsi" w:cstheme="majorHAnsi"/>
                <w:b/>
                <w:sz w:val="24"/>
                <w:szCs w:val="24"/>
                <w:lang w:val="nl-NL"/>
              </w:rPr>
              <w:t>- Luật Giao dịch điện tử số 20/2023/QH15</w:t>
            </w:r>
          </w:p>
          <w:p w:rsidR="00485CF9" w:rsidRPr="00AC3E40" w:rsidRDefault="00485CF9" w:rsidP="00363D98">
            <w:pPr>
              <w:spacing w:before="60" w:after="60"/>
              <w:jc w:val="both"/>
              <w:rPr>
                <w:rFonts w:asciiTheme="majorHAnsi" w:hAnsiTheme="majorHAnsi" w:cstheme="majorHAnsi"/>
                <w:b/>
                <w:i/>
                <w:sz w:val="24"/>
                <w:szCs w:val="24"/>
                <w:lang w:val="vi-VN"/>
              </w:rPr>
            </w:pPr>
            <w:bookmarkStart w:id="1004" w:name="dieu_39"/>
            <w:r w:rsidRPr="00AC3E40">
              <w:rPr>
                <w:rFonts w:asciiTheme="majorHAnsi" w:hAnsiTheme="majorHAnsi" w:cstheme="majorHAnsi"/>
                <w:b/>
                <w:bCs/>
                <w:i/>
                <w:sz w:val="24"/>
                <w:szCs w:val="24"/>
                <w:lang w:val="vi-VN"/>
              </w:rPr>
              <w:t>Điều 39. Các loại hình giao dịch điện tử của cơ quan nhà nước</w:t>
            </w:r>
            <w:bookmarkEnd w:id="1004"/>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1. Giao dịch điện tử trong nội bộ cơ quan nhà nước.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2. Giao dịch điện tử giữa các cơ quan nhà nước với nhau.</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3. Giao dịch điện tử giữa cơ quan nhà nước với cơ quan, tổ chức, cá nhân.</w:t>
            </w:r>
          </w:p>
          <w:p w:rsidR="00485CF9" w:rsidRPr="00AC3E40" w:rsidRDefault="00485CF9" w:rsidP="00363D98">
            <w:pPr>
              <w:spacing w:before="60" w:after="60"/>
              <w:jc w:val="both"/>
              <w:rPr>
                <w:rFonts w:asciiTheme="majorHAnsi" w:hAnsiTheme="majorHAnsi" w:cstheme="majorHAnsi"/>
                <w:b/>
                <w:i/>
                <w:sz w:val="24"/>
                <w:szCs w:val="24"/>
                <w:lang w:val="vi-VN"/>
              </w:rPr>
            </w:pPr>
            <w:bookmarkStart w:id="1005" w:name="dieu_40"/>
            <w:r w:rsidRPr="00AC3E40">
              <w:rPr>
                <w:rFonts w:asciiTheme="majorHAnsi" w:hAnsiTheme="majorHAnsi" w:cstheme="majorHAnsi"/>
                <w:b/>
                <w:bCs/>
                <w:i/>
                <w:sz w:val="24"/>
                <w:szCs w:val="24"/>
                <w:lang w:val="vi-VN"/>
              </w:rPr>
              <w:t>Điều 40. Quản lý dữ liệu, cơ sở dữ liệu dùng chung</w:t>
            </w:r>
            <w:bookmarkEnd w:id="1005"/>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1. Dữ liệu trong cơ quan nhà nước được tổ chức thống nhất, được phân cấp quản lý theo trách nhiệm quản lý của cơ quan nhà nước nhằm thúc đẩy giao dịch điện tử; được chia sẻ phục vụ hoạt động của cơ quan nhà nước, người dân, doanh nghiệp theo quy định của pháp luật.</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2. Cơ sở dữ liệu dùng chung trong cơ quan nhà nước bao gồm cơ sở dữ liệu quốc gia, cơ sở dữ liệu của Bộ, ngành, địa phương.</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3. Việc quản lý cơ sở dữ liệu quốc gia được quy định như sau:</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a) Cơ sở dữ liệu quốc gia chứa dữ liệu chủ làm cơ sở tham chiếu, đồng bộ dữ liệu giữa các cơ sở dữ liệu của Bộ, ngành, địa phương;</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b) Dữ liệu chủ trong cơ sở dữ liệu quốc gia có giá trị sử dụng chính thức, tương đương văn bản giấy được cơ quan có thẩm quyền cung cấp, trừ trường hợp pháp luật có quy định khác;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c) Dữ liệu trong cơ sở dữ liệu quốc gia được chia sẻ với Bộ, ngành, địa phương phục vụ giải quyết thủ tục hành chính, cải cách hành chính, đơn giản hóa thủ tục hành chính cho người dân, doanh nghiệp và các mục tiêu phát triển kinh tế - xã hội;</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d) Thủ tướng Chính phủ phê duyệt danh mục cơ sở dữ liệu quốc gia. Danh mục cơ sở dữ liệu quốc gia phải thể hiện được các nội dung cơ bản sau đây: tên cơ sở dữ liệu quốc gia; mục tiêu xây dựng cơ sở dữ liệu quốc gia; phạm vi dữ liệu trong cơ sở dữ liệu quốc gia; thông tin về dữ liệu chủ của cơ sở dữ liệu quốc gia được lưu trữ và chia sẻ; đối tượng và mục đích sử dụng, khai thác cơ sở dữ liệu quốc gia; nguồn thông tin được xây dựng và cập nhật vào cơ sở dữ liệu quốc gia; phương thức chia sẻ dữ liệu từ cơ sở dữ liệu quốc gia;</w:t>
            </w:r>
          </w:p>
          <w:p w:rsidR="00485CF9" w:rsidRPr="00AC3E40" w:rsidRDefault="00485CF9" w:rsidP="00363D98">
            <w:pPr>
              <w:spacing w:before="60" w:after="60"/>
              <w:jc w:val="both"/>
              <w:rPr>
                <w:rFonts w:asciiTheme="majorHAnsi" w:hAnsiTheme="majorHAnsi" w:cstheme="majorHAnsi"/>
                <w:i/>
                <w:sz w:val="24"/>
                <w:szCs w:val="24"/>
                <w:lang w:val="vi-VN"/>
              </w:rPr>
            </w:pPr>
            <w:bookmarkStart w:id="1006" w:name="diem_dd_3_40"/>
            <w:r w:rsidRPr="00AC3E40">
              <w:rPr>
                <w:rFonts w:asciiTheme="majorHAnsi" w:hAnsiTheme="majorHAnsi" w:cstheme="majorHAnsi"/>
                <w:i/>
                <w:sz w:val="24"/>
                <w:szCs w:val="24"/>
                <w:lang w:val="vi-VN"/>
              </w:rPr>
              <w:t>đ) Chính phủ quy định việc xây dựng, cập nhật, duy trì và khai thác, sử dụng cơ sở dữ liệu quốc gia; quy định việc chia sẻ cơ sở dữ liệu quốc gia với cơ sở dữ liệu của cơ quan khác của Nhà nước.</w:t>
            </w:r>
            <w:bookmarkEnd w:id="1006"/>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4. Việc quản lý cơ sở dữ liệu của Bộ, ngành, địa phương được quy định như sau:</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a) Cơ sở dữ liệu của Bộ, ngành, địa phương là tập hợp thông tin dùng chung của Bộ, ngành, địa phương;</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b) Dữ liệu chủ trong cơ sở dữ liệu của Bộ, ngành, địa phương có giá trị sử dụng chính thức, tương đương văn bản giấy do Bộ, ngành, địa phương cung cấp, trừ trường hợp pháp luật có quy định khác;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c) Bộ, cơ quan ngang Bộ, cơ quan thuộc Chính phủ, Ủy ban nhân dân cấp tỉnh quy định danh mục cơ sở dữ liệu; việc xây dựng, cập nhật, duy trì và khai thác, sử dụng cơ sở dữ liệu của Bộ, ngành, địa phương mình. Danh mục cơ sở dữ liệu của Bộ, ngành, địa phương phải thể hiện được các nội dung cơ bản sau đây: tên cơ sở dữ liệu; mô tả mục đích, phạm vi, nội dung của từng cơ sở dữ liệu; cơ chế thu thập, cập nhật, nguồn dữ liệu được thu thập của từng cơ sở dữ liệu; liệt kê các hạng mục dữ liệu bao gồm dữ liệu mở và dữ liệu được chia sẻ.</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5. Nhà nước bảo đảm một phần hoặc toàn bộ kinh phí xây dựng và duy trì cơ sở dữ liệu quốc gia, cơ sở dữ liệu của Bộ, ngành, địa phương, cơ quan khác của Nhà nước.</w:t>
            </w:r>
          </w:p>
          <w:p w:rsidR="00485CF9" w:rsidRPr="00AC3E40" w:rsidRDefault="00485CF9" w:rsidP="00363D98">
            <w:pPr>
              <w:spacing w:before="60" w:after="60"/>
              <w:jc w:val="both"/>
              <w:rPr>
                <w:rFonts w:asciiTheme="majorHAnsi" w:hAnsiTheme="majorHAnsi" w:cstheme="majorHAnsi"/>
                <w:b/>
                <w:i/>
                <w:sz w:val="24"/>
                <w:szCs w:val="24"/>
                <w:lang w:val="vi-VN"/>
              </w:rPr>
            </w:pPr>
            <w:bookmarkStart w:id="1007" w:name="dieu_41"/>
            <w:r w:rsidRPr="00AC3E40">
              <w:rPr>
                <w:rFonts w:asciiTheme="majorHAnsi" w:hAnsiTheme="majorHAnsi" w:cstheme="majorHAnsi"/>
                <w:b/>
                <w:bCs/>
                <w:i/>
                <w:sz w:val="24"/>
                <w:szCs w:val="24"/>
                <w:lang w:val="vi-VN"/>
              </w:rPr>
              <w:t>Điều 41. Tạo lập, thu thập dữ liệu</w:t>
            </w:r>
            <w:bookmarkEnd w:id="1007"/>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1. Việc tạo lập, thu thập dữ liệu, phát triển dữ liệu số được ưu tiên ở mức độ cao nhất để phát triển Chính phủ số, chuyển đổi số trong hoạt động của cơ quan nhà nước.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2. Việc tạo lập dữ liệu trong cơ sở dữ liệu của cơ quan nhà nước phải sử dụng thống nhất bảng mã danh mục dùng chung do cơ quan nhà nước có thẩm quyền ban hành, thống nhất với dữ liệu chủ trong cơ sở dữ liệu quốc gia.</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3. Cơ quan nhà nước không được thu thập, tổ chức thu thập lại dữ liệu hoặc yêu cầu tổ chức, cá nhân cung cấp lại dữ liệu mà cơ quan đó đang quản lý hoặc dữ liệu đó được cơ quan nhà nước khác sẵn sàng kết nối, chia sẻ, trừ trường hợp yêu cầu cung cấp dữ liệu phục vụ cập nhật hoặc sử dụng cho mục đích xác minh, thẩm tra dữ liệu hoặc dữ liệu đó không bảo đảm yêu cầu về chất lượng theo tiêu chuẩn, quy chuẩn kỹ thuật hoặc pháp luật có quy định khác.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4. Bộ Thông tin và Truyền thông tổng hợp và công bố danh sách các cơ quan cung cấp dữ liệu, danh mục dữ liệu được cung cấp, bảng mã danh mục dùng chung để cơ quan, tổ chức, cá nhân tra cứu, khai thác.</w:t>
            </w:r>
          </w:p>
          <w:p w:rsidR="00485CF9" w:rsidRPr="00AC3E40" w:rsidRDefault="00485CF9" w:rsidP="00363D98">
            <w:pPr>
              <w:spacing w:before="60" w:after="60"/>
              <w:jc w:val="both"/>
              <w:rPr>
                <w:rFonts w:asciiTheme="majorHAnsi" w:hAnsiTheme="majorHAnsi" w:cstheme="majorHAnsi"/>
                <w:b/>
                <w:i/>
                <w:sz w:val="24"/>
                <w:szCs w:val="24"/>
                <w:lang w:val="vi-VN"/>
              </w:rPr>
            </w:pPr>
            <w:r w:rsidRPr="00AC3E40">
              <w:rPr>
                <w:rFonts w:asciiTheme="majorHAnsi" w:hAnsiTheme="majorHAnsi" w:cstheme="majorHAnsi"/>
                <w:b/>
                <w:bCs/>
                <w:i/>
                <w:sz w:val="24"/>
                <w:szCs w:val="24"/>
                <w:lang w:val="vi-VN"/>
              </w:rPr>
              <w:t>Điều 42. Kết nối, chia sẻ dữ liệu</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1. Cơ quan nhà nước có trách nhiệm bảo đảm khả năng sẵn sàng kết nối, chia sẻ dữ liệu cho cơ quan, tổ chức, cá nhân, phục vụ giao dịch điện tử bao gồm:</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a) Nhân lực thực hiện kết nối, chia sẻ dữ liệu bao gồm nguồn nhân lực tại chỗ đang thực hiện quản lý, vận hành các hệ thống thông tin hoặc nhân lực khác có liên quan trong cơ quan nhà nước; trường hợp nhân lực tại chỗ không đáp ứng được thì được thuê chuyên gia;</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b) Dự án đầu tư ứng dụng công nghệ thông tin sử dụng ngân sách nhà nước để xây dựng các hệ thống thông tin, cơ sở dữ liệu trong cơ quan nhà nước phải có hạng mục phục vụ kết nối, chia sẻ dữ liệu. Trường hợp không có hạng mục này, phải có thuyết minh chứng minh về việc không có hoạt động kết nối, chia sẻ dữ liệu trong quá trình vận hành, khai thác;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c) Ban hành và công bố công khai quy chế khai thác, sử dụng dữ liệu đối với cơ sở dữ liệu thuộc thẩm quyền quản lý;</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d) Áp dụng biện pháp bảo đảm an toàn thông tin mạng, an ninh mạng, bảo mật dữ liệu trong quá trình kết nối, chia sẻ dữ liệu theo quy định của pháp luật.</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2. Trừ trường hợp pháp luật có quy định khác, cơ quan nhà nước có trách nhiệm kết nối, chia sẻ dữ liệu với cơ quan, tổ chức khác; không cung cấp thông tin qua hình thức văn bản giấy đối với thông tin đã được khai thác qua hình thức kết nối, chia sẻ giữa các hệ thống thông tin; không thu phí việc chia sẻ dữ liệu giữa các cơ quan nhà nước.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3. Cơ quan nhà nước phải áp dụng phương thức kết nối, chia sẻ dữ liệu trực tuyến trên môi trường mạng giữa các hệ thống thông tin của cơ quan cung cấp dữ liệu và cơ quan, tổ chức khai thác dữ liệu, trừ trường hợp thông tin liên quan đến bí mật nhà nước hoặc yêu cầu bảo đảm quốc phòng, an ninh. Trường hợp không áp dụng phương thức kết nối, chia sẻ dữ liệu trực tuyến, phải nêu rõ lý do bằng văn bản.</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4. Cơ quan nhà nước áp dụng mô hình kết nối, chia sẻ dữ liệu theo thứ tự ưu tiên sau đây:</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a) Kết nối, chia sẻ qua các hệ thống trung gian bao gồm: Nền tảng tích hợp, chia sẻ dữ liệu quốc gia; hạ tầng kết nối, chia sẻ dữ liệu cấp Bộ, cấp tỉnh theo Khung kiến trúc tổng thể quốc gia số;</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b) Kết nối trực tiếp giữa các hệ thống thông tin, cơ sở dữ liệu khi các hệ thống trung gian chưa sẵn sàng hoặc cơ quan chủ quản hệ thống trung gian xác định hệ thống trung gian không đáp ứng được yêu cầu về kết nối, chia sẻ dữ liệu.</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5. Khung kiến trúc tổng thể quốc gia số quy định tại điểm a khoản 4 Điều này bao gồm Khung kiến trúc Chính phủ điện tử, Chính phủ số; khung kiến trúc số của các cơ quan, tổ chức.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6. Chính phủ quy định chi tiết về kết nối, chia sẻ dữ liệu; Khung kiến trúc tổng thể quốc gia số.</w:t>
            </w:r>
          </w:p>
          <w:p w:rsidR="00485CF9" w:rsidRPr="00AC3E40" w:rsidRDefault="00485CF9" w:rsidP="00363D98">
            <w:pPr>
              <w:spacing w:before="60" w:after="60"/>
              <w:jc w:val="both"/>
              <w:rPr>
                <w:rFonts w:asciiTheme="majorHAnsi" w:hAnsiTheme="majorHAnsi" w:cstheme="majorHAnsi"/>
                <w:b/>
                <w:i/>
                <w:sz w:val="24"/>
                <w:szCs w:val="24"/>
                <w:lang w:val="vi-VN"/>
              </w:rPr>
            </w:pPr>
            <w:bookmarkStart w:id="1008" w:name="dieu_43"/>
            <w:r w:rsidRPr="00AC3E40">
              <w:rPr>
                <w:rFonts w:asciiTheme="majorHAnsi" w:hAnsiTheme="majorHAnsi" w:cstheme="majorHAnsi"/>
                <w:b/>
                <w:bCs/>
                <w:i/>
                <w:sz w:val="24"/>
                <w:szCs w:val="24"/>
                <w:lang w:val="vi-VN"/>
              </w:rPr>
              <w:t>Điều 43. Dữ liệu mở của cơ quan nhà nước</w:t>
            </w:r>
            <w:bookmarkEnd w:id="1008"/>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1. Dữ liệu mở của cơ quan nhà nước là dữ liệu được cơ quan nhà nước có thẩm quyền công bố rộng rãi cho cơ quan, tổ chức, cá nhân tự do sử dụng, tái sử dụng, chia sẻ. Cơ quan nhà nước công bố dữ liệu mở để cơ quan, tổ chức, cá nhân tự do sử dụng, tái sử dụng, chia sẻ nhằm thúc đẩy giao dịch điện tử, chuyển đổi số, phát triển kinh tế số và xã hội số.</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2. Dữ liệu mở phải toàn vẹn và phản ánh đầy đủ thông tin do cơ quan nhà nước cung cấp, được cập nhật mới nhất, có khả năng truy cập và sử dụng trên mạng Internet, bảo đảm khả năng thiết bị số có thể gửi, nhận, lưu trữ và xử lý được, tuân thủ định dạng mở và miễn phí.</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3. Cơ quan, tổ chức, cá nhân được tự do truy cập sử dụng dữ liệu mở, không yêu cầu khai báo định danh khi khai thác, sử dụng dữ liệu mở.</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4. Cơ quan, tổ chức, cá nhân được phép tự do sao chép, chia sẻ, trao đổi, sử dụng dữ liệu mở hoặc kết hợp dữ liệu mở với dữ liệu khác; sử dụng dữ liệu mở vào sản phẩm, dịch vụ thương mại hoặc phi thương mại của mình, trừ trường hợp pháp luật có quy định khác.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5. Cơ quan, tổ chức, cá nhân phải trích dẫn, ghi nhận thông tin sử dụng dữ liệu mở trong sản phẩm, dịch vụ, tài liệu liên quan có sử dụng dữ liệu mở.</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6. Cơ quan nhà nước không chịu trách nhiệm về bất kỳ thiệt hại nào của cơ quan, tổ chức, cá nhân phát sinh do việc sử dụng dữ liệu mở gây ra.</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7. Chính phủ quy định chi tiết về dữ liệu mở và điều kiện bảo đảm thực hiện quy định tại Điều này.</w:t>
            </w:r>
          </w:p>
          <w:p w:rsidR="00485CF9" w:rsidRPr="00AC3E40" w:rsidRDefault="00485CF9" w:rsidP="00363D98">
            <w:pPr>
              <w:spacing w:before="60" w:after="60"/>
              <w:jc w:val="both"/>
              <w:rPr>
                <w:rFonts w:asciiTheme="majorHAnsi" w:hAnsiTheme="majorHAnsi" w:cstheme="majorHAnsi"/>
                <w:b/>
                <w:i/>
                <w:sz w:val="24"/>
                <w:szCs w:val="24"/>
                <w:lang w:val="vi-VN"/>
              </w:rPr>
            </w:pPr>
            <w:bookmarkStart w:id="1009" w:name="dieu_44"/>
            <w:r w:rsidRPr="00AC3E40">
              <w:rPr>
                <w:rFonts w:asciiTheme="majorHAnsi" w:hAnsiTheme="majorHAnsi" w:cstheme="majorHAnsi"/>
                <w:b/>
                <w:bCs/>
                <w:i/>
                <w:sz w:val="24"/>
                <w:szCs w:val="24"/>
                <w:lang w:val="vi-VN"/>
              </w:rPr>
              <w:t>Điều 44. Hoạt động của cơ quan nhà nước trên môi trường điện tử</w:t>
            </w:r>
            <w:bookmarkEnd w:id="1009"/>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1. Cơ quan nhà nước phải bảo đảm kết quả giải quyết thủ tục hành chính hoặc kết quả hoạt động công vụ khác không thuộc phạm vi bí mật nhà nước đều có văn bản điện tử có giá trị pháp lý như văn bản giấy, có thể truy cập và sử dụng được dưới dạng hoàn chỉnh. Cơ quan nhà nước phải tiếp nhận, giải quyết yêu cầu của tổ chức, cá nhân trên môi trường điện tử, trừ trường hợp pháp luật có quy định khác.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2. Các lĩnh vực hoạt động của cơ quan nhà nước ưu tiên thực hiện toàn trình trên môi trường điện tử bao gồm: cung cấp dịch vụ công; công tác quản trị nội bộ; chỉ đạo, điều hành; giám sát, kiểm tra, thanh tra.</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3. Cơ quan nhà nước phải sẵn sàng phương án trong tình huống khẩn cấp, trong tình huống xảy ra sự cố gián đoạn hoạt động trên môi trường mạng trực tuyến và phương án ứng cứu, khắc phục sự cố, duy trì hoạt động giao dịch bình thường.</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4. Cơ quan nhà nước được thuê chuyên gia từ ngân sách nhà nước hằng năm theo quy định của pháp luật để tư vấn xây dựng cơ sở dữ liệu; thực hiện các hoạt động chuyên môn kỹ thuật về quản lý, vận hành, bảo đảm an toàn thông tin mạng cho hệ thống thông tin phục vụ giao dịch điện tử của cơ quan nhà nước.</w:t>
            </w:r>
          </w:p>
          <w:p w:rsidR="00485CF9" w:rsidRPr="00AC3E40" w:rsidRDefault="00485CF9" w:rsidP="00363D98">
            <w:pPr>
              <w:spacing w:before="60" w:after="60"/>
              <w:jc w:val="both"/>
              <w:rPr>
                <w:rFonts w:asciiTheme="majorHAnsi" w:hAnsiTheme="majorHAnsi" w:cstheme="majorHAnsi"/>
                <w:i/>
                <w:sz w:val="24"/>
                <w:szCs w:val="24"/>
                <w:lang w:val="vi-VN"/>
              </w:rPr>
            </w:pPr>
            <w:r w:rsidRPr="00AC3E40">
              <w:rPr>
                <w:rFonts w:asciiTheme="majorHAnsi" w:hAnsiTheme="majorHAnsi" w:cstheme="majorHAnsi"/>
                <w:i/>
                <w:sz w:val="24"/>
                <w:szCs w:val="24"/>
                <w:lang w:val="vi-VN"/>
              </w:rPr>
              <w:t>5. Chính phủ quy định chi tiết Điều này.</w:t>
            </w:r>
          </w:p>
        </w:tc>
        <w:tc>
          <w:tcPr>
            <w:tcW w:w="2284" w:type="dxa"/>
          </w:tcPr>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 xml:space="preserve">Phù hợp với hệ thống pháp luật hiện hành, đảm bảo hợp hiến, hợp pháp, thống nhất, không mẫu thuẫn với quy định pháp luật hiện hành. </w:t>
            </w:r>
            <w:r w:rsidRPr="00AC3E40">
              <w:rPr>
                <w:rFonts w:ascii="Times New Roman" w:hAnsi="Times New Roman" w:cs="Times New Roman"/>
                <w:sz w:val="24"/>
                <w:szCs w:val="24"/>
                <w:lang w:val="nl-NL"/>
              </w:rPr>
              <w:br/>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Báo cáo và công bố, công khai thông tin</w:t>
            </w:r>
          </w:p>
        </w:tc>
        <w:tc>
          <w:tcPr>
            <w:tcW w:w="4303" w:type="dxa"/>
          </w:tcPr>
          <w:p w:rsidR="00981FA6" w:rsidRPr="00714918" w:rsidRDefault="00981FA6" w:rsidP="00714918">
            <w:pPr>
              <w:pStyle w:val="Heading1"/>
              <w:tabs>
                <w:tab w:val="left" w:pos="5520"/>
              </w:tabs>
              <w:spacing w:before="60" w:after="60"/>
              <w:jc w:val="both"/>
              <w:outlineLvl w:val="0"/>
              <w:rPr>
                <w:rFonts w:asciiTheme="majorHAnsi" w:hAnsiTheme="majorHAnsi" w:cstheme="majorHAnsi"/>
                <w:highlight w:val="white"/>
              </w:rPr>
            </w:pPr>
            <w:bookmarkStart w:id="1010" w:name="_Toc175146609"/>
            <w:r w:rsidRPr="00714918">
              <w:rPr>
                <w:rStyle w:val="Vnbnnidung"/>
                <w:rFonts w:asciiTheme="majorHAnsi" w:hAnsiTheme="majorHAnsi" w:cstheme="majorHAnsi"/>
                <w:bCs/>
                <w:sz w:val="24"/>
                <w:szCs w:val="24"/>
                <w:highlight w:val="white"/>
                <w:lang w:eastAsia="vi-VN"/>
              </w:rPr>
              <w:t>Điều 78. Công bố thông tin định kỳ</w:t>
            </w:r>
            <w:bookmarkEnd w:id="1010"/>
            <w:r w:rsidRPr="00714918">
              <w:rPr>
                <w:rStyle w:val="Vnbnnidung"/>
                <w:rFonts w:asciiTheme="majorHAnsi" w:hAnsiTheme="majorHAnsi" w:cstheme="majorHAnsi"/>
                <w:bCs/>
                <w:sz w:val="24"/>
                <w:szCs w:val="24"/>
                <w:highlight w:val="white"/>
                <w:lang w:eastAsia="vi-VN"/>
              </w:rPr>
              <w:tab/>
            </w:r>
          </w:p>
          <w:p w:rsidR="00981FA6" w:rsidRPr="00714918" w:rsidRDefault="00981FA6" w:rsidP="00714918">
            <w:pPr>
              <w:pStyle w:val="Vnbnnidung0"/>
              <w:tabs>
                <w:tab w:val="left" w:pos="959"/>
              </w:tabs>
              <w:spacing w:before="60" w:after="60"/>
              <w:ind w:firstLine="0"/>
              <w:jc w:val="both"/>
              <w:rPr>
                <w:rFonts w:asciiTheme="majorHAnsi" w:hAnsiTheme="majorHAnsi" w:cstheme="majorHAnsi"/>
                <w:sz w:val="24"/>
                <w:szCs w:val="24"/>
                <w:highlight w:val="white"/>
                <w:lang w:val="nl-NL"/>
              </w:rPr>
            </w:pPr>
            <w:bookmarkStart w:id="1011" w:name="bookmark802"/>
            <w:bookmarkEnd w:id="1011"/>
            <w:r w:rsidRPr="00714918">
              <w:rPr>
                <w:rStyle w:val="Vnbnnidung"/>
                <w:rFonts w:asciiTheme="majorHAnsi" w:hAnsiTheme="majorHAnsi" w:cstheme="majorHAnsi"/>
                <w:sz w:val="24"/>
                <w:szCs w:val="24"/>
                <w:highlight w:val="white"/>
                <w:lang w:val="nl-NL" w:eastAsia="vi-VN"/>
              </w:rPr>
              <w:t xml:space="preserve">1. Doanh nghiệp phải công bố định kỳ, cập nhật kịp thời trên trang thông tin điện tử của công ty, của cơ quan đại diện chủ sở hữu vốn và </w:t>
            </w:r>
            <w:r w:rsidRPr="00714918">
              <w:rPr>
                <w:rStyle w:val="Vnbnnidung"/>
                <w:rFonts w:asciiTheme="majorHAnsi" w:hAnsiTheme="majorHAnsi" w:cstheme="majorHAnsi"/>
                <w:sz w:val="24"/>
                <w:szCs w:val="24"/>
                <w:lang w:val="nl-NL" w:eastAsia="vi-VN"/>
              </w:rPr>
              <w:t xml:space="preserve">trên </w:t>
            </w:r>
            <w:r w:rsidRPr="00714918">
              <w:rPr>
                <w:rFonts w:asciiTheme="majorHAnsi" w:hAnsiTheme="majorHAnsi" w:cstheme="majorHAnsi"/>
                <w:sz w:val="24"/>
                <w:szCs w:val="24"/>
                <w:lang w:val="nl-NL"/>
              </w:rPr>
              <w:t>hệ thống thông tin và cơ sở dữ liệu quốc gia về quản lý và đầu tư vốn nhà nước tại doanh nghiệp</w:t>
            </w:r>
            <w:r w:rsidRPr="00714918">
              <w:rPr>
                <w:rStyle w:val="Vnbnnidung"/>
                <w:rFonts w:asciiTheme="majorHAnsi" w:hAnsiTheme="majorHAnsi" w:cstheme="majorHAnsi"/>
                <w:sz w:val="24"/>
                <w:szCs w:val="24"/>
                <w:highlight w:val="white"/>
                <w:lang w:val="nl-NL" w:eastAsia="vi-VN"/>
              </w:rPr>
              <w:t xml:space="preserve"> những thông tin sau</w:t>
            </w:r>
          </w:p>
          <w:p w:rsidR="00981FA6" w:rsidRPr="00714918" w:rsidRDefault="00981FA6" w:rsidP="00714918">
            <w:pPr>
              <w:pStyle w:val="Vnbnnidung0"/>
              <w:tabs>
                <w:tab w:val="left" w:pos="1110"/>
              </w:tabs>
              <w:spacing w:before="60" w:after="60"/>
              <w:ind w:firstLine="0"/>
              <w:jc w:val="both"/>
              <w:rPr>
                <w:rFonts w:asciiTheme="majorHAnsi" w:hAnsiTheme="majorHAnsi" w:cstheme="majorHAnsi"/>
                <w:sz w:val="24"/>
                <w:szCs w:val="24"/>
                <w:highlight w:val="white"/>
                <w:lang w:val="nl-NL"/>
              </w:rPr>
            </w:pPr>
            <w:bookmarkStart w:id="1012" w:name="bookmark803"/>
            <w:bookmarkEnd w:id="1012"/>
            <w:r w:rsidRPr="00714918">
              <w:rPr>
                <w:rStyle w:val="Vnbnnidung"/>
                <w:rFonts w:asciiTheme="majorHAnsi" w:hAnsiTheme="majorHAnsi" w:cstheme="majorHAnsi"/>
                <w:sz w:val="24"/>
                <w:szCs w:val="24"/>
                <w:highlight w:val="white"/>
                <w:lang w:val="nl-NL" w:eastAsia="vi-VN"/>
              </w:rPr>
              <w:t>a) Thông tin cơ bản về doanh nghiệp và Điều lệ công ty;</w:t>
            </w:r>
          </w:p>
          <w:p w:rsidR="00981FA6" w:rsidRPr="00714918" w:rsidRDefault="00981FA6" w:rsidP="00714918">
            <w:pPr>
              <w:pStyle w:val="Vnbnnidung0"/>
              <w:tabs>
                <w:tab w:val="left" w:pos="998"/>
              </w:tabs>
              <w:spacing w:before="60" w:after="60"/>
              <w:ind w:firstLine="0"/>
              <w:jc w:val="both"/>
              <w:rPr>
                <w:rStyle w:val="Vnbnnidung"/>
                <w:rFonts w:asciiTheme="majorHAnsi" w:hAnsiTheme="majorHAnsi" w:cstheme="majorHAnsi"/>
                <w:sz w:val="24"/>
                <w:szCs w:val="24"/>
                <w:highlight w:val="white"/>
                <w:lang w:val="nl-NL" w:eastAsia="vi-VN"/>
              </w:rPr>
            </w:pPr>
            <w:bookmarkStart w:id="1013" w:name="bookmark804"/>
            <w:bookmarkEnd w:id="1013"/>
            <w:r w:rsidRPr="00714918">
              <w:rPr>
                <w:rStyle w:val="Vnbnnidung"/>
                <w:rFonts w:asciiTheme="majorHAnsi" w:hAnsiTheme="majorHAnsi" w:cstheme="majorHAnsi"/>
                <w:sz w:val="24"/>
                <w:szCs w:val="24"/>
                <w:highlight w:val="white"/>
                <w:lang w:val="nl-NL" w:eastAsia="vi-VN"/>
              </w:rPr>
              <w:t>b) Mục tiêu tổng quát; mục tiêu, chỉ tiêu cụ thể của chiến lược kinh doanh (nếu có), kế hoạch kinh doanh hằng năm;</w:t>
            </w:r>
            <w:bookmarkStart w:id="1014" w:name="bookmark805"/>
            <w:bookmarkEnd w:id="1014"/>
          </w:p>
          <w:p w:rsidR="00981FA6" w:rsidRPr="00714918" w:rsidRDefault="00981FA6" w:rsidP="00714918">
            <w:pPr>
              <w:pStyle w:val="Vnbnnidung0"/>
              <w:tabs>
                <w:tab w:val="left" w:pos="998"/>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c) Báo cáo và tóm tắt báo cáo tài chính hằng năm đã được kiểm toán bởi tổ chức kiểm to</w:t>
            </w:r>
            <w:r w:rsidRPr="00714918">
              <w:rPr>
                <w:rStyle w:val="Vnbnnidung"/>
                <w:rFonts w:asciiTheme="majorHAnsi" w:hAnsiTheme="majorHAnsi" w:cstheme="majorHAnsi"/>
                <w:sz w:val="24"/>
                <w:szCs w:val="24"/>
                <w:highlight w:val="white"/>
                <w:u w:color="FF0000"/>
                <w:lang w:val="nl-NL" w:eastAsia="vi-VN"/>
              </w:rPr>
              <w:t>án độ</w:t>
            </w:r>
            <w:r w:rsidRPr="00714918">
              <w:rPr>
                <w:rStyle w:val="Vnbnnidung"/>
                <w:rFonts w:asciiTheme="majorHAnsi" w:hAnsiTheme="majorHAnsi" w:cstheme="majorHAnsi"/>
                <w:sz w:val="24"/>
                <w:szCs w:val="24"/>
                <w:highlight w:val="white"/>
                <w:lang w:val="nl-NL" w:eastAsia="vi-VN"/>
              </w:rPr>
              <w:t>c lập trong thời hạn 150 ngày kể từ ngày kết thúc năm tài chính, bao gồm cả báo cáo tài chính của công ty mẹ và báo cáo tài chính hợp nhất (nếu có);</w:t>
            </w:r>
          </w:p>
          <w:p w:rsidR="00981FA6" w:rsidRPr="00714918" w:rsidRDefault="00981FA6" w:rsidP="00714918">
            <w:pPr>
              <w:pStyle w:val="Vnbnnidung0"/>
              <w:spacing w:before="60" w:after="60"/>
              <w:ind w:firstLine="0"/>
              <w:jc w:val="both"/>
              <w:rPr>
                <w:rFonts w:asciiTheme="majorHAnsi" w:hAnsiTheme="majorHAnsi" w:cstheme="majorHAnsi"/>
                <w:sz w:val="24"/>
                <w:szCs w:val="24"/>
                <w:highlight w:val="white"/>
                <w:lang w:val="nl-NL"/>
              </w:rPr>
            </w:pPr>
            <w:bookmarkStart w:id="1015" w:name="bookmark806"/>
            <w:bookmarkEnd w:id="1015"/>
            <w:r w:rsidRPr="00714918">
              <w:rPr>
                <w:rStyle w:val="Vnbnnidung"/>
                <w:rFonts w:asciiTheme="majorHAnsi" w:hAnsiTheme="majorHAnsi" w:cstheme="majorHAnsi"/>
                <w:sz w:val="24"/>
                <w:szCs w:val="24"/>
                <w:highlight w:val="white"/>
                <w:lang w:val="nl-NL" w:eastAsia="vi-VN"/>
              </w:rPr>
              <w:t>d) Báo cáo đánh giá về kết quả thực hiện kế hoạch sản xuất, kinh doanh hằng năm;</w:t>
            </w:r>
          </w:p>
          <w:p w:rsidR="00981FA6" w:rsidRPr="00714918" w:rsidRDefault="00981FA6" w:rsidP="00714918">
            <w:pPr>
              <w:pStyle w:val="Vnbnnidung0"/>
              <w:tabs>
                <w:tab w:val="left" w:pos="1130"/>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đ) Báo cáo tóm tắt tình hình tài chính quý, giữa kỳ trong thời hạn 30 ngày kể từ ngày kết thúc quý, giữa kỳ báo cáo tài chính, bao gồm cả báo cáo tài chính của công ty mẹ và báo cáo tài chính hợp nhất (nếu có);</w:t>
            </w:r>
          </w:p>
          <w:p w:rsidR="00981FA6" w:rsidRPr="00714918" w:rsidRDefault="00981FA6" w:rsidP="00714918">
            <w:pPr>
              <w:pStyle w:val="Vnbnnidung0"/>
              <w:tabs>
                <w:tab w:val="left" w:pos="1141"/>
              </w:tabs>
              <w:spacing w:before="60" w:after="60"/>
              <w:ind w:firstLine="0"/>
              <w:jc w:val="both"/>
              <w:rPr>
                <w:rFonts w:asciiTheme="majorHAnsi" w:hAnsiTheme="majorHAnsi" w:cstheme="majorHAnsi"/>
                <w:sz w:val="24"/>
                <w:szCs w:val="24"/>
                <w:highlight w:val="white"/>
                <w:lang w:val="nl-NL"/>
              </w:rPr>
            </w:pPr>
            <w:bookmarkStart w:id="1016" w:name="bookmark807"/>
            <w:bookmarkEnd w:id="1016"/>
            <w:r w:rsidRPr="00714918">
              <w:rPr>
                <w:rStyle w:val="Vnbnnidung"/>
                <w:rFonts w:asciiTheme="majorHAnsi" w:hAnsiTheme="majorHAnsi" w:cstheme="majorHAnsi"/>
                <w:sz w:val="24"/>
                <w:szCs w:val="24"/>
                <w:highlight w:val="white"/>
                <w:lang w:val="nl-NL" w:eastAsia="vi-VN"/>
              </w:rPr>
              <w:t>e) Báo cáo kết quả thực hiện các nhiệm vụ công ích được giao theo kế hoạch, đặt hàng, giao nhiệm vụ hoặc đấu thầu (nếu có) và trách nhiệm xã hội có liên quan khác;</w:t>
            </w:r>
          </w:p>
          <w:p w:rsidR="00981FA6" w:rsidRPr="00714918" w:rsidRDefault="00981FA6" w:rsidP="00714918">
            <w:pPr>
              <w:pStyle w:val="Vnbnnidung0"/>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g) Báo cáo về thực trạng quản trị, cơ cấu tổ chức doanh nghiệp.</w:t>
            </w:r>
          </w:p>
          <w:p w:rsidR="00981FA6" w:rsidRPr="00714918" w:rsidRDefault="00981FA6" w:rsidP="00714918">
            <w:pPr>
              <w:pStyle w:val="Vnbnnidung0"/>
              <w:tabs>
                <w:tab w:val="left" w:pos="1108"/>
              </w:tabs>
              <w:spacing w:before="60" w:after="60"/>
              <w:ind w:firstLine="0"/>
              <w:jc w:val="both"/>
              <w:rPr>
                <w:rFonts w:asciiTheme="majorHAnsi" w:hAnsiTheme="majorHAnsi" w:cstheme="majorHAnsi"/>
                <w:sz w:val="24"/>
                <w:szCs w:val="24"/>
                <w:highlight w:val="white"/>
                <w:lang w:val="nl-NL"/>
              </w:rPr>
            </w:pPr>
            <w:bookmarkStart w:id="1017" w:name="bookmark808"/>
            <w:bookmarkEnd w:id="1017"/>
            <w:r w:rsidRPr="00714918">
              <w:rPr>
                <w:rStyle w:val="Vnbnnidung"/>
                <w:rFonts w:asciiTheme="majorHAnsi" w:hAnsiTheme="majorHAnsi" w:cstheme="majorHAnsi"/>
                <w:sz w:val="24"/>
                <w:szCs w:val="24"/>
                <w:highlight w:val="white"/>
                <w:lang w:val="nl-NL" w:eastAsia="vi-VN"/>
              </w:rPr>
              <w:t>2. Báo cáo thực trạng quản trị doanh nghiệp bao gồm các thông tin</w:t>
            </w:r>
          </w:p>
          <w:p w:rsidR="00981FA6" w:rsidRPr="00714918" w:rsidRDefault="00981FA6" w:rsidP="00714918">
            <w:pPr>
              <w:pStyle w:val="Vnbnnidung0"/>
              <w:tabs>
                <w:tab w:val="left" w:pos="1113"/>
              </w:tabs>
              <w:spacing w:before="60" w:after="60"/>
              <w:ind w:firstLine="0"/>
              <w:jc w:val="both"/>
              <w:rPr>
                <w:rFonts w:asciiTheme="majorHAnsi" w:hAnsiTheme="majorHAnsi" w:cstheme="majorHAnsi"/>
                <w:sz w:val="24"/>
                <w:szCs w:val="24"/>
                <w:highlight w:val="white"/>
                <w:lang w:val="nl-NL"/>
              </w:rPr>
            </w:pPr>
            <w:bookmarkStart w:id="1018" w:name="bookmark809"/>
            <w:bookmarkEnd w:id="1018"/>
            <w:r w:rsidRPr="00714918">
              <w:rPr>
                <w:rStyle w:val="Vnbnnidung"/>
                <w:rFonts w:asciiTheme="majorHAnsi" w:hAnsiTheme="majorHAnsi" w:cstheme="majorHAnsi"/>
                <w:sz w:val="24"/>
                <w:szCs w:val="24"/>
                <w:highlight w:val="white"/>
                <w:lang w:val="nl-NL" w:eastAsia="vi-VN"/>
              </w:rPr>
              <w:t>a) Thông tin về cơ quan đại diện chủ sở hữu vốn, người đứng đầu và cấp phó của người đứng đầu cơ quan đại diện chủ sở hữu vốn;</w:t>
            </w:r>
          </w:p>
          <w:p w:rsidR="00981FA6" w:rsidRPr="00714918" w:rsidRDefault="00981FA6" w:rsidP="00714918">
            <w:pPr>
              <w:pStyle w:val="Vnbnnidung0"/>
              <w:tabs>
                <w:tab w:val="left" w:pos="1146"/>
              </w:tabs>
              <w:spacing w:before="60" w:after="60"/>
              <w:ind w:firstLine="0"/>
              <w:jc w:val="both"/>
              <w:rPr>
                <w:rFonts w:asciiTheme="majorHAnsi" w:hAnsiTheme="majorHAnsi" w:cstheme="majorHAnsi"/>
                <w:sz w:val="24"/>
                <w:szCs w:val="24"/>
                <w:highlight w:val="white"/>
                <w:lang w:val="nl-NL"/>
              </w:rPr>
            </w:pPr>
            <w:bookmarkStart w:id="1019" w:name="bookmark810"/>
            <w:bookmarkEnd w:id="1019"/>
            <w:r w:rsidRPr="00714918">
              <w:rPr>
                <w:rStyle w:val="Vnbnnidung"/>
                <w:rFonts w:asciiTheme="majorHAnsi" w:hAnsiTheme="majorHAnsi" w:cstheme="majorHAnsi"/>
                <w:sz w:val="24"/>
                <w:szCs w:val="24"/>
                <w:highlight w:val="white"/>
                <w:lang w:val="nl-NL" w:eastAsia="vi-VN"/>
              </w:rPr>
              <w:t xml:space="preserve">b) Thông tin về người quản lý doanh nghiệp, bao gồm trình độ chuyên môn, kinh nghiệm nghề nghiệp, các vị </w:t>
            </w:r>
            <w:r w:rsidRPr="00714918">
              <w:rPr>
                <w:rStyle w:val="Vnbnnidung"/>
                <w:rFonts w:asciiTheme="majorHAnsi" w:hAnsiTheme="majorHAnsi" w:cstheme="majorHAnsi"/>
                <w:iCs/>
                <w:sz w:val="24"/>
                <w:szCs w:val="24"/>
                <w:highlight w:val="white"/>
                <w:lang w:val="nl-NL" w:eastAsia="vi-VN"/>
              </w:rPr>
              <w:t>trí</w:t>
            </w:r>
            <w:r w:rsidRPr="00714918">
              <w:rPr>
                <w:rStyle w:val="Vnbnnidung"/>
                <w:rFonts w:asciiTheme="majorHAnsi" w:hAnsiTheme="majorHAnsi" w:cstheme="majorHAnsi"/>
                <w:sz w:val="24"/>
                <w:szCs w:val="24"/>
                <w:highlight w:val="white"/>
                <w:lang w:val="nl-NL" w:eastAsia="vi-VN"/>
              </w:rPr>
              <w:t xml:space="preserve"> quản lý đã nắm giữ, cách thức được bổ nhiệm, công việc quản lý được giao; mức và cách thức chi trả tiền lương, thù lao, thưởng và lợi ích khác; người có liên quan và lợi ích có liên quan của người quản lý doanh nghiệp;</w:t>
            </w:r>
          </w:p>
          <w:p w:rsidR="00981FA6" w:rsidRPr="00714918" w:rsidRDefault="00981FA6" w:rsidP="00714918">
            <w:pPr>
              <w:pStyle w:val="Vnbnnidung0"/>
              <w:tabs>
                <w:tab w:val="left" w:pos="1135"/>
              </w:tabs>
              <w:spacing w:before="60" w:after="60"/>
              <w:ind w:firstLine="0"/>
              <w:jc w:val="both"/>
              <w:rPr>
                <w:rFonts w:asciiTheme="majorHAnsi" w:hAnsiTheme="majorHAnsi" w:cstheme="majorHAnsi"/>
                <w:sz w:val="24"/>
                <w:szCs w:val="24"/>
                <w:highlight w:val="white"/>
                <w:lang w:val="nl-NL"/>
              </w:rPr>
            </w:pPr>
            <w:bookmarkStart w:id="1020" w:name="bookmark811"/>
            <w:bookmarkEnd w:id="1020"/>
            <w:r w:rsidRPr="00714918">
              <w:rPr>
                <w:rStyle w:val="Vnbnnidung"/>
                <w:rFonts w:asciiTheme="majorHAnsi" w:hAnsiTheme="majorHAnsi" w:cstheme="majorHAnsi"/>
                <w:sz w:val="24"/>
                <w:szCs w:val="24"/>
                <w:highlight w:val="white"/>
                <w:lang w:val="nl-NL" w:eastAsia="vi-VN"/>
              </w:rPr>
              <w:t>c) Quyết định có liên quan của cơ quan đại diện chủ sở hữu vốn; các nghị quyết, quyết định của Hội đồng thành viên hoặc Chủ tịch công ty;</w:t>
            </w:r>
          </w:p>
          <w:p w:rsidR="00981FA6" w:rsidRPr="00714918" w:rsidRDefault="00981FA6" w:rsidP="00714918">
            <w:pPr>
              <w:pStyle w:val="Vnbnnidung0"/>
              <w:tabs>
                <w:tab w:val="left" w:pos="1142"/>
              </w:tabs>
              <w:spacing w:before="60" w:after="60"/>
              <w:ind w:firstLine="0"/>
              <w:jc w:val="both"/>
              <w:rPr>
                <w:rFonts w:asciiTheme="majorHAnsi" w:hAnsiTheme="majorHAnsi" w:cstheme="majorHAnsi"/>
                <w:sz w:val="24"/>
                <w:szCs w:val="24"/>
                <w:highlight w:val="white"/>
              </w:rPr>
            </w:pPr>
            <w:bookmarkStart w:id="1021" w:name="bookmark812"/>
            <w:bookmarkEnd w:id="1021"/>
            <w:r w:rsidRPr="00714918">
              <w:rPr>
                <w:rStyle w:val="Vnbnnidung"/>
                <w:rFonts w:asciiTheme="majorHAnsi" w:hAnsiTheme="majorHAnsi" w:cstheme="majorHAnsi"/>
                <w:sz w:val="24"/>
                <w:szCs w:val="24"/>
                <w:highlight w:val="white"/>
                <w:lang w:eastAsia="vi-VN"/>
              </w:rPr>
              <w:t>d) Thông tin và tình hình hoạt động của Ban kiểm soát, Kiểm soát viên;</w:t>
            </w:r>
          </w:p>
          <w:p w:rsidR="00981FA6" w:rsidRPr="00714918" w:rsidRDefault="00981FA6" w:rsidP="00714918">
            <w:pPr>
              <w:pStyle w:val="Vnbnnidung0"/>
              <w:spacing w:before="60" w:after="60"/>
              <w:ind w:firstLine="0"/>
              <w:jc w:val="both"/>
              <w:rPr>
                <w:rFonts w:asciiTheme="majorHAnsi" w:hAnsiTheme="majorHAnsi" w:cstheme="majorHAnsi"/>
                <w:sz w:val="24"/>
                <w:szCs w:val="24"/>
                <w:highlight w:val="white"/>
              </w:rPr>
            </w:pPr>
            <w:r w:rsidRPr="00714918">
              <w:rPr>
                <w:rStyle w:val="Vnbnnidung"/>
                <w:rFonts w:asciiTheme="majorHAnsi" w:hAnsiTheme="majorHAnsi" w:cstheme="majorHAnsi"/>
                <w:sz w:val="24"/>
                <w:szCs w:val="24"/>
                <w:highlight w:val="white"/>
                <w:lang w:eastAsia="vi-VN"/>
              </w:rPr>
              <w:t>đ) Báo cáo kết luận của cơ quan thanh tra (nếu có) và báo cáo của Ban kiểm soát, Kiểm soát viên;</w:t>
            </w:r>
          </w:p>
          <w:p w:rsidR="00981FA6" w:rsidRPr="00714918" w:rsidRDefault="00981FA6" w:rsidP="00714918">
            <w:pPr>
              <w:pStyle w:val="Vnbnnidung0"/>
              <w:tabs>
                <w:tab w:val="left" w:pos="1141"/>
              </w:tabs>
              <w:spacing w:before="60" w:after="60"/>
              <w:ind w:firstLine="0"/>
              <w:jc w:val="both"/>
              <w:rPr>
                <w:rFonts w:asciiTheme="majorHAnsi" w:hAnsiTheme="majorHAnsi" w:cstheme="majorHAnsi"/>
                <w:sz w:val="24"/>
                <w:szCs w:val="24"/>
                <w:highlight w:val="white"/>
              </w:rPr>
            </w:pPr>
            <w:bookmarkStart w:id="1022" w:name="bookmark813"/>
            <w:bookmarkEnd w:id="1022"/>
            <w:r w:rsidRPr="00714918">
              <w:rPr>
                <w:rStyle w:val="Vnbnnidung"/>
                <w:rFonts w:asciiTheme="majorHAnsi" w:hAnsiTheme="majorHAnsi" w:cstheme="majorHAnsi"/>
                <w:sz w:val="24"/>
                <w:szCs w:val="24"/>
                <w:highlight w:val="white"/>
                <w:lang w:eastAsia="vi-VN"/>
              </w:rPr>
              <w:t xml:space="preserve">e) Thông </w:t>
            </w:r>
            <w:r w:rsidRPr="00714918">
              <w:rPr>
                <w:rStyle w:val="Vnbnnidung"/>
                <w:rFonts w:asciiTheme="majorHAnsi" w:hAnsiTheme="majorHAnsi" w:cstheme="majorHAnsi"/>
                <w:sz w:val="24"/>
                <w:szCs w:val="24"/>
                <w:highlight w:val="white"/>
              </w:rPr>
              <w:t xml:space="preserve">tin </w:t>
            </w:r>
            <w:r w:rsidRPr="00714918">
              <w:rPr>
                <w:rStyle w:val="Vnbnnidung"/>
                <w:rFonts w:asciiTheme="majorHAnsi" w:hAnsiTheme="majorHAnsi" w:cstheme="majorHAnsi"/>
                <w:sz w:val="24"/>
                <w:szCs w:val="24"/>
                <w:highlight w:val="white"/>
                <w:lang w:eastAsia="vi-VN"/>
              </w:rPr>
              <w:t>về người có liên quan của doanh nghiệp, hợp đồng, giao dịch của công ty với người có liên quan;</w:t>
            </w:r>
          </w:p>
          <w:p w:rsidR="00981FA6" w:rsidRPr="00714918" w:rsidRDefault="00981FA6" w:rsidP="00714918">
            <w:pPr>
              <w:pStyle w:val="Vnbnnidung0"/>
              <w:spacing w:before="60" w:after="60"/>
              <w:ind w:firstLine="0"/>
              <w:jc w:val="both"/>
              <w:rPr>
                <w:rFonts w:asciiTheme="majorHAnsi" w:hAnsiTheme="majorHAnsi" w:cstheme="majorHAnsi"/>
                <w:sz w:val="24"/>
                <w:szCs w:val="24"/>
                <w:highlight w:val="white"/>
              </w:rPr>
            </w:pPr>
            <w:r w:rsidRPr="00714918">
              <w:rPr>
                <w:rStyle w:val="Vnbnnidung"/>
                <w:rFonts w:asciiTheme="majorHAnsi" w:hAnsiTheme="majorHAnsi" w:cstheme="majorHAnsi"/>
                <w:sz w:val="24"/>
                <w:szCs w:val="24"/>
                <w:highlight w:val="white"/>
                <w:lang w:eastAsia="vi-VN"/>
              </w:rPr>
              <w:t>g) Thông tin khác theo quy định của Điều lệ công ty.</w:t>
            </w:r>
          </w:p>
          <w:p w:rsidR="00981FA6" w:rsidRPr="00714918" w:rsidRDefault="00981FA6" w:rsidP="00714918">
            <w:pPr>
              <w:pStyle w:val="Vnbnnidung0"/>
              <w:tabs>
                <w:tab w:val="left" w:pos="1108"/>
              </w:tabs>
              <w:spacing w:before="60" w:after="60"/>
              <w:ind w:firstLine="0"/>
              <w:jc w:val="both"/>
              <w:rPr>
                <w:rFonts w:asciiTheme="majorHAnsi" w:hAnsiTheme="majorHAnsi" w:cstheme="majorHAnsi"/>
                <w:sz w:val="24"/>
                <w:szCs w:val="24"/>
                <w:highlight w:val="white"/>
              </w:rPr>
            </w:pPr>
            <w:bookmarkStart w:id="1023" w:name="bookmark814"/>
            <w:bookmarkEnd w:id="1023"/>
            <w:r w:rsidRPr="00714918">
              <w:rPr>
                <w:rStyle w:val="Vnbnnidung"/>
                <w:rFonts w:asciiTheme="majorHAnsi" w:hAnsiTheme="majorHAnsi" w:cstheme="majorHAnsi"/>
                <w:sz w:val="24"/>
                <w:szCs w:val="24"/>
                <w:highlight w:val="white"/>
                <w:lang w:eastAsia="vi-VN"/>
              </w:rPr>
              <w:t>3. Thông tin được công bố phải đầy đủ, chính xác và kịp thời theo quy định của pháp luật, trừ các thông tin theo quy định của pháp luật về độ mật.</w:t>
            </w:r>
          </w:p>
          <w:p w:rsidR="00981FA6" w:rsidRPr="00714918" w:rsidRDefault="00981FA6" w:rsidP="00714918">
            <w:pPr>
              <w:pStyle w:val="Vnbnnidung0"/>
              <w:tabs>
                <w:tab w:val="left" w:pos="1119"/>
              </w:tabs>
              <w:spacing w:before="60" w:after="60"/>
              <w:ind w:firstLine="0"/>
              <w:jc w:val="both"/>
              <w:rPr>
                <w:rFonts w:asciiTheme="majorHAnsi" w:hAnsiTheme="majorHAnsi" w:cstheme="majorHAnsi"/>
                <w:sz w:val="24"/>
                <w:szCs w:val="24"/>
                <w:highlight w:val="white"/>
              </w:rPr>
            </w:pPr>
            <w:bookmarkStart w:id="1024" w:name="bookmark815"/>
            <w:bookmarkEnd w:id="1024"/>
            <w:r w:rsidRPr="00714918">
              <w:rPr>
                <w:rStyle w:val="Vnbnnidung"/>
                <w:rFonts w:asciiTheme="majorHAnsi" w:hAnsiTheme="majorHAnsi" w:cstheme="majorHAnsi"/>
                <w:sz w:val="24"/>
                <w:szCs w:val="24"/>
                <w:highlight w:val="white"/>
                <w:lang w:eastAsia="vi-VN"/>
              </w:rPr>
              <w:t>4. Người đại diện theo pháp luật hoặc người được ủy quyền công bố thông tin thực hiện công bố thông tin. Người đại diện theo pháp luật phải chịu trách nhiệm về tính đúng, đầy đủ, kịp thời, trung thực và chính xác của thông tin được công bố.</w:t>
            </w:r>
          </w:p>
          <w:p w:rsidR="00485CF9" w:rsidRPr="00714918" w:rsidRDefault="00485CF9" w:rsidP="00714918">
            <w:pPr>
              <w:pStyle w:val="Vnbnnidung0"/>
              <w:tabs>
                <w:tab w:val="left" w:pos="1119"/>
              </w:tabs>
              <w:spacing w:before="60" w:after="60"/>
              <w:ind w:firstLine="0"/>
              <w:jc w:val="both"/>
              <w:rPr>
                <w:rFonts w:asciiTheme="majorHAnsi" w:hAnsiTheme="majorHAnsi" w:cstheme="majorHAnsi"/>
                <w:sz w:val="24"/>
                <w:szCs w:val="24"/>
                <w:highlight w:val="white"/>
              </w:rPr>
            </w:pPr>
          </w:p>
        </w:tc>
        <w:tc>
          <w:tcPr>
            <w:tcW w:w="7513" w:type="dxa"/>
          </w:tcPr>
          <w:p w:rsidR="00485CF9" w:rsidRPr="00AC3E40" w:rsidRDefault="00485CF9" w:rsidP="00363D98">
            <w:pPr>
              <w:spacing w:before="60" w:after="60"/>
              <w:jc w:val="both"/>
              <w:rPr>
                <w:rFonts w:asciiTheme="majorHAnsi" w:eastAsia="Times New Roman" w:hAnsiTheme="majorHAnsi" w:cstheme="majorHAnsi"/>
                <w:b/>
                <w:bCs/>
                <w:sz w:val="24"/>
                <w:szCs w:val="24"/>
                <w:highlight w:val="white"/>
                <w:lang w:val="vi-VN" w:eastAsia="vi-VN"/>
              </w:rPr>
            </w:pPr>
            <w:r w:rsidRPr="00AC3E40">
              <w:rPr>
                <w:rFonts w:asciiTheme="majorHAnsi" w:eastAsia="Times New Roman" w:hAnsiTheme="majorHAnsi" w:cstheme="majorHAnsi"/>
                <w:b/>
                <w:bCs/>
                <w:sz w:val="24"/>
                <w:szCs w:val="24"/>
                <w:highlight w:val="white"/>
                <w:lang w:val="vi-VN" w:eastAsia="vi-VN"/>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73. Công bố thông tin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Công ty trách nhiệm hữu hạn hai thành viên trở lên theo quy định tại điểm b khoản 1 Điều 88 của Luật này thực hiện công bố thông tin theo quy định tại các điểm a, c, đ, g khoản 1 Điều 109 và Điều 110 của Luật này.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109. Công bố thông tin định kỳ</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Công ty phải công bố định kỳ trên trang thông tin điện tử của công ty và của cơ quan đại diện chủ sở hữu những thông tin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Thông tin cơ bản về công ty và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Mục tiêu tổng quát; mục tiêu, chỉ tiêu cụ thể của kế hoạch kinh doanh hằng năm;</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Báo cáo và tóm tắt báo cáo tài chính hằng năm đã được kiểm toán bởi tổ chức kiểm toán độc lập trong thời hạn 150 ngày kể từ ngày kết thúc năm tài chính; bao gồm cả báo cáo tài chính của công ty mẹ và báo cáo tài chính hợp nhất (nếu có);</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d) Báo cáo và tóm tắt báo cáo tài chính giữa năm đã được kiểm toán bởi tổ chức kiểm toán độc lập; thời hạn công bố phải trước ngày 31 tháng 7 hằng năm; bao gồm cả báo cáo tài chính của công ty mẹ và báo cáo tài chính hợp nhất (nếu có);</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Báo cáo đánh giá về kết quả thực hiện kế hoạch sản xuất, kinh doanh hằng năm;</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e) Báo cáo kết quả thực hiện các nhiệm vụ công ích được giao theo kế hoạch hoặc đấu thầu (nếu có) và trách nhiệm xã hội khác;</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g) Báo cáo về thực trạng quản trị, cơ cấu tổ chức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Báo cáo thực trạng quản trị công ty bao gồm các thông tin sau đây: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Thông tin về cơ quan đại diện chủ sở hữu, người đứng đầu và cấp phó của người đứng đầu cơ quan đại diện chủ sở hữu;</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Thông tin về người quản lý công ty, bao gồm trình độ chuyên môn, kinh nghiệm nghề nghiệp, các vị trí quản lý đã nắm giữ, cách thức được bổ nhiệm, công việc quản lý được giao; mức và cách thức chi trả tiền lương, thù lao, thưởng và lợi ích khác; người có liên quan và lợi ích có liên quan của người quản lý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 Quyết định có liên quan của cơ quan đại diện chủ sở hữu; các nghị quyết, quyết định của Hội đồng thành viên hoặc Chủ tịch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d) Thông tin về Ban kiểm soát, Kiểm soát viên và hoạt động của họ;</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đ) Báo cáo kết luận của cơ quan thanh tra (nếu có) và báo cáo của Ban kiểm soát, Kiểm soát viên;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e) Thông tin về người có liên quan của công ty, hợp đồng, giao dịch của công ty với người có liên quan;</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g) Thông tin khác theo quy định của Điều lệ công ty.</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Thông tin được công bố phải đầy đủ, chính xác và kịp thời theo quy định của pháp luật.</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4. Người đại diện theo pháp luật hoặc người được ủy quyền công bố thông tin thực hiện công bố thông tin. Người đại diện theo pháp luật phải chịu trách nhiệm về tính đầy đủ, kịp thời, trung thực và chính xác của thông tin được công bố.</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5. Chính phủ quy định chi tiết Điều này.</w:t>
            </w: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 xml:space="preserve">Phù hợp với hệ thống pháp luật hiện hành, đảm bảo hợp hiến, hợp pháp, thống nhất, không mẫu thuẫn với quy định pháp luật hiện hành. </w:t>
            </w:r>
            <w:r w:rsidRPr="00AC3E40">
              <w:rPr>
                <w:rFonts w:ascii="Times New Roman" w:hAnsi="Times New Roman" w:cs="Times New Roman"/>
                <w:sz w:val="24"/>
                <w:szCs w:val="24"/>
                <w:lang w:val="nl-NL"/>
              </w:rPr>
              <w:br/>
              <w:t>Dự thảo Luật bãi bỏ quy định tại Chương IV Luật Doanh nghiệp về doanh nghiệp nhà nước; ngoài các quy định tại Luật này, doanh nghiệp vẫn phải tuân thủ các quy định khác tại Luật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Giám sát, kiểm tra, thanh tra, đánh giá và báo cáo tình hình quản lý và đầu tư vốn nhà nước tại doanh nghiệp - Báo cáo và công bố, công khai thông tin</w:t>
            </w:r>
          </w:p>
        </w:tc>
        <w:tc>
          <w:tcPr>
            <w:tcW w:w="4303" w:type="dxa"/>
          </w:tcPr>
          <w:p w:rsidR="00981FA6" w:rsidRPr="00714918" w:rsidRDefault="00981FA6" w:rsidP="00714918">
            <w:pPr>
              <w:pStyle w:val="Heading1"/>
              <w:spacing w:before="60" w:after="60"/>
              <w:jc w:val="both"/>
              <w:outlineLvl w:val="0"/>
              <w:rPr>
                <w:rFonts w:asciiTheme="majorHAnsi" w:hAnsiTheme="majorHAnsi" w:cstheme="majorHAnsi"/>
                <w:highlight w:val="white"/>
              </w:rPr>
            </w:pPr>
            <w:bookmarkStart w:id="1025" w:name="_Toc175146610"/>
            <w:r w:rsidRPr="00714918">
              <w:rPr>
                <w:rStyle w:val="Vnbnnidung"/>
                <w:rFonts w:asciiTheme="majorHAnsi" w:hAnsiTheme="majorHAnsi" w:cstheme="majorHAnsi"/>
                <w:bCs/>
                <w:sz w:val="24"/>
                <w:szCs w:val="24"/>
                <w:highlight w:val="white"/>
                <w:lang w:eastAsia="vi-VN"/>
              </w:rPr>
              <w:t>Điều 79. Công bố thông tin bất thường</w:t>
            </w:r>
            <w:bookmarkEnd w:id="1025"/>
          </w:p>
          <w:p w:rsidR="00981FA6" w:rsidRPr="00714918" w:rsidRDefault="00981FA6" w:rsidP="00714918">
            <w:pPr>
              <w:pStyle w:val="Vnbnnidung0"/>
              <w:tabs>
                <w:tab w:val="left" w:pos="1113"/>
              </w:tabs>
              <w:spacing w:before="60" w:after="60"/>
              <w:ind w:firstLine="0"/>
              <w:jc w:val="both"/>
              <w:rPr>
                <w:rStyle w:val="Vnbnnidung"/>
                <w:rFonts w:asciiTheme="majorHAnsi" w:hAnsiTheme="majorHAnsi" w:cstheme="majorHAnsi"/>
                <w:sz w:val="24"/>
                <w:szCs w:val="24"/>
                <w:highlight w:val="white"/>
                <w:lang w:val="nl-NL" w:eastAsia="vi-VN"/>
              </w:rPr>
            </w:pPr>
            <w:bookmarkStart w:id="1026" w:name="bookmark817"/>
            <w:bookmarkEnd w:id="1026"/>
            <w:r w:rsidRPr="00714918">
              <w:rPr>
                <w:rStyle w:val="Vnbnnidung"/>
                <w:rFonts w:asciiTheme="majorHAnsi" w:hAnsiTheme="majorHAnsi" w:cstheme="majorHAnsi"/>
                <w:sz w:val="24"/>
                <w:szCs w:val="24"/>
                <w:highlight w:val="white"/>
                <w:lang w:val="nl-NL" w:eastAsia="vi-VN"/>
              </w:rPr>
              <w:t xml:space="preserve">1. Doanh nghiệp phải công bố trên trang thông tin điện tử, ấn phẩm (nếu có), </w:t>
            </w:r>
            <w:r w:rsidRPr="00714918">
              <w:rPr>
                <w:rStyle w:val="Vnbnnidung"/>
                <w:rFonts w:asciiTheme="majorHAnsi" w:hAnsiTheme="majorHAnsi" w:cstheme="majorHAnsi"/>
                <w:sz w:val="24"/>
                <w:szCs w:val="24"/>
                <w:lang w:val="nl-NL" w:eastAsia="vi-VN"/>
              </w:rPr>
              <w:t>h</w:t>
            </w:r>
            <w:r w:rsidRPr="00714918">
              <w:rPr>
                <w:rFonts w:asciiTheme="majorHAnsi" w:hAnsiTheme="majorHAnsi" w:cstheme="majorHAnsi"/>
                <w:sz w:val="24"/>
                <w:szCs w:val="24"/>
                <w:lang w:val="nl-NL"/>
              </w:rPr>
              <w:t>ệ thống thông tin và cơ sở dữ liệu quốc gia về quản lý và đầu tư vốn nhà nước tại doanh nghiệp</w:t>
            </w:r>
            <w:r w:rsidRPr="00714918">
              <w:rPr>
                <w:rStyle w:val="Vnbnnidung"/>
                <w:rFonts w:asciiTheme="majorHAnsi" w:hAnsiTheme="majorHAnsi" w:cstheme="majorHAnsi"/>
                <w:sz w:val="24"/>
                <w:szCs w:val="24"/>
                <w:highlight w:val="white"/>
                <w:lang w:val="nl-NL" w:eastAsia="vi-VN"/>
              </w:rPr>
              <w:t xml:space="preserve"> và niêm yết công khai tại trụ sở chính, địa điểm kinh doanh của doanh nghiệp về các thông tin bất thường trong thời hạn 24 giờ kể từ khi xảy ra một trong các sự kiện theo quy định tại khoản 2 Điều này.</w:t>
            </w:r>
          </w:p>
          <w:p w:rsidR="00981FA6" w:rsidRPr="00714918" w:rsidRDefault="00981FA6" w:rsidP="00714918">
            <w:pPr>
              <w:pStyle w:val="Vnbnnidung0"/>
              <w:tabs>
                <w:tab w:val="left" w:pos="1113"/>
              </w:tabs>
              <w:spacing w:before="60" w:after="60"/>
              <w:ind w:firstLine="0"/>
              <w:jc w:val="both"/>
              <w:rPr>
                <w:rFonts w:asciiTheme="majorHAnsi" w:hAnsiTheme="majorHAnsi" w:cstheme="majorHAnsi"/>
                <w:sz w:val="24"/>
                <w:szCs w:val="24"/>
                <w:highlight w:val="white"/>
                <w:lang w:val="nl-NL"/>
              </w:rPr>
            </w:pPr>
            <w:r w:rsidRPr="00714918">
              <w:rPr>
                <w:rStyle w:val="Vnbnnidung"/>
                <w:rFonts w:asciiTheme="majorHAnsi" w:hAnsiTheme="majorHAnsi" w:cstheme="majorHAnsi"/>
                <w:sz w:val="24"/>
                <w:szCs w:val="24"/>
                <w:highlight w:val="white"/>
                <w:lang w:val="nl-NL" w:eastAsia="vi-VN"/>
              </w:rPr>
              <w:t>2. Các dự kiện công bố thông tin bất thường</w:t>
            </w:r>
          </w:p>
          <w:p w:rsidR="00981FA6" w:rsidRPr="00714918" w:rsidRDefault="00981FA6" w:rsidP="00714918">
            <w:pPr>
              <w:pStyle w:val="Vnbnnidung0"/>
              <w:tabs>
                <w:tab w:val="left" w:pos="1126"/>
              </w:tabs>
              <w:spacing w:before="60" w:after="60"/>
              <w:ind w:firstLine="0"/>
              <w:jc w:val="both"/>
              <w:rPr>
                <w:rFonts w:asciiTheme="majorHAnsi" w:hAnsiTheme="majorHAnsi" w:cstheme="majorHAnsi"/>
                <w:sz w:val="24"/>
                <w:szCs w:val="24"/>
                <w:highlight w:val="white"/>
                <w:lang w:val="nl-NL"/>
              </w:rPr>
            </w:pPr>
            <w:bookmarkStart w:id="1027" w:name="bookmark818"/>
            <w:bookmarkEnd w:id="1027"/>
            <w:r w:rsidRPr="00714918">
              <w:rPr>
                <w:rStyle w:val="Vnbnnidung"/>
                <w:rFonts w:asciiTheme="majorHAnsi" w:hAnsiTheme="majorHAnsi" w:cstheme="majorHAnsi"/>
                <w:sz w:val="24"/>
                <w:szCs w:val="24"/>
                <w:highlight w:val="white"/>
                <w:lang w:val="nl-NL" w:eastAsia="vi-VN"/>
              </w:rPr>
              <w:t xml:space="preserve">a) Tài khoản của doanh nghiệp bị phong </w:t>
            </w:r>
            <w:r w:rsidRPr="00714918">
              <w:rPr>
                <w:rStyle w:val="Vnbnnidung"/>
                <w:rFonts w:asciiTheme="majorHAnsi" w:hAnsiTheme="majorHAnsi" w:cstheme="majorHAnsi"/>
                <w:sz w:val="24"/>
                <w:szCs w:val="24"/>
                <w:highlight w:val="white"/>
                <w:u w:color="FF0000"/>
                <w:lang w:val="nl-NL" w:eastAsia="vi-VN"/>
              </w:rPr>
              <w:t>tỏ</w:t>
            </w:r>
            <w:r w:rsidRPr="00714918">
              <w:rPr>
                <w:rStyle w:val="Vnbnnidung"/>
                <w:rFonts w:asciiTheme="majorHAnsi" w:hAnsiTheme="majorHAnsi" w:cstheme="majorHAnsi"/>
                <w:sz w:val="24"/>
                <w:szCs w:val="24"/>
                <w:highlight w:val="white"/>
                <w:lang w:val="nl-NL" w:eastAsia="vi-VN"/>
              </w:rPr>
              <w:t>a hoặc được phép hoạt động trở lại sau khi bị phong tỏa;</w:t>
            </w:r>
          </w:p>
          <w:p w:rsidR="00981FA6" w:rsidRPr="00714918" w:rsidRDefault="00981FA6" w:rsidP="00714918">
            <w:pPr>
              <w:pStyle w:val="Vnbnnidung0"/>
              <w:tabs>
                <w:tab w:val="left" w:pos="1143"/>
              </w:tabs>
              <w:spacing w:before="60" w:after="60"/>
              <w:ind w:firstLine="0"/>
              <w:jc w:val="both"/>
              <w:rPr>
                <w:rFonts w:asciiTheme="majorHAnsi" w:hAnsiTheme="majorHAnsi" w:cstheme="majorHAnsi"/>
                <w:sz w:val="24"/>
                <w:szCs w:val="24"/>
                <w:highlight w:val="white"/>
                <w:lang w:val="nl-NL"/>
              </w:rPr>
            </w:pPr>
            <w:bookmarkStart w:id="1028" w:name="bookmark819"/>
            <w:bookmarkEnd w:id="1028"/>
            <w:r w:rsidRPr="00714918">
              <w:rPr>
                <w:rStyle w:val="Vnbnnidung"/>
                <w:rFonts w:asciiTheme="majorHAnsi" w:hAnsiTheme="majorHAnsi" w:cstheme="majorHAnsi"/>
                <w:sz w:val="24"/>
                <w:szCs w:val="24"/>
                <w:highlight w:val="white"/>
                <w:lang w:val="nl-NL" w:eastAsia="vi-VN"/>
              </w:rPr>
              <w:t>b) Tạm ngừng một phần hoặc toàn bộ hoạt động kinh doanh; bị thu hồi Giấy chứng nhận đăng ký doanh nghiệp, giấy phép thành lập, giấy phép thành lập và hoạt động, giấy phép hoạt động hoặc giấy phép khác liên quan đến hoạt động của doanh nghiệp;</w:t>
            </w:r>
          </w:p>
          <w:p w:rsidR="00981FA6" w:rsidRPr="00714918" w:rsidRDefault="00981FA6" w:rsidP="00714918">
            <w:pPr>
              <w:pStyle w:val="Vnbnnidung0"/>
              <w:tabs>
                <w:tab w:val="left" w:pos="1160"/>
              </w:tabs>
              <w:spacing w:before="60" w:after="60"/>
              <w:ind w:firstLine="0"/>
              <w:jc w:val="both"/>
              <w:rPr>
                <w:rFonts w:asciiTheme="majorHAnsi" w:hAnsiTheme="majorHAnsi" w:cstheme="majorHAnsi"/>
                <w:sz w:val="24"/>
                <w:szCs w:val="24"/>
                <w:highlight w:val="white"/>
                <w:lang w:val="nl-NL"/>
              </w:rPr>
            </w:pPr>
            <w:bookmarkStart w:id="1029" w:name="bookmark820"/>
            <w:bookmarkEnd w:id="1029"/>
            <w:r w:rsidRPr="00714918">
              <w:rPr>
                <w:rStyle w:val="Vnbnnidung"/>
                <w:rFonts w:asciiTheme="majorHAnsi" w:hAnsiTheme="majorHAnsi" w:cstheme="majorHAnsi"/>
                <w:sz w:val="24"/>
                <w:szCs w:val="24"/>
                <w:highlight w:val="white"/>
                <w:lang w:val="nl-NL" w:eastAsia="vi-VN"/>
              </w:rPr>
              <w:t>c) Sửa đổi, bổ sung nội dung Giấy chứng nhận đăng ký doanh nghiệp, giấy phép thành lập, giấy phép thành lập và hoạt động, giấy phép hoạt động hoặc giấy phép khác liên quan đến hoạt động của doanh nghiệp;</w:t>
            </w:r>
          </w:p>
          <w:p w:rsidR="00981FA6" w:rsidRPr="00714918" w:rsidRDefault="00981FA6" w:rsidP="00714918">
            <w:pPr>
              <w:pStyle w:val="Vnbnnidung0"/>
              <w:tabs>
                <w:tab w:val="left" w:pos="1154"/>
              </w:tabs>
              <w:spacing w:before="60" w:after="60"/>
              <w:ind w:firstLine="0"/>
              <w:jc w:val="both"/>
              <w:rPr>
                <w:rFonts w:asciiTheme="majorHAnsi" w:hAnsiTheme="majorHAnsi" w:cstheme="majorHAnsi"/>
                <w:sz w:val="24"/>
                <w:szCs w:val="24"/>
                <w:highlight w:val="white"/>
              </w:rPr>
            </w:pPr>
            <w:bookmarkStart w:id="1030" w:name="bookmark821"/>
            <w:bookmarkEnd w:id="1030"/>
            <w:r w:rsidRPr="00714918">
              <w:rPr>
                <w:rStyle w:val="Vnbnnidung"/>
                <w:rFonts w:asciiTheme="majorHAnsi" w:hAnsiTheme="majorHAnsi" w:cstheme="majorHAnsi"/>
                <w:sz w:val="24"/>
                <w:szCs w:val="24"/>
                <w:highlight w:val="white"/>
                <w:lang w:eastAsia="vi-VN"/>
              </w:rPr>
              <w:t>d) Thay đổi thành viên Hội đồng thành viên, Chủ tịch công ty, Giám đốc,  Tổng giám đốc, Kế toán trưởng, Trưởng phòng tài chính kế toán, Trưởng Ban kiểm soát hoặc Kiểm soát viên;</w:t>
            </w:r>
          </w:p>
          <w:p w:rsidR="00981FA6" w:rsidRPr="00714918" w:rsidRDefault="00981FA6" w:rsidP="00714918">
            <w:pPr>
              <w:pStyle w:val="Vnbnnidung0"/>
              <w:spacing w:before="60" w:after="60"/>
              <w:ind w:firstLine="0"/>
              <w:jc w:val="both"/>
              <w:rPr>
                <w:rFonts w:asciiTheme="majorHAnsi" w:hAnsiTheme="majorHAnsi" w:cstheme="majorHAnsi"/>
                <w:sz w:val="24"/>
                <w:szCs w:val="24"/>
                <w:highlight w:val="white"/>
              </w:rPr>
            </w:pPr>
            <w:r w:rsidRPr="00714918">
              <w:rPr>
                <w:rStyle w:val="Vnbnnidung"/>
                <w:rFonts w:asciiTheme="majorHAnsi" w:hAnsiTheme="majorHAnsi" w:cstheme="majorHAnsi"/>
                <w:sz w:val="24"/>
                <w:szCs w:val="24"/>
                <w:highlight w:val="white"/>
                <w:lang w:eastAsia="vi-VN"/>
              </w:rPr>
              <w:t xml:space="preserve">đ) Có quyết định kỷ luật, khởi tố, có bản án, quyết định của </w:t>
            </w:r>
            <w:r w:rsidRPr="00714918">
              <w:rPr>
                <w:rStyle w:val="Vnbnnidung"/>
                <w:rFonts w:asciiTheme="majorHAnsi" w:hAnsiTheme="majorHAnsi" w:cstheme="majorHAnsi"/>
                <w:sz w:val="24"/>
                <w:szCs w:val="24"/>
                <w:highlight w:val="white"/>
                <w:u w:color="FF0000"/>
                <w:lang w:eastAsia="vi-VN"/>
              </w:rPr>
              <w:t>Tòa án đối</w:t>
            </w:r>
            <w:r w:rsidRPr="00714918">
              <w:rPr>
                <w:rStyle w:val="Vnbnnidung"/>
                <w:rFonts w:asciiTheme="majorHAnsi" w:hAnsiTheme="majorHAnsi" w:cstheme="majorHAnsi"/>
                <w:sz w:val="24"/>
                <w:szCs w:val="24"/>
                <w:highlight w:val="white"/>
                <w:lang w:eastAsia="vi-VN"/>
              </w:rPr>
              <w:t xml:space="preserve"> với người quản lý doanh nghiệp;</w:t>
            </w:r>
          </w:p>
          <w:p w:rsidR="00981FA6" w:rsidRPr="00714918" w:rsidRDefault="00981FA6" w:rsidP="00714918">
            <w:pPr>
              <w:pStyle w:val="Vnbnnidung0"/>
              <w:tabs>
                <w:tab w:val="left" w:pos="1160"/>
              </w:tabs>
              <w:spacing w:before="60" w:after="60"/>
              <w:ind w:firstLine="0"/>
              <w:jc w:val="both"/>
              <w:rPr>
                <w:rFonts w:asciiTheme="majorHAnsi" w:hAnsiTheme="majorHAnsi" w:cstheme="majorHAnsi"/>
                <w:sz w:val="24"/>
                <w:szCs w:val="24"/>
                <w:highlight w:val="white"/>
              </w:rPr>
            </w:pPr>
            <w:bookmarkStart w:id="1031" w:name="bookmark822"/>
            <w:bookmarkEnd w:id="1031"/>
            <w:r w:rsidRPr="00714918">
              <w:rPr>
                <w:rStyle w:val="Vnbnnidung"/>
                <w:rFonts w:asciiTheme="majorHAnsi" w:hAnsiTheme="majorHAnsi" w:cstheme="majorHAnsi"/>
                <w:sz w:val="24"/>
                <w:szCs w:val="24"/>
                <w:highlight w:val="white"/>
                <w:lang w:eastAsia="vi-VN"/>
              </w:rPr>
              <w:t>e) Có kết luận của cơ quan thanh tra hoặc của cơ quan quản lý thuế về việc vi phạm pháp luật của doanh nghiệp;</w:t>
            </w:r>
          </w:p>
          <w:p w:rsidR="00981FA6" w:rsidRPr="00714918" w:rsidRDefault="00981FA6" w:rsidP="00714918">
            <w:pPr>
              <w:pStyle w:val="Vnbnnidung0"/>
              <w:tabs>
                <w:tab w:val="left" w:pos="1138"/>
              </w:tabs>
              <w:spacing w:before="60" w:after="60"/>
              <w:ind w:firstLine="0"/>
              <w:jc w:val="both"/>
              <w:rPr>
                <w:rFonts w:asciiTheme="majorHAnsi" w:hAnsiTheme="majorHAnsi" w:cstheme="majorHAnsi"/>
                <w:sz w:val="24"/>
                <w:szCs w:val="24"/>
                <w:highlight w:val="white"/>
              </w:rPr>
            </w:pPr>
            <w:bookmarkStart w:id="1032" w:name="bookmark823"/>
            <w:bookmarkEnd w:id="1032"/>
            <w:r w:rsidRPr="00714918">
              <w:rPr>
                <w:rStyle w:val="Vnbnnidung"/>
                <w:rFonts w:asciiTheme="majorHAnsi" w:hAnsiTheme="majorHAnsi" w:cstheme="majorHAnsi"/>
                <w:sz w:val="24"/>
                <w:szCs w:val="24"/>
                <w:highlight w:val="white"/>
                <w:lang w:eastAsia="vi-VN"/>
              </w:rPr>
              <w:t>g) Có quyết định thay đổi tổ chức kiểm toán độc lập hoặc bị từ chối kiểm toán báo cáo tài chính;</w:t>
            </w:r>
          </w:p>
          <w:p w:rsidR="00981FA6" w:rsidRPr="00714918" w:rsidRDefault="00981FA6" w:rsidP="00714918">
            <w:pPr>
              <w:pStyle w:val="Vnbnnidung0"/>
              <w:tabs>
                <w:tab w:val="left" w:pos="1126"/>
              </w:tabs>
              <w:spacing w:before="60" w:after="60"/>
              <w:ind w:firstLine="0"/>
              <w:jc w:val="both"/>
              <w:rPr>
                <w:rFonts w:asciiTheme="majorHAnsi" w:hAnsiTheme="majorHAnsi" w:cstheme="majorHAnsi"/>
                <w:sz w:val="24"/>
                <w:szCs w:val="24"/>
                <w:highlight w:val="white"/>
              </w:rPr>
            </w:pPr>
            <w:bookmarkStart w:id="1033" w:name="bookmark824"/>
            <w:bookmarkEnd w:id="1033"/>
            <w:r w:rsidRPr="00714918">
              <w:rPr>
                <w:rStyle w:val="Vnbnnidung"/>
                <w:rFonts w:asciiTheme="majorHAnsi" w:hAnsiTheme="majorHAnsi" w:cstheme="majorHAnsi"/>
                <w:sz w:val="24"/>
                <w:szCs w:val="24"/>
                <w:highlight w:val="white"/>
                <w:lang w:eastAsia="vi-VN"/>
              </w:rPr>
              <w:t>h) Có quyết định thành lập, giải thể, hợp nhất, sáp nhập, chuyển đổi công ty con, chi nhánh, văn phòng đại diện; quyết định đầu tư, giảm vốn hoặc thoái vốn đầu tư tại các doanh nghiệp khác.</w:t>
            </w:r>
          </w:p>
          <w:p w:rsidR="00485CF9" w:rsidRPr="00714918" w:rsidRDefault="00485CF9" w:rsidP="00714918">
            <w:pPr>
              <w:pStyle w:val="Vnbnnidung0"/>
              <w:tabs>
                <w:tab w:val="left" w:pos="1126"/>
              </w:tabs>
              <w:spacing w:before="60" w:after="60"/>
              <w:ind w:firstLine="0"/>
              <w:jc w:val="both"/>
              <w:rPr>
                <w:rFonts w:asciiTheme="majorHAnsi" w:hAnsiTheme="majorHAnsi" w:cstheme="majorHAnsi"/>
                <w:sz w:val="24"/>
                <w:szCs w:val="24"/>
                <w:highlight w:val="white"/>
              </w:rPr>
            </w:pPr>
          </w:p>
        </w:tc>
        <w:tc>
          <w:tcPr>
            <w:tcW w:w="7513" w:type="dxa"/>
          </w:tcPr>
          <w:p w:rsidR="00485CF9" w:rsidRPr="00AC3E40" w:rsidRDefault="00485CF9" w:rsidP="00363D98">
            <w:pPr>
              <w:spacing w:before="60" w:after="60"/>
              <w:jc w:val="both"/>
              <w:rPr>
                <w:rFonts w:asciiTheme="majorHAnsi" w:eastAsia="Times New Roman" w:hAnsiTheme="majorHAnsi" w:cstheme="majorHAnsi"/>
                <w:b/>
                <w:bCs/>
                <w:sz w:val="24"/>
                <w:szCs w:val="24"/>
                <w:highlight w:val="white"/>
                <w:lang w:val="nl-NL" w:eastAsia="vi-VN"/>
              </w:rPr>
            </w:pPr>
            <w:r w:rsidRPr="00AC3E40">
              <w:rPr>
                <w:rFonts w:asciiTheme="majorHAnsi" w:eastAsia="Times New Roman" w:hAnsiTheme="majorHAnsi" w:cstheme="majorHAnsi"/>
                <w:b/>
                <w:bCs/>
                <w:sz w:val="24"/>
                <w:szCs w:val="24"/>
                <w:highlight w:val="white"/>
                <w:lang w:val="nl-NL" w:eastAsia="vi-VN"/>
              </w:rPr>
              <w:t>- Luật Doanh nghiệp số 59/2020/QH14</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b/>
                <w:bCs/>
                <w:i/>
                <w:iCs/>
                <w:sz w:val="24"/>
                <w:szCs w:val="24"/>
                <w:lang w:val="nl-NL"/>
              </w:rPr>
              <w:t>Điều 110. Công bố thông tin bất thường</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1. Công ty phải công bố trên trang thông tin điện tử, ấn phẩm (nếu có) và niêm yết công khai tại trụ sở chính, địa điểm kinh doanh của công ty về các thông tin bất thường trong thời hạn 36 giờ kể từ khi xảy ra một trong các sự kiện sau đây: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a) Tài khoản của công ty bị phong tỏa hoặc được phép hoạt động trở lại sau khi bị phong tỏa;</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b) Tạm ngừng một phần hoặc toàn bộ hoạt động kinh doanh; bị thu hồi Giấy chứng nhận đăng ký doanh nghiệp, giấy phép thành lập, giấy phép thành lập và hoạt động, giấy phép hoạt động hoặc giấy phép khác liên quan đến hoạt động của công ty;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c) Sửa đổi, bổ sung nội dung Giấy chứng nhận đăng ký doanh nghiệp, giấy phép thành lập, giấy phép thành lập và hoạt động, giấy phép hoạt động hoặc giấy phép khác liên quan đến hoạt động của công ty;</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d) Thay đổi thành viên Hội đồng thành viên, Chủ tịch công ty, Giám đốc, Phó giám đốc hoặc Tổng giám đốc, Phó Tổng giám đốc, Kế toán trưởng, Trưởng phòng tài chính kế toán, Trưởng Ban kiểm soát hoặc Kiểm soát viên;</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đ) Có quyết định kỷ luật, khởi tố, có bản án, quyết định của Tòa án đối với người quản lý doanh nghiệp;</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e) Có kết luận của cơ quan thanh tra hoặc của cơ quan quản lý thuế về việc vi phạm pháp luật của doanh nghiệp;</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g) Có quyết định thay đổi tổ chức kiểm toán độc lập hoặc bị từ chối kiểm toán báo cáo tài chính;</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h) Có quyết định thành lập, giải thể, hợp nhất, sáp nhập, chuyển đổi công ty con, chi nhánh, văn phòng đại diện; quyết định đầu tư, giảm vốn hoặc thoái vốn đầu tư tại các công ty khác.</w:t>
            </w:r>
          </w:p>
          <w:p w:rsidR="00485CF9" w:rsidRPr="00AC3E40" w:rsidRDefault="00485CF9" w:rsidP="00363D98">
            <w:pPr>
              <w:spacing w:before="60" w:after="60"/>
              <w:jc w:val="both"/>
              <w:rPr>
                <w:rFonts w:asciiTheme="majorHAnsi" w:hAnsiTheme="majorHAnsi" w:cstheme="majorHAnsi"/>
                <w:i/>
                <w:iCs/>
                <w:sz w:val="24"/>
                <w:szCs w:val="24"/>
                <w:lang w:val="nl-NL"/>
              </w:rPr>
            </w:pPr>
            <w:r w:rsidRPr="00AC3E40">
              <w:rPr>
                <w:rFonts w:asciiTheme="majorHAnsi" w:hAnsiTheme="majorHAnsi" w:cstheme="majorHAnsi"/>
                <w:i/>
                <w:iCs/>
                <w:sz w:val="24"/>
                <w:szCs w:val="24"/>
                <w:lang w:val="nl-NL"/>
              </w:rPr>
              <w:t>2. Chính phủ quy định chi tiết Điều này.</w:t>
            </w:r>
          </w:p>
          <w:p w:rsidR="00485CF9" w:rsidRPr="00AC3E40" w:rsidRDefault="00485CF9" w:rsidP="00363D98">
            <w:pPr>
              <w:spacing w:before="60" w:after="60"/>
              <w:jc w:val="both"/>
              <w:rPr>
                <w:rFonts w:asciiTheme="majorHAnsi" w:hAnsiTheme="majorHAnsi" w:cstheme="majorHAnsi"/>
                <w:sz w:val="24"/>
                <w:szCs w:val="24"/>
                <w:lang w:val="nl-NL"/>
              </w:rPr>
            </w:pPr>
          </w:p>
          <w:p w:rsidR="00485CF9" w:rsidRPr="00AC3E40" w:rsidRDefault="00485CF9" w:rsidP="00363D98">
            <w:pPr>
              <w:spacing w:before="60" w:after="60"/>
              <w:jc w:val="both"/>
              <w:rPr>
                <w:rFonts w:asciiTheme="majorHAnsi" w:hAnsiTheme="majorHAnsi" w:cstheme="majorHAnsi"/>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nl-NL"/>
              </w:rPr>
              <w:t xml:space="preserve">Phù hợp với hệ thống pháp luật hiện hành, đảm bảo hợp hiến, hợp pháp, thống nhất, không mẫu thuẫn với quy định pháp luật hiện hành. </w:t>
            </w:r>
            <w:r w:rsidRPr="00AC3E40">
              <w:rPr>
                <w:rFonts w:ascii="Times New Roman" w:hAnsi="Times New Roman" w:cs="Times New Roman"/>
                <w:sz w:val="24"/>
                <w:szCs w:val="24"/>
                <w:lang w:val="nl-NL"/>
              </w:rPr>
              <w:br/>
              <w:t>Dự thảo Luật bãi bỏ quy định tại Chương IV Luật Doanh nghiệp về doanh nghiệp nhà nước; ngoài các quy định tại Luật này, doanh nghiệp vẫn phải tuân thủ các quy định khác tại Luật Doanh nghiệp</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Hiệu lực thi hành, điều khoản chuyển tiếp</w:t>
            </w:r>
          </w:p>
        </w:tc>
        <w:tc>
          <w:tcPr>
            <w:tcW w:w="4303" w:type="dxa"/>
          </w:tcPr>
          <w:p w:rsidR="00714918" w:rsidRPr="00714918" w:rsidRDefault="00714918" w:rsidP="00714918">
            <w:pPr>
              <w:pStyle w:val="Heading1"/>
              <w:spacing w:before="60" w:after="60"/>
              <w:jc w:val="both"/>
              <w:outlineLvl w:val="0"/>
              <w:rPr>
                <w:rFonts w:asciiTheme="majorHAnsi" w:hAnsiTheme="majorHAnsi" w:cstheme="majorHAnsi"/>
                <w:highlight w:val="white"/>
              </w:rPr>
            </w:pPr>
            <w:bookmarkStart w:id="1034" w:name="_Toc175146613"/>
            <w:r w:rsidRPr="00714918">
              <w:rPr>
                <w:rStyle w:val="Vnbnnidung"/>
                <w:rFonts w:asciiTheme="majorHAnsi" w:hAnsiTheme="majorHAnsi" w:cstheme="majorHAnsi"/>
                <w:bCs/>
                <w:sz w:val="24"/>
                <w:szCs w:val="24"/>
                <w:highlight w:val="white"/>
                <w:lang w:eastAsia="vi-VN"/>
              </w:rPr>
              <w:t>Điều 80. Sửa đổi, bổ sung một số điều của các luật có liên quan đến quản lý và đầu tư vốn nhà nước tại doanh nghiệp</w:t>
            </w:r>
            <w:bookmarkEnd w:id="1034"/>
          </w:p>
          <w:p w:rsidR="00714918" w:rsidRPr="00714918" w:rsidRDefault="0071491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1. Bãi bỏ quy định tại:</w:t>
            </w:r>
          </w:p>
          <w:p w:rsidR="00714918" w:rsidRPr="00714918" w:rsidRDefault="0071491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a) Khoản 6 Điều 8 Luật Tổ chức chính phủ ngày 19/6/2015.</w:t>
            </w:r>
          </w:p>
          <w:p w:rsidR="00714918" w:rsidRPr="00714918" w:rsidRDefault="0071491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b) Chương IV Luật Doanh nghiệp.</w:t>
            </w:r>
          </w:p>
          <w:p w:rsidR="00714918" w:rsidRPr="00714918" w:rsidRDefault="0071491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2. Sửa đổi, bổ sung khoản 2 Điều 60 Luật Xây dựng như sau:</w:t>
            </w:r>
          </w:p>
          <w:p w:rsidR="00714918" w:rsidRPr="00714918" w:rsidRDefault="0071491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“2. Doanh nghiệp quyết định đầu tư dự án sau khi được cấp có thẩm quyền quyết định phê duyệt chủ trương đầu tư dự án theo quy định của Luật Quản lý và đầu tư vốn nhà nước tại doanh nghiệp đối với dự án sử dụng vốn tín dụng do Chính phủ bảo lãnh, vốn vay được bảo đảm bằng tài sản nhà nước, vốn đầu tư phát triển của doanh nghiệp, vốn từ quỹ phát triển hoạt động sự nghiệp, giá trị quyền sử dụng đất của cơ quan, tổ chức, doanh nghiệp để đầu tư xây dựng thì thẩm quyền quyết định đầu tư xây dựng.”.</w:t>
            </w:r>
          </w:p>
          <w:p w:rsidR="00714918" w:rsidRPr="00714918" w:rsidRDefault="0071491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3. Sửa đổi, bổ sung khoản 6 Điều 5 Luật Đầu tư công như sau:</w:t>
            </w:r>
          </w:p>
          <w:p w:rsidR="00714918" w:rsidRPr="00714918" w:rsidRDefault="00714918" w:rsidP="00714918">
            <w:pPr>
              <w:pStyle w:val="NormalWeb"/>
              <w:shd w:val="clear" w:color="auto" w:fill="FFFFFF"/>
              <w:spacing w:before="60" w:beforeAutospacing="0" w:after="60" w:afterAutospacing="0"/>
              <w:jc w:val="both"/>
              <w:rPr>
                <w:rFonts w:asciiTheme="majorHAnsi" w:hAnsiTheme="majorHAnsi" w:cstheme="majorHAnsi"/>
                <w:lang w:val="nl-NL"/>
              </w:rPr>
            </w:pPr>
            <w:r w:rsidRPr="00714918">
              <w:rPr>
                <w:rFonts w:asciiTheme="majorHAnsi" w:hAnsiTheme="majorHAnsi" w:cstheme="majorHAnsi"/>
                <w:lang w:val="nl-NL"/>
              </w:rPr>
              <w:t>“6. Cấp bù lãi suất tín dụng ưu đãi, phí quản lý; quỹ tài chính nhà nước ngoài ngân sách; hỗ trợ đầu tư cho các đối tượng chính sách khác theo quyết định của Thủ tướng Chính phủ.”.</w:t>
            </w:r>
          </w:p>
          <w:p w:rsidR="00485CF9" w:rsidRPr="00714918" w:rsidRDefault="00485CF9" w:rsidP="00714918">
            <w:pPr>
              <w:pStyle w:val="Heading1"/>
              <w:spacing w:before="60" w:after="60"/>
              <w:jc w:val="both"/>
              <w:outlineLvl w:val="0"/>
              <w:rPr>
                <w:rFonts w:asciiTheme="majorHAnsi" w:hAnsiTheme="majorHAnsi" w:cstheme="majorHAnsi"/>
                <w:bCs/>
              </w:rPr>
            </w:pPr>
          </w:p>
        </w:tc>
        <w:tc>
          <w:tcPr>
            <w:tcW w:w="7513" w:type="dxa"/>
          </w:tcPr>
          <w:p w:rsidR="00485CF9" w:rsidRPr="00AC3E40" w:rsidRDefault="00485CF9" w:rsidP="00363D98">
            <w:pPr>
              <w:spacing w:before="60" w:after="60"/>
              <w:jc w:val="both"/>
              <w:rPr>
                <w:rFonts w:asciiTheme="majorHAnsi" w:hAnsiTheme="majorHAnsi" w:cstheme="majorHAnsi"/>
                <w:b/>
                <w:bCs/>
                <w:sz w:val="24"/>
                <w:szCs w:val="24"/>
                <w:lang w:val="vi-VN"/>
              </w:rPr>
            </w:pPr>
            <w:r w:rsidRPr="00AC3E40">
              <w:rPr>
                <w:rFonts w:asciiTheme="majorHAnsi" w:hAnsiTheme="majorHAnsi" w:cstheme="majorHAnsi"/>
                <w:b/>
                <w:bCs/>
                <w:sz w:val="24"/>
                <w:szCs w:val="24"/>
                <w:lang w:val="vi-VN"/>
              </w:rPr>
              <w:t>- Luật Tổ chức Chính phủ số 76/2015/QH13</w:t>
            </w:r>
          </w:p>
          <w:p w:rsidR="00485CF9" w:rsidRPr="00AC3E40" w:rsidRDefault="00485CF9" w:rsidP="00363D98">
            <w:pPr>
              <w:spacing w:before="60" w:after="60"/>
              <w:jc w:val="both"/>
              <w:rPr>
                <w:rFonts w:asciiTheme="majorHAnsi" w:hAnsiTheme="majorHAnsi" w:cstheme="majorHAnsi"/>
                <w:b/>
                <w:bCs/>
                <w:i/>
                <w:iCs/>
                <w:sz w:val="24"/>
                <w:szCs w:val="24"/>
                <w:lang w:val="vi-VN"/>
              </w:rPr>
            </w:pPr>
            <w:r w:rsidRPr="00AC3E40">
              <w:rPr>
                <w:rFonts w:asciiTheme="majorHAnsi" w:hAnsiTheme="majorHAnsi" w:cstheme="majorHAnsi"/>
                <w:b/>
                <w:bCs/>
                <w:i/>
                <w:iCs/>
                <w:sz w:val="24"/>
                <w:szCs w:val="24"/>
                <w:lang w:val="vi-VN"/>
              </w:rPr>
              <w:t xml:space="preserve">Điều 8. Nhiệm vụ và quyền hạn của Chính phủ trong quản lý và phát triển kinh tế </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 xml:space="preserve">1. Thống nhất quản lý nhà nước nền kinh tế quốc dân, thúc đẩy phát triển kinh tế thị trường định hướng xã hội chủ nghĩa; bảo đảm ổn định kinh tế vĩ mô, các cân đối lớn của nền kinh tế; củng cố và phát triển kinh tế nhà nước; thúc đẩy liên kết kinh tế vùng; phát huy tiềm năng các thành phần kinh tế, các nguồn lực xã hội để phát triển nhanh, bền vững nền kinh tế quốc dân. </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 xml:space="preserve">2. Xây dựng và tổ chức thực hiện thể chế kinh tế thị trường định hướng xã hội chủ nghĩa, tạo môi trường bình đẳng, cạnh tranh và hợp tác giữa các chủ thể thuộc các thành phần kinh tế; tạo lập, phát triển đầy đủ, đồng bộ các yếu tố thị trường và bảo đảm vận hành có hiệu quả các loại thị trường. </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Xây dựng mục tiêu, chỉ tiêu, chính sách, nhiệm vụ cơ bản phát triển kinh tế - xã hội của đất nước trình Quốc hội; quyết định chính sách cụ thể về tài chính, tiền tệ quốc gia, tiền lương, giá cả. Quyết định, chỉ đạo và tổ chức thực hiện chiến lược, quy hoạch, kế hoạch phát triển kinh tế - xã hội.</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4. Trình Quốc hội dự toán ngân sách nhà nước và phương án phân bổ ngân sách trung ương hằng năm; quyết toán ngân sách nhà nước, quyết toán chương trình, dự án quan trọng quốc gia do Quốc hội quyết định chủ trương đầu tư; tổ chức và điều hành thực hiện ngân sách nhà nước theo nghị quyết của Quốc hội. Báo cáo Quốc hội về tình hình tài chính nhà nước, các rủi ro tài khóa gắn với yêu cầu bảo đảm tính bền vững của ngân sách và an toàn nợ công.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 xml:space="preserve">5. Quyết định chính sách cụ thể thực hiện công nghiệp hóa, hiện đại hóa và hội nhập quốc tế về kinh tế, phát triển nông nghiệp và xây dựng nông thôn mới. </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 xml:space="preserve">6. Thực hiện chức năng đại diện chủ sở hữu đối với các tài sản công thuộc sở hữu toàn dân, thực hiện chức năng chủ sở hữu phần vốn của Nhà nước tại doanh nghiệp có vốn nhà nước theo quy định của pháp luật. Thống nhất quản lý và sử dụng có hiệu quả nguồn lực quốc gia; thống nhất quản lý việc sử dụng ngân sách nhà nước, các tài sản công khác và thực hiện các chế độ tài chính theo quy định của pháp luật trong các cơ quan nhà nước; thi hành chính sách tiết kiệm, chống lãng phí. </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7. Thống nhất quản lý hoạt động hội nhập quốc tế về kinh tế trên cơ sở phát huy nội lực của đất nước, phát triển các hình thức hợp tác kinh tế với các quốc gia, vùng lãnh thổ và các tổ chức quốc tế trên nguyên tắc tôn trọng độc lập, chủ quyền và cùng có lợi, hỗ trợ và thúc đẩy sản xuất trong nước. Quyết định chính sách cụ thể khuyến khích doanh nghiệp thuộc mọi thành phần kinh tế. Tích cực, chủ động hội nhập quốc tế về kinh tế; khuyến khích đầu tư nước ngoài và tạo điều kiện thuận lợi để người Việt Nam định cư ở nước ngoài đầu tư về nước.</w:t>
            </w:r>
          </w:p>
          <w:p w:rsidR="00485CF9" w:rsidRPr="00AC3E40" w:rsidRDefault="00485CF9" w:rsidP="00363D98">
            <w:pPr>
              <w:spacing w:before="60" w:after="60"/>
              <w:jc w:val="both"/>
              <w:rPr>
                <w:rFonts w:asciiTheme="majorHAnsi" w:hAnsiTheme="majorHAnsi" w:cstheme="majorHAnsi"/>
                <w:b/>
                <w:bCs/>
                <w:i/>
                <w:iCs/>
                <w:sz w:val="24"/>
                <w:szCs w:val="24"/>
                <w:lang w:val="vi-VN"/>
              </w:rPr>
            </w:pPr>
            <w:r w:rsidRPr="00AC3E40">
              <w:rPr>
                <w:rFonts w:asciiTheme="majorHAnsi" w:hAnsiTheme="majorHAnsi" w:cstheme="majorHAnsi"/>
                <w:i/>
                <w:iCs/>
                <w:sz w:val="24"/>
                <w:szCs w:val="24"/>
                <w:lang w:val="vi-VN"/>
              </w:rPr>
              <w:t>8. Chỉ đạo, tổ chức và quản lý việc thực hiện công tác kế toán và</w:t>
            </w:r>
            <w:r w:rsidRPr="00AC3E40">
              <w:rPr>
                <w:rFonts w:asciiTheme="majorHAnsi" w:hAnsiTheme="majorHAnsi" w:cstheme="majorHAnsi"/>
                <w:b/>
                <w:i/>
                <w:iCs/>
                <w:sz w:val="24"/>
                <w:szCs w:val="24"/>
                <w:lang w:val="vi-VN"/>
              </w:rPr>
              <w:t xml:space="preserve"> </w:t>
            </w:r>
            <w:r w:rsidRPr="00AC3E40">
              <w:rPr>
                <w:rFonts w:asciiTheme="majorHAnsi" w:hAnsiTheme="majorHAnsi" w:cstheme="majorHAnsi"/>
                <w:i/>
                <w:iCs/>
                <w:sz w:val="24"/>
                <w:szCs w:val="24"/>
                <w:lang w:val="vi-VN"/>
              </w:rPr>
              <w:t>công tác thống kê</w:t>
            </w:r>
            <w:r w:rsidRPr="00AC3E40">
              <w:rPr>
                <w:rFonts w:asciiTheme="majorHAnsi" w:hAnsiTheme="majorHAnsi" w:cstheme="majorHAnsi"/>
                <w:b/>
                <w:bCs/>
                <w:i/>
                <w:iCs/>
                <w:sz w:val="24"/>
                <w:szCs w:val="24"/>
                <w:lang w:val="vi-VN"/>
              </w:rPr>
              <w:t xml:space="preserve"> </w:t>
            </w:r>
            <w:r w:rsidRPr="00AC3E40">
              <w:rPr>
                <w:rFonts w:asciiTheme="majorHAnsi" w:hAnsiTheme="majorHAnsi" w:cstheme="majorHAnsi"/>
                <w:i/>
                <w:iCs/>
                <w:sz w:val="24"/>
                <w:szCs w:val="24"/>
                <w:lang w:val="vi-VN"/>
              </w:rPr>
              <w:t>của</w:t>
            </w:r>
            <w:r w:rsidRPr="00AC3E40">
              <w:rPr>
                <w:rFonts w:asciiTheme="majorHAnsi" w:hAnsiTheme="majorHAnsi" w:cstheme="majorHAnsi"/>
                <w:b/>
                <w:bCs/>
                <w:i/>
                <w:iCs/>
                <w:sz w:val="24"/>
                <w:szCs w:val="24"/>
                <w:lang w:val="vi-VN"/>
              </w:rPr>
              <w:t xml:space="preserve"> </w:t>
            </w:r>
            <w:r w:rsidRPr="00AC3E40">
              <w:rPr>
                <w:rFonts w:asciiTheme="majorHAnsi" w:hAnsiTheme="majorHAnsi" w:cstheme="majorHAnsi"/>
                <w:i/>
                <w:iCs/>
                <w:sz w:val="24"/>
                <w:szCs w:val="24"/>
                <w:lang w:val="vi-VN"/>
              </w:rPr>
              <w:t xml:space="preserve">Nhà nước. </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 xml:space="preserve">- </w:t>
            </w:r>
            <w:r w:rsidRPr="00AC3E40">
              <w:rPr>
                <w:rFonts w:asciiTheme="majorHAnsi" w:hAnsiTheme="majorHAnsi" w:cstheme="majorHAnsi"/>
                <w:b/>
                <w:bCs/>
                <w:sz w:val="24"/>
                <w:szCs w:val="24"/>
                <w:lang w:val="vi-VN"/>
              </w:rPr>
              <w:t>Luật Doanh nghiệp số 59/2020/QH14</w:t>
            </w:r>
          </w:p>
          <w:p w:rsidR="00485CF9" w:rsidRPr="00AC3E40" w:rsidRDefault="00485CF9" w:rsidP="00363D98">
            <w:pPr>
              <w:spacing w:before="60" w:after="60"/>
              <w:jc w:val="both"/>
              <w:rPr>
                <w:rFonts w:asciiTheme="majorHAnsi" w:hAnsiTheme="majorHAnsi" w:cstheme="majorHAnsi"/>
                <w:b/>
                <w:bCs/>
                <w:i/>
                <w:iCs/>
                <w:sz w:val="24"/>
                <w:szCs w:val="24"/>
                <w:lang w:val="vi-VN"/>
              </w:rPr>
            </w:pPr>
            <w:r w:rsidRPr="00AC3E40">
              <w:rPr>
                <w:rFonts w:asciiTheme="majorHAnsi" w:hAnsiTheme="majorHAnsi" w:cstheme="majorHAnsi"/>
                <w:b/>
                <w:bCs/>
                <w:i/>
                <w:iCs/>
                <w:sz w:val="24"/>
                <w:szCs w:val="24"/>
                <w:lang w:val="vi-VN"/>
              </w:rPr>
              <w:t>Chương IV. Doanh nghiệp nhà nước</w:t>
            </w:r>
          </w:p>
          <w:p w:rsidR="00485CF9" w:rsidRPr="00AC3E40" w:rsidRDefault="00485CF9" w:rsidP="00363D98">
            <w:pPr>
              <w:spacing w:before="60" w:after="60"/>
              <w:jc w:val="both"/>
              <w:rPr>
                <w:rFonts w:asciiTheme="majorHAnsi" w:hAnsiTheme="majorHAnsi" w:cstheme="majorHAnsi"/>
                <w:b/>
                <w:bCs/>
                <w:sz w:val="24"/>
                <w:szCs w:val="24"/>
                <w:lang w:val="vi-VN"/>
              </w:rPr>
            </w:pPr>
            <w:r w:rsidRPr="00AC3E40">
              <w:rPr>
                <w:rFonts w:asciiTheme="majorHAnsi" w:hAnsiTheme="majorHAnsi" w:cstheme="majorHAnsi"/>
                <w:b/>
                <w:bCs/>
                <w:sz w:val="24"/>
                <w:szCs w:val="24"/>
                <w:lang w:val="vi-VN"/>
              </w:rPr>
              <w:t>- Luật Xây dựng số 50/2014/QH13</w:t>
            </w:r>
          </w:p>
          <w:p w:rsidR="00485CF9" w:rsidRPr="00AC3E40" w:rsidRDefault="00485CF9" w:rsidP="00363D98">
            <w:pPr>
              <w:spacing w:before="60" w:after="60"/>
              <w:jc w:val="both"/>
              <w:rPr>
                <w:rFonts w:asciiTheme="majorHAnsi" w:hAnsiTheme="majorHAnsi" w:cstheme="majorHAnsi"/>
                <w:i/>
                <w:iCs/>
                <w:sz w:val="24"/>
                <w:szCs w:val="24"/>
                <w:lang w:val="vi-VN"/>
              </w:rPr>
            </w:pPr>
            <w:bookmarkStart w:id="1035" w:name="dieu_60"/>
            <w:r w:rsidRPr="00AC3E40">
              <w:rPr>
                <w:rFonts w:asciiTheme="majorHAnsi" w:hAnsiTheme="majorHAnsi" w:cstheme="majorHAnsi"/>
                <w:b/>
                <w:bCs/>
                <w:i/>
                <w:iCs/>
                <w:sz w:val="24"/>
                <w:szCs w:val="24"/>
                <w:lang w:val="vi-VN"/>
              </w:rPr>
              <w:t>Điều 60. Thẩm quyền quyết định đầu tư xây dựng</w:t>
            </w:r>
            <w:bookmarkEnd w:id="1035"/>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Đối với dự án sử dụng vốn ngân sách nhà nước, vốn công trái quốc gia, vốn trái phiếu Chính phủ, vốn trái phiếu chính quyền địa phương, vốn hỗ trợ phát triển chính thức, vốn vay ưu đãi của nhà tài trợ nước ngoài, vốn tín dụng đầu tư phát triển của Nhà nước, vốn đầu tư từ nguồn thu để lại cho đầu tư nhưng chưa đưa vào cân đối ngân sách nhà nước, các khoản vốn vay khác của ngân sách địa phương để đầu tư thì thẩm quyền quyết định đầu tư xây dựng được thực hiện theo quy định của pháp luật về đầu tư công.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Đối với dự án sử dụng vốn tín dụng do Chính phủ bảo lãnh, vốn vay được bảo đảm bằng tài sản nhà nước, vốn đầu tư phát triển của doanh nghiệp nhà nước, vốn từ quỹ phát triển hoạt động sự nghiệp, giá trị quyền sử dụng đất của cơ quan, tổ chức, doanh nghiệp nhà nước góp vốn để đầu tư xây dựng thì thẩm quyền quyết định đầu tư xây dựng được quy định như sau:</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a) Thủ tướng Chính phủ quyết định đầu tư dự án quan trọng quốc gia;</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b) Người đại diện có thẩm quyền của cơ quan, tổ chức, doanh nghiệp theo quy định của pháp luật quyết định đầu tư dự án.</w:t>
            </w:r>
          </w:p>
          <w:p w:rsidR="00485CF9" w:rsidRPr="00AC3E40" w:rsidRDefault="00485CF9" w:rsidP="00363D98">
            <w:pPr>
              <w:spacing w:before="60" w:after="60"/>
              <w:jc w:val="both"/>
              <w:rPr>
                <w:rFonts w:asciiTheme="majorHAnsi" w:hAnsiTheme="majorHAnsi" w:cstheme="majorHAnsi"/>
                <w:i/>
                <w:iCs/>
                <w:sz w:val="24"/>
                <w:szCs w:val="24"/>
                <w:lang w:val="vi-VN"/>
              </w:rPr>
            </w:pPr>
            <w:bookmarkStart w:id="1036" w:name="khoan_3_60"/>
            <w:r w:rsidRPr="00AC3E40">
              <w:rPr>
                <w:rFonts w:asciiTheme="majorHAnsi" w:hAnsiTheme="majorHAnsi" w:cstheme="majorHAnsi"/>
                <w:i/>
                <w:iCs/>
                <w:sz w:val="24"/>
                <w:szCs w:val="24"/>
                <w:lang w:val="vi-VN"/>
              </w:rPr>
              <w:t>3. Đối với dự án sử dụng vốn khác, chủ sở hữu hoặc đại diện chủ sở hữu quyết định đầu tư xây dựng dự án trong phạm vi quyền hạn theo quy định của pháp luật.</w:t>
            </w:r>
            <w:bookmarkEnd w:id="1036"/>
          </w:p>
          <w:p w:rsidR="00485CF9" w:rsidRPr="00AC3E40" w:rsidRDefault="00485CF9" w:rsidP="00363D98">
            <w:pPr>
              <w:spacing w:before="60" w:after="60"/>
              <w:jc w:val="both"/>
              <w:rPr>
                <w:rFonts w:asciiTheme="majorHAnsi" w:hAnsiTheme="majorHAnsi" w:cstheme="majorHAnsi"/>
                <w:b/>
                <w:bCs/>
                <w:sz w:val="24"/>
                <w:szCs w:val="24"/>
                <w:lang w:val="vi-VN"/>
              </w:rPr>
            </w:pPr>
            <w:r w:rsidRPr="00AC3E40">
              <w:rPr>
                <w:rFonts w:asciiTheme="majorHAnsi" w:hAnsiTheme="majorHAnsi" w:cstheme="majorHAnsi"/>
                <w:b/>
                <w:bCs/>
                <w:sz w:val="24"/>
                <w:szCs w:val="24"/>
                <w:lang w:val="vi-VN"/>
              </w:rPr>
              <w:t>- Luật Đầu tư công số 39/2019/QH14</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b/>
                <w:bCs/>
                <w:i/>
                <w:iCs/>
                <w:sz w:val="24"/>
                <w:szCs w:val="24"/>
                <w:lang w:val="vi-VN"/>
              </w:rPr>
              <w:t>Điều 5. Đối tượng đầu tư công</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1. Đầu tư chương trình, dự án kết cấu hạ tầng kinh tế - xã hội.</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Trường hợp thật sự cần thiết tách riêng việc bồi thường, hỗ trợ, tái định cư, giải phóng mặt bằng thành dự án độc lập, đối với dự án quan trọng quốc gia do Quốc hội xem xét, quyết định; đối với dự án nhóm A do Thủ tướng Chính phủ, Hội đồng nhân dân cấp tỉnh xem xét, quyết định theo thẩm quyền. Việc tách riêng dự án độc lập được thực hiện khi phê duyệt chủ trương đầu tư dự án quan trọng quốc gia, dự án nhóm A.</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2. Đầu tư phục vụ hoạt động của cơ quan nhà nước, đơn vị sự nghiệp công lập, tổ chức chính trị, tổ chức chính trị - xã hội.</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3. Đầu tư và hỗ trợ hoạt động đầu tư cung cấp sản phẩm, dịch vụ công ích, phúc lợi xã hội.</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4. Đầu tư của Nhà nước tham gia thực hiện dự án theo phương thức đối tác công tư.</w:t>
            </w:r>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5. Đầu tư phục vụ công tác lập, thẩm định, quyết định hoặc phê duyệt, công bố và điều chỉnh quy hoạch theo quy định của pháp luật về quy hoạch.</w:t>
            </w:r>
          </w:p>
          <w:p w:rsidR="00485CF9" w:rsidRPr="00AC3E40" w:rsidRDefault="00485CF9" w:rsidP="00363D98">
            <w:pPr>
              <w:spacing w:before="60" w:after="60"/>
              <w:jc w:val="both"/>
              <w:rPr>
                <w:rFonts w:asciiTheme="majorHAnsi" w:hAnsiTheme="majorHAnsi" w:cstheme="majorHAnsi"/>
                <w:i/>
                <w:iCs/>
                <w:sz w:val="24"/>
                <w:szCs w:val="24"/>
                <w:lang w:val="vi-VN"/>
              </w:rPr>
            </w:pPr>
            <w:bookmarkStart w:id="1037" w:name="khoan_6_5"/>
            <w:r w:rsidRPr="00AC3E40">
              <w:rPr>
                <w:rFonts w:asciiTheme="majorHAnsi" w:hAnsiTheme="majorHAnsi" w:cstheme="majorHAnsi"/>
                <w:i/>
                <w:iCs/>
                <w:sz w:val="24"/>
                <w:szCs w:val="24"/>
                <w:lang w:val="vi-VN"/>
              </w:rPr>
              <w:t>6. Cấp bù lãi suất tín dụng ưu đãi, phí quản lý; cấp vốn điều lệ cho các ngân hàng chính sách, quỹ tài chính nhà nước ngoài ngân sách; hỗ trợ đầu tư cho các đối tượng chính sách khác theo quyết định của Thủ tướng Chính phủ.</w:t>
            </w:r>
            <w:bookmarkEnd w:id="1037"/>
          </w:p>
          <w:p w:rsidR="00485CF9" w:rsidRPr="00AC3E40" w:rsidRDefault="00485CF9" w:rsidP="00363D98">
            <w:pPr>
              <w:spacing w:before="60" w:after="60"/>
              <w:jc w:val="both"/>
              <w:rPr>
                <w:rFonts w:asciiTheme="majorHAnsi" w:hAnsiTheme="majorHAnsi" w:cstheme="majorHAnsi"/>
                <w:i/>
                <w:iCs/>
                <w:sz w:val="24"/>
                <w:szCs w:val="24"/>
                <w:lang w:val="vi-VN"/>
              </w:rPr>
            </w:pPr>
            <w:r w:rsidRPr="00AC3E40">
              <w:rPr>
                <w:rFonts w:asciiTheme="majorHAnsi" w:hAnsiTheme="majorHAnsi" w:cstheme="majorHAnsi"/>
                <w:i/>
                <w:iCs/>
                <w:sz w:val="24"/>
                <w:szCs w:val="24"/>
                <w:lang w:val="vi-VN"/>
              </w:rPr>
              <w:t>Chính phủ quy định trình tự, thủ tục thực hiện đầu tư đối với đối tượng quy định tại khoản này.</w:t>
            </w:r>
          </w:p>
        </w:tc>
        <w:tc>
          <w:tcPr>
            <w:tcW w:w="2284" w:type="dxa"/>
          </w:tcPr>
          <w:p w:rsidR="00485CF9" w:rsidRPr="00AC3E40" w:rsidRDefault="00485CF9" w:rsidP="00363D98">
            <w:pPr>
              <w:spacing w:before="60" w:after="60"/>
              <w:jc w:val="both"/>
              <w:rPr>
                <w:rFonts w:ascii="Times New Roman" w:hAnsi="Times New Roman" w:cs="Times New Roman"/>
                <w:sz w:val="24"/>
                <w:szCs w:val="24"/>
                <w:lang w:val="vi-VN"/>
              </w:rPr>
            </w:pPr>
            <w:r w:rsidRPr="00AC3E40">
              <w:rPr>
                <w:rFonts w:ascii="Times New Roman" w:hAnsi="Times New Roman" w:cs="Times New Roman"/>
                <w:sz w:val="24"/>
                <w:szCs w:val="24"/>
                <w:lang w:val="vi-VN"/>
              </w:rPr>
              <w:t xml:space="preserve">Việc sửa đổi, bổ sung một số điều </w:t>
            </w:r>
            <w:r w:rsidRPr="00AC3E40">
              <w:rPr>
                <w:rStyle w:val="Vnbnnidung"/>
                <w:rFonts w:asciiTheme="majorHAnsi" w:hAnsiTheme="majorHAnsi" w:cstheme="majorHAnsi"/>
                <w:sz w:val="24"/>
                <w:szCs w:val="24"/>
                <w:highlight w:val="white"/>
                <w:lang w:val="nl-NL" w:eastAsia="vi-VN"/>
              </w:rPr>
              <w:t>của các luật có liên quan</w:t>
            </w:r>
            <w:r w:rsidRPr="00AC3E40">
              <w:rPr>
                <w:rStyle w:val="Vnbnnidung"/>
                <w:rFonts w:asciiTheme="majorHAnsi" w:hAnsiTheme="majorHAnsi" w:cstheme="majorHAnsi"/>
                <w:sz w:val="24"/>
                <w:szCs w:val="24"/>
                <w:lang w:val="nl-NL" w:eastAsia="vi-VN"/>
              </w:rPr>
              <w:t xml:space="preserve"> nhằm đảm bảo tính thống nhất của hệ thống pháp luật</w:t>
            </w:r>
            <w:r w:rsidR="00ED228F" w:rsidRPr="00AC3E40">
              <w:rPr>
                <w:rStyle w:val="Vnbnnidung"/>
                <w:rFonts w:asciiTheme="majorHAnsi" w:hAnsiTheme="majorHAnsi" w:cstheme="majorHAnsi"/>
                <w:sz w:val="24"/>
                <w:szCs w:val="24"/>
                <w:lang w:val="nl-NL" w:eastAsia="vi-VN"/>
              </w:rPr>
              <w:t>.</w:t>
            </w:r>
          </w:p>
        </w:tc>
      </w:tr>
      <w:tr w:rsidR="00485CF9" w:rsidRPr="00FF3A28"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Hiệu lực thi hành, điều khoản chuyển tiếp</w:t>
            </w:r>
          </w:p>
        </w:tc>
        <w:tc>
          <w:tcPr>
            <w:tcW w:w="4303" w:type="dxa"/>
          </w:tcPr>
          <w:p w:rsidR="00714918" w:rsidRPr="00714918" w:rsidRDefault="00714918" w:rsidP="00714918">
            <w:pPr>
              <w:pStyle w:val="Heading1"/>
              <w:spacing w:before="60" w:after="60"/>
              <w:jc w:val="both"/>
              <w:outlineLvl w:val="0"/>
              <w:rPr>
                <w:rFonts w:asciiTheme="majorHAnsi" w:hAnsiTheme="majorHAnsi" w:cstheme="majorHAnsi"/>
                <w:b w:val="0"/>
                <w:bCs/>
              </w:rPr>
            </w:pPr>
            <w:bookmarkStart w:id="1038" w:name="_Toc175146614"/>
            <w:r w:rsidRPr="00714918">
              <w:rPr>
                <w:rFonts w:asciiTheme="majorHAnsi" w:hAnsiTheme="majorHAnsi" w:cstheme="majorHAnsi"/>
                <w:bCs/>
              </w:rPr>
              <w:t>Điều 81. Hiệu lực thi hành</w:t>
            </w:r>
            <w:bookmarkEnd w:id="1038"/>
          </w:p>
          <w:p w:rsidR="00714918" w:rsidRPr="00714918" w:rsidRDefault="00714918"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 xml:space="preserve">1. Luật này có hiệu lực thi hành kể từ ngày 01 tháng 01 năm 2026, trừ trường hợp quy định tại </w:t>
            </w:r>
            <w:r w:rsidRPr="00714918">
              <w:rPr>
                <w:rFonts w:asciiTheme="majorHAnsi" w:hAnsiTheme="majorHAnsi" w:cstheme="majorHAnsi"/>
                <w:bCs/>
                <w:sz w:val="24"/>
                <w:szCs w:val="24"/>
                <w:lang w:val="nl-NL"/>
              </w:rPr>
              <w:t>khoản 2</w:t>
            </w:r>
            <w:r w:rsidRPr="00714918">
              <w:rPr>
                <w:rFonts w:asciiTheme="majorHAnsi" w:hAnsiTheme="majorHAnsi" w:cstheme="majorHAnsi"/>
                <w:sz w:val="24"/>
                <w:szCs w:val="24"/>
                <w:lang w:val="nl-NL"/>
              </w:rPr>
              <w:t xml:space="preserve"> Điều này.</w:t>
            </w:r>
          </w:p>
          <w:p w:rsidR="00714918" w:rsidRPr="00714918" w:rsidRDefault="00714918" w:rsidP="00714918">
            <w:pPr>
              <w:spacing w:before="60" w:after="60"/>
              <w:jc w:val="both"/>
              <w:rPr>
                <w:rFonts w:asciiTheme="majorHAnsi" w:hAnsiTheme="majorHAnsi" w:cstheme="majorHAnsi"/>
                <w:b/>
                <w:bCs/>
                <w:i/>
                <w:iCs/>
                <w:sz w:val="24"/>
                <w:szCs w:val="24"/>
                <w:lang w:val="nl-NL"/>
              </w:rPr>
            </w:pPr>
            <w:r w:rsidRPr="00714918">
              <w:rPr>
                <w:rFonts w:asciiTheme="majorHAnsi" w:hAnsiTheme="majorHAnsi" w:cstheme="majorHAnsi"/>
                <w:sz w:val="24"/>
                <w:szCs w:val="24"/>
                <w:lang w:val="nl-NL"/>
              </w:rPr>
              <w:t xml:space="preserve">2. Quy định tại khoản .... Điều... Luật này có hiệu lực thi hành từ ngày ... tháng... năm .... </w:t>
            </w:r>
            <w:r w:rsidRPr="00714918">
              <w:rPr>
                <w:rFonts w:asciiTheme="majorHAnsi" w:hAnsiTheme="majorHAnsi" w:cstheme="majorHAnsi"/>
                <w:color w:val="FF0000"/>
                <w:sz w:val="24"/>
                <w:szCs w:val="24"/>
                <w:lang w:val="nl-NL"/>
              </w:rPr>
              <w:t xml:space="preserve">(Bộ Tài chính sẽ tiếp tục tổng hợp, nghiên cứu cụ thể để quy định </w:t>
            </w:r>
            <w:r w:rsidRPr="00714918">
              <w:rPr>
                <w:rFonts w:asciiTheme="majorHAnsi" w:hAnsiTheme="majorHAnsi" w:cstheme="majorHAnsi"/>
                <w:bCs/>
                <w:color w:val="FF0000"/>
                <w:sz w:val="24"/>
                <w:szCs w:val="24"/>
                <w:lang w:val="nl-NL"/>
              </w:rPr>
              <w:t xml:space="preserve">nội dung </w:t>
            </w:r>
            <w:r w:rsidRPr="00714918">
              <w:rPr>
                <w:rFonts w:asciiTheme="majorHAnsi" w:hAnsiTheme="majorHAnsi" w:cstheme="majorHAnsi"/>
                <w:color w:val="FF0000"/>
                <w:sz w:val="24"/>
                <w:szCs w:val="24"/>
                <w:lang w:val="nl-NL"/>
              </w:rPr>
              <w:t>cụ thể</w:t>
            </w:r>
            <w:r w:rsidRPr="00714918">
              <w:rPr>
                <w:rFonts w:asciiTheme="majorHAnsi" w:hAnsiTheme="majorHAnsi" w:cstheme="majorHAnsi"/>
                <w:bCs/>
                <w:color w:val="FF0000"/>
                <w:sz w:val="24"/>
                <w:szCs w:val="24"/>
                <w:lang w:val="nl-NL"/>
              </w:rPr>
              <w:t>, cần thiết có hiệu lực theo đúng quy định</w:t>
            </w:r>
            <w:r w:rsidRPr="00714918">
              <w:rPr>
                <w:rFonts w:asciiTheme="majorHAnsi" w:hAnsiTheme="majorHAnsi" w:cstheme="majorHAnsi"/>
                <w:color w:val="FF0000"/>
                <w:sz w:val="24"/>
                <w:szCs w:val="24"/>
                <w:lang w:val="nl-NL"/>
              </w:rPr>
              <w:t>)</w:t>
            </w:r>
          </w:p>
          <w:p w:rsidR="00714918" w:rsidRPr="00714918" w:rsidRDefault="00714918"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a) …………….</w:t>
            </w:r>
          </w:p>
          <w:p w:rsidR="00714918" w:rsidRPr="00714918" w:rsidRDefault="00714918"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b) ………….</w:t>
            </w:r>
          </w:p>
          <w:p w:rsidR="00714918" w:rsidRPr="00714918" w:rsidRDefault="00714918" w:rsidP="00714918">
            <w:pPr>
              <w:spacing w:before="60" w:after="60"/>
              <w:jc w:val="both"/>
              <w:rPr>
                <w:rFonts w:asciiTheme="majorHAnsi" w:hAnsiTheme="majorHAnsi" w:cstheme="majorHAnsi"/>
                <w:sz w:val="24"/>
                <w:szCs w:val="24"/>
              </w:rPr>
            </w:pPr>
            <w:r w:rsidRPr="00714918">
              <w:rPr>
                <w:rFonts w:asciiTheme="majorHAnsi" w:hAnsiTheme="majorHAnsi" w:cstheme="majorHAnsi"/>
                <w:sz w:val="24"/>
                <w:szCs w:val="24"/>
              </w:rPr>
              <w:t>3. Luật Quản lý, sử dụng vốn nhà nước đầu tư vào sản xuất, kinh doanh tại doanh nghiệp số 69/2014/QH13 hết hiệu lực kể từ ngày Luật này có hiệu lực thi hành.</w:t>
            </w:r>
          </w:p>
          <w:p w:rsidR="00485CF9" w:rsidRPr="00714918" w:rsidRDefault="00485CF9" w:rsidP="00714918">
            <w:pPr>
              <w:spacing w:before="60" w:after="60"/>
              <w:jc w:val="both"/>
              <w:rPr>
                <w:rFonts w:asciiTheme="majorHAnsi" w:hAnsiTheme="majorHAnsi" w:cstheme="majorHAnsi"/>
                <w:sz w:val="24"/>
                <w:szCs w:val="24"/>
              </w:rPr>
            </w:pPr>
          </w:p>
        </w:tc>
        <w:tc>
          <w:tcPr>
            <w:tcW w:w="7513" w:type="dxa"/>
          </w:tcPr>
          <w:p w:rsidR="00485CF9" w:rsidRPr="00AC3E40" w:rsidRDefault="00485CF9" w:rsidP="00363D98">
            <w:pPr>
              <w:spacing w:before="60" w:after="60"/>
              <w:jc w:val="both"/>
              <w:rPr>
                <w:rFonts w:asciiTheme="majorHAnsi" w:hAnsiTheme="majorHAnsi" w:cstheme="majorHAnsi"/>
                <w:sz w:val="24"/>
                <w:szCs w:val="24"/>
                <w:lang w:val="nl-NL"/>
              </w:rPr>
            </w:pPr>
          </w:p>
        </w:tc>
        <w:tc>
          <w:tcPr>
            <w:tcW w:w="2284" w:type="dxa"/>
          </w:tcPr>
          <w:p w:rsidR="00485CF9" w:rsidRPr="00AC3E40" w:rsidRDefault="00485CF9" w:rsidP="00363D98">
            <w:pPr>
              <w:spacing w:before="60" w:after="60"/>
              <w:jc w:val="both"/>
              <w:rPr>
                <w:rFonts w:ascii="Times New Roman" w:hAnsi="Times New Roman" w:cs="Times New Roman"/>
                <w:sz w:val="24"/>
                <w:szCs w:val="24"/>
                <w:lang w:val="nl-NL"/>
              </w:rPr>
            </w:pPr>
            <w:r w:rsidRPr="00AC3E40">
              <w:rPr>
                <w:rFonts w:ascii="Times New Roman" w:hAnsi="Times New Roman" w:cs="Times New Roman"/>
                <w:sz w:val="24"/>
                <w:szCs w:val="24"/>
                <w:lang w:val="nl-NL"/>
              </w:rPr>
              <w:t>Quy định về hiệu lực thi hành để áp dụng Luật sau khi được Quốc hội thông qua.</w:t>
            </w:r>
          </w:p>
        </w:tc>
      </w:tr>
      <w:tr w:rsidR="00485CF9" w:rsidRPr="00AC3E40" w:rsidTr="00A467B4">
        <w:tc>
          <w:tcPr>
            <w:tcW w:w="558" w:type="dxa"/>
          </w:tcPr>
          <w:p w:rsidR="00485CF9" w:rsidRPr="00AC3E40" w:rsidRDefault="00485CF9"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85CF9" w:rsidRPr="00AC3E40" w:rsidRDefault="00485CF9" w:rsidP="00363D98">
            <w:pPr>
              <w:pStyle w:val="Heading1"/>
              <w:spacing w:before="60" w:after="60"/>
              <w:jc w:val="both"/>
              <w:outlineLvl w:val="0"/>
              <w:rPr>
                <w:bCs/>
              </w:rPr>
            </w:pPr>
            <w:r w:rsidRPr="00AC3E40">
              <w:rPr>
                <w:bCs/>
              </w:rPr>
              <w:t>Hiệu lực thi hành, điều khoản chuyển tiếp</w:t>
            </w:r>
          </w:p>
        </w:tc>
        <w:tc>
          <w:tcPr>
            <w:tcW w:w="4303" w:type="dxa"/>
          </w:tcPr>
          <w:p w:rsidR="00714918" w:rsidRPr="00714918" w:rsidRDefault="00714918" w:rsidP="00714918">
            <w:pPr>
              <w:pStyle w:val="Heading1"/>
              <w:spacing w:before="60" w:after="60"/>
              <w:jc w:val="both"/>
              <w:outlineLvl w:val="0"/>
              <w:rPr>
                <w:rFonts w:asciiTheme="majorHAnsi" w:hAnsiTheme="majorHAnsi" w:cstheme="majorHAnsi"/>
                <w:b w:val="0"/>
                <w:bCs/>
                <w:i/>
                <w:iCs/>
              </w:rPr>
            </w:pPr>
            <w:bookmarkStart w:id="1039" w:name="_Toc175146615"/>
            <w:r w:rsidRPr="00714918">
              <w:rPr>
                <w:rFonts w:asciiTheme="majorHAnsi" w:hAnsiTheme="majorHAnsi" w:cstheme="majorHAnsi"/>
                <w:bCs/>
              </w:rPr>
              <w:t xml:space="preserve">Điều 82. Quy định chuyển tiếp </w:t>
            </w:r>
            <w:r w:rsidRPr="00714918">
              <w:rPr>
                <w:rFonts w:asciiTheme="majorHAnsi" w:hAnsiTheme="majorHAnsi" w:cstheme="majorHAnsi"/>
                <w:bCs/>
                <w:color w:val="FF0000"/>
              </w:rPr>
              <w:t>(Bộ Tài chính sẽ tiếp tục tổng hợp, nghiên cứu để đưa nội dung cụ thể, cần thiết hướng dẫn chuyển tiếp theo đúng quy định)</w:t>
            </w:r>
            <w:bookmarkEnd w:id="1039"/>
          </w:p>
          <w:p w:rsidR="00714918" w:rsidRPr="00714918" w:rsidRDefault="00714918" w:rsidP="00714918">
            <w:pPr>
              <w:spacing w:before="60" w:after="60"/>
              <w:jc w:val="both"/>
              <w:rPr>
                <w:rFonts w:asciiTheme="majorHAnsi" w:hAnsiTheme="majorHAnsi" w:cstheme="majorHAnsi"/>
                <w:sz w:val="24"/>
                <w:szCs w:val="24"/>
                <w:lang w:val="nl-NL"/>
              </w:rPr>
            </w:pPr>
            <w:r w:rsidRPr="00714918">
              <w:rPr>
                <w:rFonts w:asciiTheme="majorHAnsi" w:hAnsiTheme="majorHAnsi" w:cstheme="majorHAnsi"/>
                <w:sz w:val="24"/>
                <w:szCs w:val="24"/>
                <w:lang w:val="nl-NL"/>
              </w:rPr>
              <w:t>1. Các thỏa thuận với các cổ đông chiến lược được tiếp tục thực hiện theo nội dung thỏa thuận cho đến khi hết hiệu lực của văn bản thỏa thuận. Trường hợp sửa đổi, bổ sung bất kỳ nội dung liên quan đến văn bản thỏa thuộc phải được thực hiện theo nguyên tắc, nội dung quy định tại Luật này.</w:t>
            </w:r>
          </w:p>
          <w:p w:rsidR="00714918" w:rsidRPr="00714918" w:rsidRDefault="00714918" w:rsidP="00714918">
            <w:pPr>
              <w:spacing w:before="60" w:after="60"/>
              <w:jc w:val="both"/>
              <w:rPr>
                <w:rFonts w:asciiTheme="majorHAnsi" w:eastAsia="Times New Roman" w:hAnsiTheme="majorHAnsi" w:cstheme="majorHAnsi"/>
                <w:color w:val="FF0000"/>
                <w:sz w:val="24"/>
                <w:szCs w:val="24"/>
              </w:rPr>
            </w:pPr>
            <w:r w:rsidRPr="00714918">
              <w:rPr>
                <w:rFonts w:asciiTheme="majorHAnsi" w:hAnsiTheme="majorHAnsi" w:cstheme="majorHAnsi"/>
                <w:sz w:val="24"/>
                <w:szCs w:val="24"/>
              </w:rPr>
              <w:t>2. …………………..</w:t>
            </w:r>
          </w:p>
          <w:p w:rsidR="00485CF9" w:rsidRPr="00714918" w:rsidRDefault="00485CF9" w:rsidP="00714918">
            <w:pPr>
              <w:pStyle w:val="Heading1"/>
              <w:spacing w:before="60" w:after="60"/>
              <w:jc w:val="both"/>
              <w:outlineLvl w:val="0"/>
              <w:rPr>
                <w:rFonts w:asciiTheme="majorHAnsi" w:hAnsiTheme="majorHAnsi" w:cstheme="majorHAnsi"/>
                <w:bCs/>
              </w:rPr>
            </w:pPr>
          </w:p>
        </w:tc>
        <w:tc>
          <w:tcPr>
            <w:tcW w:w="7513" w:type="dxa"/>
          </w:tcPr>
          <w:p w:rsidR="00485CF9" w:rsidRPr="00AC3E40" w:rsidRDefault="00485CF9" w:rsidP="00363D98">
            <w:pPr>
              <w:spacing w:before="60" w:after="60"/>
              <w:jc w:val="both"/>
              <w:rPr>
                <w:rFonts w:asciiTheme="majorHAnsi" w:hAnsiTheme="majorHAnsi" w:cstheme="majorHAnsi"/>
                <w:sz w:val="24"/>
                <w:szCs w:val="24"/>
              </w:rPr>
            </w:pPr>
          </w:p>
        </w:tc>
        <w:tc>
          <w:tcPr>
            <w:tcW w:w="2284" w:type="dxa"/>
          </w:tcPr>
          <w:p w:rsidR="00485CF9" w:rsidRPr="00AC3E40" w:rsidRDefault="00485CF9" w:rsidP="00363D98">
            <w:pPr>
              <w:spacing w:before="60" w:after="60"/>
              <w:jc w:val="both"/>
              <w:rPr>
                <w:rFonts w:ascii="Times New Roman" w:hAnsi="Times New Roman" w:cs="Times New Roman"/>
                <w:sz w:val="24"/>
                <w:szCs w:val="24"/>
              </w:rPr>
            </w:pPr>
            <w:r w:rsidRPr="00AC3E40">
              <w:rPr>
                <w:rFonts w:ascii="Times New Roman" w:hAnsi="Times New Roman" w:cs="Times New Roman"/>
                <w:sz w:val="24"/>
                <w:szCs w:val="24"/>
              </w:rPr>
              <w:t>Quy định về chuyển tiếp để đảm bảo việc thực thi theo quy định pháp luật cũ và quy định pháp luật mới ban hành không có vướng mắc phát sinh.</w:t>
            </w:r>
          </w:p>
        </w:tc>
      </w:tr>
    </w:tbl>
    <w:p w:rsidR="00B10399" w:rsidRPr="00AC3E40" w:rsidRDefault="00B10399" w:rsidP="006338AA">
      <w:pPr>
        <w:jc w:val="both"/>
        <w:rPr>
          <w:rFonts w:ascii="Times New Roman" w:hAnsi="Times New Roman" w:cs="Times New Roman"/>
          <w:sz w:val="24"/>
          <w:szCs w:val="24"/>
          <w:lang w:val="vi-VN"/>
        </w:rPr>
      </w:pPr>
    </w:p>
    <w:sectPr w:rsidR="00B10399" w:rsidRPr="00AC3E40" w:rsidSect="00FD11CA">
      <w:headerReference w:type="default" r:id="rId14"/>
      <w:pgSz w:w="16840" w:h="11907" w:orient="landscape" w:code="9"/>
      <w:pgMar w:top="852" w:right="1134" w:bottom="709" w:left="1134" w:header="284"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FA6" w:rsidRDefault="00981FA6" w:rsidP="00AA0FE0">
      <w:pPr>
        <w:spacing w:after="0" w:line="240" w:lineRule="auto"/>
      </w:pPr>
      <w:r>
        <w:separator/>
      </w:r>
    </w:p>
  </w:endnote>
  <w:endnote w:type="continuationSeparator" w:id="0">
    <w:p w:rsidR="00981FA6" w:rsidRDefault="00981FA6" w:rsidP="00AA0F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ambria Math">
    <w:panose1 w:val="02040503050406030204"/>
    <w:charset w:val="A3"/>
    <w:family w:val="roman"/>
    <w:pitch w:val="variable"/>
    <w:sig w:usb0="E00002FF" w:usb1="42002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FA6" w:rsidRDefault="00981FA6" w:rsidP="00AA0FE0">
      <w:pPr>
        <w:spacing w:after="0" w:line="240" w:lineRule="auto"/>
      </w:pPr>
      <w:r>
        <w:separator/>
      </w:r>
    </w:p>
  </w:footnote>
  <w:footnote w:type="continuationSeparator" w:id="0">
    <w:p w:rsidR="00981FA6" w:rsidRDefault="00981FA6" w:rsidP="00AA0F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65194"/>
      <w:docPartObj>
        <w:docPartGallery w:val="Page Numbers (Top of Page)"/>
        <w:docPartUnique/>
      </w:docPartObj>
    </w:sdtPr>
    <w:sdtContent>
      <w:p w:rsidR="00981FA6" w:rsidRDefault="00981FA6">
        <w:pPr>
          <w:pStyle w:val="Header"/>
          <w:jc w:val="center"/>
        </w:pPr>
        <w:r w:rsidRPr="00AA0FE0">
          <w:rPr>
            <w:rFonts w:asciiTheme="majorHAnsi" w:hAnsiTheme="majorHAnsi" w:cstheme="majorHAnsi"/>
            <w:sz w:val="24"/>
          </w:rPr>
          <w:fldChar w:fldCharType="begin"/>
        </w:r>
        <w:r w:rsidRPr="00AA0FE0">
          <w:rPr>
            <w:rFonts w:asciiTheme="majorHAnsi" w:hAnsiTheme="majorHAnsi" w:cstheme="majorHAnsi"/>
            <w:sz w:val="24"/>
          </w:rPr>
          <w:instrText xml:space="preserve"> PAGE   \* MERGEFORMAT </w:instrText>
        </w:r>
        <w:r w:rsidRPr="00AA0FE0">
          <w:rPr>
            <w:rFonts w:asciiTheme="majorHAnsi" w:hAnsiTheme="majorHAnsi" w:cstheme="majorHAnsi"/>
            <w:sz w:val="24"/>
          </w:rPr>
          <w:fldChar w:fldCharType="separate"/>
        </w:r>
        <w:r w:rsidR="00714918">
          <w:rPr>
            <w:rFonts w:asciiTheme="majorHAnsi" w:hAnsiTheme="majorHAnsi" w:cstheme="majorHAnsi"/>
            <w:noProof/>
            <w:sz w:val="24"/>
          </w:rPr>
          <w:t>5</w:t>
        </w:r>
        <w:r w:rsidRPr="00AA0FE0">
          <w:rPr>
            <w:rFonts w:asciiTheme="majorHAnsi" w:hAnsiTheme="majorHAnsi" w:cstheme="majorHAnsi"/>
            <w:sz w:val="24"/>
          </w:rPr>
          <w:fldChar w:fldCharType="end"/>
        </w:r>
      </w:p>
    </w:sdtContent>
  </w:sdt>
  <w:p w:rsidR="00981FA6" w:rsidRDefault="00981F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B4121"/>
    <w:multiLevelType w:val="hybridMultilevel"/>
    <w:tmpl w:val="11A40950"/>
    <w:lvl w:ilvl="0" w:tplc="8D3EEAB4">
      <w:start w:val="1"/>
      <w:numFmt w:val="decimal"/>
      <w:lvlText w:val="%1."/>
      <w:lvlJc w:val="left"/>
      <w:pPr>
        <w:ind w:left="1080" w:hanging="360"/>
      </w:pPr>
      <w:rPr>
        <w:rFonts w:ascii="Times New Roman" w:hAnsi="Times New Roman"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9E3803"/>
    <w:multiLevelType w:val="hybridMultilevel"/>
    <w:tmpl w:val="E76EFE62"/>
    <w:lvl w:ilvl="0" w:tplc="4972F5B0">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E7D5B0B"/>
    <w:multiLevelType w:val="hybridMultilevel"/>
    <w:tmpl w:val="01A8DB0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D9F3F6B"/>
    <w:multiLevelType w:val="hybridMultilevel"/>
    <w:tmpl w:val="895AEBD0"/>
    <w:lvl w:ilvl="0" w:tplc="E67831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AE45A0B"/>
    <w:multiLevelType w:val="hybridMultilevel"/>
    <w:tmpl w:val="0BF64DDC"/>
    <w:lvl w:ilvl="0" w:tplc="6A42BC3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4C71EEB"/>
    <w:multiLevelType w:val="hybridMultilevel"/>
    <w:tmpl w:val="B476AB1C"/>
    <w:lvl w:ilvl="0" w:tplc="B7C23A5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F935CFD"/>
    <w:multiLevelType w:val="hybridMultilevel"/>
    <w:tmpl w:val="C0F29156"/>
    <w:lvl w:ilvl="0" w:tplc="03702BF2">
      <w:start w:val="1"/>
      <w:numFmt w:val="decimal"/>
      <w:lvlText w:val="%1."/>
      <w:lvlJc w:val="left"/>
      <w:pPr>
        <w:ind w:left="450" w:hanging="360"/>
      </w:pPr>
      <w:rPr>
        <w:rFonts w:hint="default"/>
        <w:b w:val="0"/>
        <w:bCs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5"/>
  </w:num>
  <w:num w:numId="3">
    <w:abstractNumId w:val="1"/>
  </w:num>
  <w:num w:numId="4">
    <w:abstractNumId w:val="3"/>
  </w:num>
  <w:num w:numId="5">
    <w:abstractNumId w:val="6"/>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338AA"/>
    <w:rsid w:val="00001189"/>
    <w:rsid w:val="00003F61"/>
    <w:rsid w:val="000101C4"/>
    <w:rsid w:val="0001089D"/>
    <w:rsid w:val="00014353"/>
    <w:rsid w:val="00025018"/>
    <w:rsid w:val="0003248A"/>
    <w:rsid w:val="0003625D"/>
    <w:rsid w:val="00036DF1"/>
    <w:rsid w:val="00036EED"/>
    <w:rsid w:val="000407F0"/>
    <w:rsid w:val="000411F7"/>
    <w:rsid w:val="00047AF8"/>
    <w:rsid w:val="000561B7"/>
    <w:rsid w:val="00073B78"/>
    <w:rsid w:val="00075CCF"/>
    <w:rsid w:val="00085FFB"/>
    <w:rsid w:val="000A4BD1"/>
    <w:rsid w:val="000A5826"/>
    <w:rsid w:val="000A6234"/>
    <w:rsid w:val="000A7840"/>
    <w:rsid w:val="000B0FC8"/>
    <w:rsid w:val="000B12E3"/>
    <w:rsid w:val="000B2DDF"/>
    <w:rsid w:val="000B6AC0"/>
    <w:rsid w:val="000C00F0"/>
    <w:rsid w:val="000C3F04"/>
    <w:rsid w:val="000D6763"/>
    <w:rsid w:val="000E1E96"/>
    <w:rsid w:val="000E3030"/>
    <w:rsid w:val="000E57B4"/>
    <w:rsid w:val="000E6F09"/>
    <w:rsid w:val="00100731"/>
    <w:rsid w:val="00114B58"/>
    <w:rsid w:val="001159BA"/>
    <w:rsid w:val="001300BB"/>
    <w:rsid w:val="00131895"/>
    <w:rsid w:val="00135110"/>
    <w:rsid w:val="00135D32"/>
    <w:rsid w:val="001364EA"/>
    <w:rsid w:val="0015193F"/>
    <w:rsid w:val="00161F93"/>
    <w:rsid w:val="00164511"/>
    <w:rsid w:val="001731C5"/>
    <w:rsid w:val="00192049"/>
    <w:rsid w:val="0019628D"/>
    <w:rsid w:val="001A2636"/>
    <w:rsid w:val="001B1796"/>
    <w:rsid w:val="001B4FF2"/>
    <w:rsid w:val="001D4B23"/>
    <w:rsid w:val="001E7905"/>
    <w:rsid w:val="001F40EE"/>
    <w:rsid w:val="00201A8D"/>
    <w:rsid w:val="0020351D"/>
    <w:rsid w:val="002044FB"/>
    <w:rsid w:val="00215D58"/>
    <w:rsid w:val="00222A4C"/>
    <w:rsid w:val="00222EC9"/>
    <w:rsid w:val="0022559F"/>
    <w:rsid w:val="00242F3E"/>
    <w:rsid w:val="00252363"/>
    <w:rsid w:val="002602E0"/>
    <w:rsid w:val="002608BC"/>
    <w:rsid w:val="0026317D"/>
    <w:rsid w:val="00263754"/>
    <w:rsid w:val="00266CCE"/>
    <w:rsid w:val="00266F11"/>
    <w:rsid w:val="00267EE1"/>
    <w:rsid w:val="002709FA"/>
    <w:rsid w:val="0027683C"/>
    <w:rsid w:val="002B25F6"/>
    <w:rsid w:val="002B2A12"/>
    <w:rsid w:val="002B44D7"/>
    <w:rsid w:val="002C0D26"/>
    <w:rsid w:val="002C6F4F"/>
    <w:rsid w:val="002D1AA2"/>
    <w:rsid w:val="002D4E08"/>
    <w:rsid w:val="002F5B93"/>
    <w:rsid w:val="00300951"/>
    <w:rsid w:val="00314937"/>
    <w:rsid w:val="00323236"/>
    <w:rsid w:val="00323D0C"/>
    <w:rsid w:val="003270BF"/>
    <w:rsid w:val="00343AA4"/>
    <w:rsid w:val="00363D98"/>
    <w:rsid w:val="0037470B"/>
    <w:rsid w:val="00375E87"/>
    <w:rsid w:val="003866A5"/>
    <w:rsid w:val="003927C2"/>
    <w:rsid w:val="0039338D"/>
    <w:rsid w:val="0039765C"/>
    <w:rsid w:val="003A0F3B"/>
    <w:rsid w:val="003A798E"/>
    <w:rsid w:val="003B324D"/>
    <w:rsid w:val="003B6AFC"/>
    <w:rsid w:val="003C444F"/>
    <w:rsid w:val="003C5E61"/>
    <w:rsid w:val="003C7291"/>
    <w:rsid w:val="003C77CC"/>
    <w:rsid w:val="003D67A4"/>
    <w:rsid w:val="003F7491"/>
    <w:rsid w:val="004016FF"/>
    <w:rsid w:val="00401B0D"/>
    <w:rsid w:val="004225C0"/>
    <w:rsid w:val="00423CEA"/>
    <w:rsid w:val="0042400B"/>
    <w:rsid w:val="00431FB1"/>
    <w:rsid w:val="004441C3"/>
    <w:rsid w:val="00454F29"/>
    <w:rsid w:val="00455856"/>
    <w:rsid w:val="00462FCB"/>
    <w:rsid w:val="004724A0"/>
    <w:rsid w:val="00474C91"/>
    <w:rsid w:val="00474CBE"/>
    <w:rsid w:val="00475A0F"/>
    <w:rsid w:val="0047611A"/>
    <w:rsid w:val="00477239"/>
    <w:rsid w:val="00485CF9"/>
    <w:rsid w:val="004907BE"/>
    <w:rsid w:val="004931A6"/>
    <w:rsid w:val="004A06EA"/>
    <w:rsid w:val="004A1687"/>
    <w:rsid w:val="004A59D7"/>
    <w:rsid w:val="004B0001"/>
    <w:rsid w:val="004B316B"/>
    <w:rsid w:val="004B322D"/>
    <w:rsid w:val="004B6641"/>
    <w:rsid w:val="004C1365"/>
    <w:rsid w:val="004D3A6E"/>
    <w:rsid w:val="004D6C35"/>
    <w:rsid w:val="004F1B96"/>
    <w:rsid w:val="004F274D"/>
    <w:rsid w:val="005000B1"/>
    <w:rsid w:val="00507874"/>
    <w:rsid w:val="00512F3D"/>
    <w:rsid w:val="0051413F"/>
    <w:rsid w:val="00516EC7"/>
    <w:rsid w:val="005227CE"/>
    <w:rsid w:val="00526885"/>
    <w:rsid w:val="00531A68"/>
    <w:rsid w:val="0054585D"/>
    <w:rsid w:val="00556DCD"/>
    <w:rsid w:val="00594C1C"/>
    <w:rsid w:val="005A72C1"/>
    <w:rsid w:val="005B2E1A"/>
    <w:rsid w:val="005B39FB"/>
    <w:rsid w:val="005B5A56"/>
    <w:rsid w:val="005D5BE8"/>
    <w:rsid w:val="005E3515"/>
    <w:rsid w:val="00600AB8"/>
    <w:rsid w:val="00605711"/>
    <w:rsid w:val="00613CE3"/>
    <w:rsid w:val="00613F28"/>
    <w:rsid w:val="00616224"/>
    <w:rsid w:val="00621840"/>
    <w:rsid w:val="006220C6"/>
    <w:rsid w:val="006302DF"/>
    <w:rsid w:val="006338AA"/>
    <w:rsid w:val="006379F7"/>
    <w:rsid w:val="00640294"/>
    <w:rsid w:val="00641074"/>
    <w:rsid w:val="00645E32"/>
    <w:rsid w:val="00645E4A"/>
    <w:rsid w:val="00646BFA"/>
    <w:rsid w:val="006556F5"/>
    <w:rsid w:val="00656A79"/>
    <w:rsid w:val="00661185"/>
    <w:rsid w:val="00661D53"/>
    <w:rsid w:val="00671F96"/>
    <w:rsid w:val="00684184"/>
    <w:rsid w:val="00691C66"/>
    <w:rsid w:val="00693950"/>
    <w:rsid w:val="006B7863"/>
    <w:rsid w:val="006D0277"/>
    <w:rsid w:val="006D560F"/>
    <w:rsid w:val="006E244D"/>
    <w:rsid w:val="006E3B43"/>
    <w:rsid w:val="006F7E46"/>
    <w:rsid w:val="00703A53"/>
    <w:rsid w:val="007046F6"/>
    <w:rsid w:val="0070493B"/>
    <w:rsid w:val="00714515"/>
    <w:rsid w:val="00714918"/>
    <w:rsid w:val="0071547B"/>
    <w:rsid w:val="00720573"/>
    <w:rsid w:val="00723D50"/>
    <w:rsid w:val="00724DF6"/>
    <w:rsid w:val="00731FC1"/>
    <w:rsid w:val="007329A8"/>
    <w:rsid w:val="00743D40"/>
    <w:rsid w:val="007537EB"/>
    <w:rsid w:val="00773FDA"/>
    <w:rsid w:val="00784550"/>
    <w:rsid w:val="007A25FA"/>
    <w:rsid w:val="007B3119"/>
    <w:rsid w:val="007B699D"/>
    <w:rsid w:val="007C5DAB"/>
    <w:rsid w:val="007C65C3"/>
    <w:rsid w:val="007D025F"/>
    <w:rsid w:val="007D564E"/>
    <w:rsid w:val="007E080E"/>
    <w:rsid w:val="007E465A"/>
    <w:rsid w:val="007E6968"/>
    <w:rsid w:val="007E7DE8"/>
    <w:rsid w:val="007E7E9B"/>
    <w:rsid w:val="007F307C"/>
    <w:rsid w:val="007F471F"/>
    <w:rsid w:val="007F4B87"/>
    <w:rsid w:val="007F68A2"/>
    <w:rsid w:val="00805BC3"/>
    <w:rsid w:val="00811A18"/>
    <w:rsid w:val="00815878"/>
    <w:rsid w:val="0082491C"/>
    <w:rsid w:val="00827A58"/>
    <w:rsid w:val="008301D7"/>
    <w:rsid w:val="00831A00"/>
    <w:rsid w:val="0083687F"/>
    <w:rsid w:val="008416C6"/>
    <w:rsid w:val="00851D69"/>
    <w:rsid w:val="0085406C"/>
    <w:rsid w:val="00862514"/>
    <w:rsid w:val="008633A0"/>
    <w:rsid w:val="00873A18"/>
    <w:rsid w:val="0087513A"/>
    <w:rsid w:val="008A3FB3"/>
    <w:rsid w:val="008A6FB0"/>
    <w:rsid w:val="008B2519"/>
    <w:rsid w:val="008B74B3"/>
    <w:rsid w:val="008C5AF6"/>
    <w:rsid w:val="008D3E1B"/>
    <w:rsid w:val="008E04F2"/>
    <w:rsid w:val="008E4F76"/>
    <w:rsid w:val="008E52C7"/>
    <w:rsid w:val="00905858"/>
    <w:rsid w:val="009102C3"/>
    <w:rsid w:val="00913769"/>
    <w:rsid w:val="00913EC7"/>
    <w:rsid w:val="00942413"/>
    <w:rsid w:val="00953CE6"/>
    <w:rsid w:val="009546CC"/>
    <w:rsid w:val="00954DDE"/>
    <w:rsid w:val="00957B01"/>
    <w:rsid w:val="009623E0"/>
    <w:rsid w:val="00967974"/>
    <w:rsid w:val="00970443"/>
    <w:rsid w:val="00971029"/>
    <w:rsid w:val="00972337"/>
    <w:rsid w:val="00974960"/>
    <w:rsid w:val="00975065"/>
    <w:rsid w:val="00981FA6"/>
    <w:rsid w:val="009C7B0B"/>
    <w:rsid w:val="009F536E"/>
    <w:rsid w:val="009F5E8B"/>
    <w:rsid w:val="00A00B1E"/>
    <w:rsid w:val="00A075FE"/>
    <w:rsid w:val="00A30832"/>
    <w:rsid w:val="00A34E57"/>
    <w:rsid w:val="00A34F58"/>
    <w:rsid w:val="00A36122"/>
    <w:rsid w:val="00A36588"/>
    <w:rsid w:val="00A3733D"/>
    <w:rsid w:val="00A443B9"/>
    <w:rsid w:val="00A467B4"/>
    <w:rsid w:val="00A65310"/>
    <w:rsid w:val="00A7210A"/>
    <w:rsid w:val="00A73686"/>
    <w:rsid w:val="00A753A8"/>
    <w:rsid w:val="00A8028F"/>
    <w:rsid w:val="00A83A9B"/>
    <w:rsid w:val="00A86F11"/>
    <w:rsid w:val="00A9332F"/>
    <w:rsid w:val="00A940A4"/>
    <w:rsid w:val="00A96F3A"/>
    <w:rsid w:val="00AA0FE0"/>
    <w:rsid w:val="00AA21C9"/>
    <w:rsid w:val="00AB0D1D"/>
    <w:rsid w:val="00AB2D3D"/>
    <w:rsid w:val="00AC3E40"/>
    <w:rsid w:val="00AC6C51"/>
    <w:rsid w:val="00B01750"/>
    <w:rsid w:val="00B01D50"/>
    <w:rsid w:val="00B10399"/>
    <w:rsid w:val="00B11F8F"/>
    <w:rsid w:val="00B137BB"/>
    <w:rsid w:val="00B15F61"/>
    <w:rsid w:val="00B163CF"/>
    <w:rsid w:val="00B22453"/>
    <w:rsid w:val="00B329CD"/>
    <w:rsid w:val="00B34AC7"/>
    <w:rsid w:val="00B40AE9"/>
    <w:rsid w:val="00B47D60"/>
    <w:rsid w:val="00B5232E"/>
    <w:rsid w:val="00B56C5F"/>
    <w:rsid w:val="00B73FF0"/>
    <w:rsid w:val="00B74FE1"/>
    <w:rsid w:val="00B82CA0"/>
    <w:rsid w:val="00B82E92"/>
    <w:rsid w:val="00B85B62"/>
    <w:rsid w:val="00B905EF"/>
    <w:rsid w:val="00B90D7D"/>
    <w:rsid w:val="00B94924"/>
    <w:rsid w:val="00BA173C"/>
    <w:rsid w:val="00BB2361"/>
    <w:rsid w:val="00BB4533"/>
    <w:rsid w:val="00BB5A9E"/>
    <w:rsid w:val="00BD2ADD"/>
    <w:rsid w:val="00BE1420"/>
    <w:rsid w:val="00BE3624"/>
    <w:rsid w:val="00BE4F3B"/>
    <w:rsid w:val="00BF2F94"/>
    <w:rsid w:val="00BF700D"/>
    <w:rsid w:val="00C26736"/>
    <w:rsid w:val="00C27330"/>
    <w:rsid w:val="00C27AFE"/>
    <w:rsid w:val="00C33411"/>
    <w:rsid w:val="00C366DC"/>
    <w:rsid w:val="00C36B96"/>
    <w:rsid w:val="00C416DD"/>
    <w:rsid w:val="00C5202D"/>
    <w:rsid w:val="00C5321E"/>
    <w:rsid w:val="00C547D6"/>
    <w:rsid w:val="00C64930"/>
    <w:rsid w:val="00C77B59"/>
    <w:rsid w:val="00C80297"/>
    <w:rsid w:val="00C81043"/>
    <w:rsid w:val="00C81850"/>
    <w:rsid w:val="00C91446"/>
    <w:rsid w:val="00C9468B"/>
    <w:rsid w:val="00C97B1B"/>
    <w:rsid w:val="00C97D58"/>
    <w:rsid w:val="00C97DFD"/>
    <w:rsid w:val="00CA0C88"/>
    <w:rsid w:val="00CB37FA"/>
    <w:rsid w:val="00CB5281"/>
    <w:rsid w:val="00CC7E62"/>
    <w:rsid w:val="00CD426D"/>
    <w:rsid w:val="00CD6407"/>
    <w:rsid w:val="00CF6E2C"/>
    <w:rsid w:val="00D01FE2"/>
    <w:rsid w:val="00D047E2"/>
    <w:rsid w:val="00D05B69"/>
    <w:rsid w:val="00D14C0D"/>
    <w:rsid w:val="00D150CA"/>
    <w:rsid w:val="00D20820"/>
    <w:rsid w:val="00D347E6"/>
    <w:rsid w:val="00D372D6"/>
    <w:rsid w:val="00D4685F"/>
    <w:rsid w:val="00D47996"/>
    <w:rsid w:val="00D5259B"/>
    <w:rsid w:val="00D54D6C"/>
    <w:rsid w:val="00D57699"/>
    <w:rsid w:val="00D62F69"/>
    <w:rsid w:val="00D67E69"/>
    <w:rsid w:val="00D70B7A"/>
    <w:rsid w:val="00D75438"/>
    <w:rsid w:val="00D92FE9"/>
    <w:rsid w:val="00D955B9"/>
    <w:rsid w:val="00DA2D55"/>
    <w:rsid w:val="00DA5DA0"/>
    <w:rsid w:val="00DB7C8F"/>
    <w:rsid w:val="00DB7EE7"/>
    <w:rsid w:val="00DE23F4"/>
    <w:rsid w:val="00DE285C"/>
    <w:rsid w:val="00DE2F12"/>
    <w:rsid w:val="00DE303C"/>
    <w:rsid w:val="00DE55FE"/>
    <w:rsid w:val="00DE650A"/>
    <w:rsid w:val="00DF1B38"/>
    <w:rsid w:val="00DF5B80"/>
    <w:rsid w:val="00DF6669"/>
    <w:rsid w:val="00E013DA"/>
    <w:rsid w:val="00E013FE"/>
    <w:rsid w:val="00E0314A"/>
    <w:rsid w:val="00E130DD"/>
    <w:rsid w:val="00E16E28"/>
    <w:rsid w:val="00E21515"/>
    <w:rsid w:val="00E4341E"/>
    <w:rsid w:val="00E63825"/>
    <w:rsid w:val="00E7312F"/>
    <w:rsid w:val="00E77EE1"/>
    <w:rsid w:val="00E9683F"/>
    <w:rsid w:val="00EA41A6"/>
    <w:rsid w:val="00EB08B4"/>
    <w:rsid w:val="00EB6A47"/>
    <w:rsid w:val="00ED0B13"/>
    <w:rsid w:val="00ED228F"/>
    <w:rsid w:val="00EE263E"/>
    <w:rsid w:val="00EE385C"/>
    <w:rsid w:val="00EF5F22"/>
    <w:rsid w:val="00F07171"/>
    <w:rsid w:val="00F10C85"/>
    <w:rsid w:val="00F127F0"/>
    <w:rsid w:val="00F152C7"/>
    <w:rsid w:val="00F16D3D"/>
    <w:rsid w:val="00F214DF"/>
    <w:rsid w:val="00F35A95"/>
    <w:rsid w:val="00F404AF"/>
    <w:rsid w:val="00F462B7"/>
    <w:rsid w:val="00F604DE"/>
    <w:rsid w:val="00F62162"/>
    <w:rsid w:val="00F64DD1"/>
    <w:rsid w:val="00F84A43"/>
    <w:rsid w:val="00F8693E"/>
    <w:rsid w:val="00F925C6"/>
    <w:rsid w:val="00F94CBA"/>
    <w:rsid w:val="00F95CF0"/>
    <w:rsid w:val="00F97B5B"/>
    <w:rsid w:val="00FA2A41"/>
    <w:rsid w:val="00FA5473"/>
    <w:rsid w:val="00FA65C8"/>
    <w:rsid w:val="00FB0002"/>
    <w:rsid w:val="00FB7BD2"/>
    <w:rsid w:val="00FC0ACD"/>
    <w:rsid w:val="00FC249C"/>
    <w:rsid w:val="00FD11CA"/>
    <w:rsid w:val="00FD4D1C"/>
    <w:rsid w:val="00FD6618"/>
    <w:rsid w:val="00FF3A28"/>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1A6"/>
  </w:style>
  <w:style w:type="paragraph" w:styleId="Heading1">
    <w:name w:val="heading 1"/>
    <w:basedOn w:val="Normal"/>
    <w:next w:val="Normal"/>
    <w:link w:val="Heading1Char"/>
    <w:qFormat/>
    <w:rsid w:val="00F404AF"/>
    <w:pPr>
      <w:keepNext/>
      <w:spacing w:after="0" w:line="240" w:lineRule="auto"/>
      <w:jc w:val="center"/>
      <w:outlineLvl w:val="0"/>
    </w:pPr>
    <w:rPr>
      <w:rFonts w:ascii="Times New Roman" w:eastAsia="Times New Roman" w:hAnsi="Times New Roman" w:cs="Times New Roman"/>
      <w:b/>
      <w:sz w:val="24"/>
      <w:szCs w:val="24"/>
      <w:lang w:val="nl-NL"/>
    </w:rPr>
  </w:style>
  <w:style w:type="paragraph" w:styleId="Heading2">
    <w:name w:val="heading 2"/>
    <w:basedOn w:val="Normal"/>
    <w:next w:val="Normal"/>
    <w:link w:val="Heading2Char"/>
    <w:uiPriority w:val="9"/>
    <w:semiHidden/>
    <w:unhideWhenUsed/>
    <w:qFormat/>
    <w:rsid w:val="001364E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0571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3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F404AF"/>
    <w:rPr>
      <w:rFonts w:ascii="Times New Roman" w:eastAsia="Times New Roman" w:hAnsi="Times New Roman" w:cs="Times New Roman"/>
      <w:b/>
      <w:sz w:val="24"/>
      <w:szCs w:val="24"/>
      <w:lang w:val="nl-NL"/>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F404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F404AF"/>
    <w:rPr>
      <w:rFonts w:ascii="Times New Roman" w:eastAsia="Times New Roman" w:hAnsi="Times New Roman" w:cs="Times New Roman"/>
      <w:sz w:val="24"/>
      <w:szCs w:val="24"/>
    </w:rPr>
  </w:style>
  <w:style w:type="paragraph" w:styleId="ListParagraph">
    <w:name w:val="List Paragraph"/>
    <w:basedOn w:val="Normal"/>
    <w:uiPriority w:val="34"/>
    <w:qFormat/>
    <w:rsid w:val="00014353"/>
    <w:pPr>
      <w:ind w:left="720"/>
      <w:contextualSpacing/>
    </w:pPr>
  </w:style>
  <w:style w:type="character" w:customStyle="1" w:styleId="Heading3Char">
    <w:name w:val="Heading 3 Char"/>
    <w:basedOn w:val="DefaultParagraphFont"/>
    <w:link w:val="Heading3"/>
    <w:uiPriority w:val="9"/>
    <w:rsid w:val="00605711"/>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375E87"/>
    <w:rPr>
      <w:color w:val="0000FF"/>
      <w:u w:val="single"/>
    </w:rPr>
  </w:style>
  <w:style w:type="character" w:styleId="Strong">
    <w:name w:val="Strong"/>
    <w:basedOn w:val="DefaultParagraphFont"/>
    <w:uiPriority w:val="22"/>
    <w:qFormat/>
    <w:rsid w:val="00DE2F12"/>
    <w:rPr>
      <w:b/>
      <w:bCs/>
    </w:rPr>
  </w:style>
  <w:style w:type="character" w:customStyle="1" w:styleId="Heading2Char">
    <w:name w:val="Heading 2 Char"/>
    <w:basedOn w:val="DefaultParagraphFont"/>
    <w:link w:val="Heading2"/>
    <w:uiPriority w:val="9"/>
    <w:semiHidden/>
    <w:rsid w:val="001364EA"/>
    <w:rPr>
      <w:rFonts w:asciiTheme="majorHAnsi" w:eastAsiaTheme="majorEastAsia" w:hAnsiTheme="majorHAnsi" w:cstheme="majorBidi"/>
      <w:b/>
      <w:bCs/>
      <w:color w:val="4F81BD" w:themeColor="accent1"/>
      <w:sz w:val="26"/>
      <w:szCs w:val="26"/>
    </w:rPr>
  </w:style>
  <w:style w:type="character" w:customStyle="1" w:styleId="Vnbnnidung">
    <w:name w:val="Văn bản nội dung_"/>
    <w:link w:val="Vnbnnidung0"/>
    <w:uiPriority w:val="99"/>
    <w:rsid w:val="002D4E08"/>
    <w:rPr>
      <w:rFonts w:ascii="Times New Roman" w:hAnsi="Times New Roman"/>
      <w:sz w:val="26"/>
      <w:szCs w:val="26"/>
    </w:rPr>
  </w:style>
  <w:style w:type="paragraph" w:customStyle="1" w:styleId="Vnbnnidung0">
    <w:name w:val="Văn bản nội dung"/>
    <w:basedOn w:val="Normal"/>
    <w:link w:val="Vnbnnidung"/>
    <w:uiPriority w:val="99"/>
    <w:rsid w:val="002D4E08"/>
    <w:pPr>
      <w:widowControl w:val="0"/>
      <w:spacing w:after="100"/>
      <w:ind w:firstLine="400"/>
    </w:pPr>
    <w:rPr>
      <w:rFonts w:ascii="Times New Roman" w:hAnsi="Times New Roman"/>
      <w:sz w:val="26"/>
      <w:szCs w:val="26"/>
    </w:rPr>
  </w:style>
  <w:style w:type="paragraph" w:styleId="Header">
    <w:name w:val="header"/>
    <w:basedOn w:val="Normal"/>
    <w:link w:val="HeaderChar"/>
    <w:uiPriority w:val="99"/>
    <w:unhideWhenUsed/>
    <w:rsid w:val="00AA0F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0FE0"/>
  </w:style>
  <w:style w:type="paragraph" w:styleId="Footer">
    <w:name w:val="footer"/>
    <w:basedOn w:val="Normal"/>
    <w:link w:val="FooterChar"/>
    <w:uiPriority w:val="99"/>
    <w:semiHidden/>
    <w:unhideWhenUsed/>
    <w:rsid w:val="00AA0FE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A0FE0"/>
  </w:style>
  <w:style w:type="character" w:customStyle="1" w:styleId="UnresolvedMention1">
    <w:name w:val="Unresolved Mention1"/>
    <w:basedOn w:val="DefaultParagraphFont"/>
    <w:uiPriority w:val="99"/>
    <w:semiHidden/>
    <w:unhideWhenUsed/>
    <w:rsid w:val="004931A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3798086">
      <w:bodyDiv w:val="1"/>
      <w:marLeft w:val="0"/>
      <w:marRight w:val="0"/>
      <w:marTop w:val="0"/>
      <w:marBottom w:val="0"/>
      <w:divBdr>
        <w:top w:val="none" w:sz="0" w:space="0" w:color="auto"/>
        <w:left w:val="none" w:sz="0" w:space="0" w:color="auto"/>
        <w:bottom w:val="none" w:sz="0" w:space="0" w:color="auto"/>
        <w:right w:val="none" w:sz="0" w:space="0" w:color="auto"/>
      </w:divBdr>
    </w:div>
    <w:div w:id="45297341">
      <w:bodyDiv w:val="1"/>
      <w:marLeft w:val="0"/>
      <w:marRight w:val="0"/>
      <w:marTop w:val="0"/>
      <w:marBottom w:val="0"/>
      <w:divBdr>
        <w:top w:val="none" w:sz="0" w:space="0" w:color="auto"/>
        <w:left w:val="none" w:sz="0" w:space="0" w:color="auto"/>
        <w:bottom w:val="none" w:sz="0" w:space="0" w:color="auto"/>
        <w:right w:val="none" w:sz="0" w:space="0" w:color="auto"/>
      </w:divBdr>
    </w:div>
    <w:div w:id="62915032">
      <w:bodyDiv w:val="1"/>
      <w:marLeft w:val="0"/>
      <w:marRight w:val="0"/>
      <w:marTop w:val="0"/>
      <w:marBottom w:val="0"/>
      <w:divBdr>
        <w:top w:val="none" w:sz="0" w:space="0" w:color="auto"/>
        <w:left w:val="none" w:sz="0" w:space="0" w:color="auto"/>
        <w:bottom w:val="none" w:sz="0" w:space="0" w:color="auto"/>
        <w:right w:val="none" w:sz="0" w:space="0" w:color="auto"/>
      </w:divBdr>
    </w:div>
    <w:div w:id="62946498">
      <w:bodyDiv w:val="1"/>
      <w:marLeft w:val="0"/>
      <w:marRight w:val="0"/>
      <w:marTop w:val="0"/>
      <w:marBottom w:val="0"/>
      <w:divBdr>
        <w:top w:val="none" w:sz="0" w:space="0" w:color="auto"/>
        <w:left w:val="none" w:sz="0" w:space="0" w:color="auto"/>
        <w:bottom w:val="none" w:sz="0" w:space="0" w:color="auto"/>
        <w:right w:val="none" w:sz="0" w:space="0" w:color="auto"/>
      </w:divBdr>
    </w:div>
    <w:div w:id="68424990">
      <w:bodyDiv w:val="1"/>
      <w:marLeft w:val="0"/>
      <w:marRight w:val="0"/>
      <w:marTop w:val="0"/>
      <w:marBottom w:val="0"/>
      <w:divBdr>
        <w:top w:val="none" w:sz="0" w:space="0" w:color="auto"/>
        <w:left w:val="none" w:sz="0" w:space="0" w:color="auto"/>
        <w:bottom w:val="none" w:sz="0" w:space="0" w:color="auto"/>
        <w:right w:val="none" w:sz="0" w:space="0" w:color="auto"/>
      </w:divBdr>
    </w:div>
    <w:div w:id="86577977">
      <w:bodyDiv w:val="1"/>
      <w:marLeft w:val="0"/>
      <w:marRight w:val="0"/>
      <w:marTop w:val="0"/>
      <w:marBottom w:val="0"/>
      <w:divBdr>
        <w:top w:val="none" w:sz="0" w:space="0" w:color="auto"/>
        <w:left w:val="none" w:sz="0" w:space="0" w:color="auto"/>
        <w:bottom w:val="none" w:sz="0" w:space="0" w:color="auto"/>
        <w:right w:val="none" w:sz="0" w:space="0" w:color="auto"/>
      </w:divBdr>
    </w:div>
    <w:div w:id="86734110">
      <w:bodyDiv w:val="1"/>
      <w:marLeft w:val="0"/>
      <w:marRight w:val="0"/>
      <w:marTop w:val="0"/>
      <w:marBottom w:val="0"/>
      <w:divBdr>
        <w:top w:val="none" w:sz="0" w:space="0" w:color="auto"/>
        <w:left w:val="none" w:sz="0" w:space="0" w:color="auto"/>
        <w:bottom w:val="none" w:sz="0" w:space="0" w:color="auto"/>
        <w:right w:val="none" w:sz="0" w:space="0" w:color="auto"/>
      </w:divBdr>
    </w:div>
    <w:div w:id="94447466">
      <w:bodyDiv w:val="1"/>
      <w:marLeft w:val="0"/>
      <w:marRight w:val="0"/>
      <w:marTop w:val="0"/>
      <w:marBottom w:val="0"/>
      <w:divBdr>
        <w:top w:val="none" w:sz="0" w:space="0" w:color="auto"/>
        <w:left w:val="none" w:sz="0" w:space="0" w:color="auto"/>
        <w:bottom w:val="none" w:sz="0" w:space="0" w:color="auto"/>
        <w:right w:val="none" w:sz="0" w:space="0" w:color="auto"/>
      </w:divBdr>
    </w:div>
    <w:div w:id="101195556">
      <w:bodyDiv w:val="1"/>
      <w:marLeft w:val="0"/>
      <w:marRight w:val="0"/>
      <w:marTop w:val="0"/>
      <w:marBottom w:val="0"/>
      <w:divBdr>
        <w:top w:val="none" w:sz="0" w:space="0" w:color="auto"/>
        <w:left w:val="none" w:sz="0" w:space="0" w:color="auto"/>
        <w:bottom w:val="none" w:sz="0" w:space="0" w:color="auto"/>
        <w:right w:val="none" w:sz="0" w:space="0" w:color="auto"/>
      </w:divBdr>
    </w:div>
    <w:div w:id="115175961">
      <w:bodyDiv w:val="1"/>
      <w:marLeft w:val="0"/>
      <w:marRight w:val="0"/>
      <w:marTop w:val="0"/>
      <w:marBottom w:val="0"/>
      <w:divBdr>
        <w:top w:val="none" w:sz="0" w:space="0" w:color="auto"/>
        <w:left w:val="none" w:sz="0" w:space="0" w:color="auto"/>
        <w:bottom w:val="none" w:sz="0" w:space="0" w:color="auto"/>
        <w:right w:val="none" w:sz="0" w:space="0" w:color="auto"/>
      </w:divBdr>
    </w:div>
    <w:div w:id="139618826">
      <w:bodyDiv w:val="1"/>
      <w:marLeft w:val="0"/>
      <w:marRight w:val="0"/>
      <w:marTop w:val="0"/>
      <w:marBottom w:val="0"/>
      <w:divBdr>
        <w:top w:val="none" w:sz="0" w:space="0" w:color="auto"/>
        <w:left w:val="none" w:sz="0" w:space="0" w:color="auto"/>
        <w:bottom w:val="none" w:sz="0" w:space="0" w:color="auto"/>
        <w:right w:val="none" w:sz="0" w:space="0" w:color="auto"/>
      </w:divBdr>
    </w:div>
    <w:div w:id="144593687">
      <w:bodyDiv w:val="1"/>
      <w:marLeft w:val="0"/>
      <w:marRight w:val="0"/>
      <w:marTop w:val="0"/>
      <w:marBottom w:val="0"/>
      <w:divBdr>
        <w:top w:val="none" w:sz="0" w:space="0" w:color="auto"/>
        <w:left w:val="none" w:sz="0" w:space="0" w:color="auto"/>
        <w:bottom w:val="none" w:sz="0" w:space="0" w:color="auto"/>
        <w:right w:val="none" w:sz="0" w:space="0" w:color="auto"/>
      </w:divBdr>
    </w:div>
    <w:div w:id="157811878">
      <w:bodyDiv w:val="1"/>
      <w:marLeft w:val="0"/>
      <w:marRight w:val="0"/>
      <w:marTop w:val="0"/>
      <w:marBottom w:val="0"/>
      <w:divBdr>
        <w:top w:val="none" w:sz="0" w:space="0" w:color="auto"/>
        <w:left w:val="none" w:sz="0" w:space="0" w:color="auto"/>
        <w:bottom w:val="none" w:sz="0" w:space="0" w:color="auto"/>
        <w:right w:val="none" w:sz="0" w:space="0" w:color="auto"/>
      </w:divBdr>
    </w:div>
    <w:div w:id="205920976">
      <w:bodyDiv w:val="1"/>
      <w:marLeft w:val="0"/>
      <w:marRight w:val="0"/>
      <w:marTop w:val="0"/>
      <w:marBottom w:val="0"/>
      <w:divBdr>
        <w:top w:val="none" w:sz="0" w:space="0" w:color="auto"/>
        <w:left w:val="none" w:sz="0" w:space="0" w:color="auto"/>
        <w:bottom w:val="none" w:sz="0" w:space="0" w:color="auto"/>
        <w:right w:val="none" w:sz="0" w:space="0" w:color="auto"/>
      </w:divBdr>
    </w:div>
    <w:div w:id="212735241">
      <w:bodyDiv w:val="1"/>
      <w:marLeft w:val="0"/>
      <w:marRight w:val="0"/>
      <w:marTop w:val="0"/>
      <w:marBottom w:val="0"/>
      <w:divBdr>
        <w:top w:val="none" w:sz="0" w:space="0" w:color="auto"/>
        <w:left w:val="none" w:sz="0" w:space="0" w:color="auto"/>
        <w:bottom w:val="none" w:sz="0" w:space="0" w:color="auto"/>
        <w:right w:val="none" w:sz="0" w:space="0" w:color="auto"/>
      </w:divBdr>
    </w:div>
    <w:div w:id="239602743">
      <w:bodyDiv w:val="1"/>
      <w:marLeft w:val="0"/>
      <w:marRight w:val="0"/>
      <w:marTop w:val="0"/>
      <w:marBottom w:val="0"/>
      <w:divBdr>
        <w:top w:val="none" w:sz="0" w:space="0" w:color="auto"/>
        <w:left w:val="none" w:sz="0" w:space="0" w:color="auto"/>
        <w:bottom w:val="none" w:sz="0" w:space="0" w:color="auto"/>
        <w:right w:val="none" w:sz="0" w:space="0" w:color="auto"/>
      </w:divBdr>
    </w:div>
    <w:div w:id="243149380">
      <w:bodyDiv w:val="1"/>
      <w:marLeft w:val="0"/>
      <w:marRight w:val="0"/>
      <w:marTop w:val="0"/>
      <w:marBottom w:val="0"/>
      <w:divBdr>
        <w:top w:val="none" w:sz="0" w:space="0" w:color="auto"/>
        <w:left w:val="none" w:sz="0" w:space="0" w:color="auto"/>
        <w:bottom w:val="none" w:sz="0" w:space="0" w:color="auto"/>
        <w:right w:val="none" w:sz="0" w:space="0" w:color="auto"/>
      </w:divBdr>
    </w:div>
    <w:div w:id="261108907">
      <w:bodyDiv w:val="1"/>
      <w:marLeft w:val="0"/>
      <w:marRight w:val="0"/>
      <w:marTop w:val="0"/>
      <w:marBottom w:val="0"/>
      <w:divBdr>
        <w:top w:val="none" w:sz="0" w:space="0" w:color="auto"/>
        <w:left w:val="none" w:sz="0" w:space="0" w:color="auto"/>
        <w:bottom w:val="none" w:sz="0" w:space="0" w:color="auto"/>
        <w:right w:val="none" w:sz="0" w:space="0" w:color="auto"/>
      </w:divBdr>
    </w:div>
    <w:div w:id="290986373">
      <w:bodyDiv w:val="1"/>
      <w:marLeft w:val="0"/>
      <w:marRight w:val="0"/>
      <w:marTop w:val="0"/>
      <w:marBottom w:val="0"/>
      <w:divBdr>
        <w:top w:val="none" w:sz="0" w:space="0" w:color="auto"/>
        <w:left w:val="none" w:sz="0" w:space="0" w:color="auto"/>
        <w:bottom w:val="none" w:sz="0" w:space="0" w:color="auto"/>
        <w:right w:val="none" w:sz="0" w:space="0" w:color="auto"/>
      </w:divBdr>
    </w:div>
    <w:div w:id="302858274">
      <w:bodyDiv w:val="1"/>
      <w:marLeft w:val="0"/>
      <w:marRight w:val="0"/>
      <w:marTop w:val="0"/>
      <w:marBottom w:val="0"/>
      <w:divBdr>
        <w:top w:val="none" w:sz="0" w:space="0" w:color="auto"/>
        <w:left w:val="none" w:sz="0" w:space="0" w:color="auto"/>
        <w:bottom w:val="none" w:sz="0" w:space="0" w:color="auto"/>
        <w:right w:val="none" w:sz="0" w:space="0" w:color="auto"/>
      </w:divBdr>
    </w:div>
    <w:div w:id="333849156">
      <w:bodyDiv w:val="1"/>
      <w:marLeft w:val="0"/>
      <w:marRight w:val="0"/>
      <w:marTop w:val="0"/>
      <w:marBottom w:val="0"/>
      <w:divBdr>
        <w:top w:val="none" w:sz="0" w:space="0" w:color="auto"/>
        <w:left w:val="none" w:sz="0" w:space="0" w:color="auto"/>
        <w:bottom w:val="none" w:sz="0" w:space="0" w:color="auto"/>
        <w:right w:val="none" w:sz="0" w:space="0" w:color="auto"/>
      </w:divBdr>
    </w:div>
    <w:div w:id="364595743">
      <w:bodyDiv w:val="1"/>
      <w:marLeft w:val="0"/>
      <w:marRight w:val="0"/>
      <w:marTop w:val="0"/>
      <w:marBottom w:val="0"/>
      <w:divBdr>
        <w:top w:val="none" w:sz="0" w:space="0" w:color="auto"/>
        <w:left w:val="none" w:sz="0" w:space="0" w:color="auto"/>
        <w:bottom w:val="none" w:sz="0" w:space="0" w:color="auto"/>
        <w:right w:val="none" w:sz="0" w:space="0" w:color="auto"/>
      </w:divBdr>
    </w:div>
    <w:div w:id="426390842">
      <w:bodyDiv w:val="1"/>
      <w:marLeft w:val="0"/>
      <w:marRight w:val="0"/>
      <w:marTop w:val="0"/>
      <w:marBottom w:val="0"/>
      <w:divBdr>
        <w:top w:val="none" w:sz="0" w:space="0" w:color="auto"/>
        <w:left w:val="none" w:sz="0" w:space="0" w:color="auto"/>
        <w:bottom w:val="none" w:sz="0" w:space="0" w:color="auto"/>
        <w:right w:val="none" w:sz="0" w:space="0" w:color="auto"/>
      </w:divBdr>
    </w:div>
    <w:div w:id="431711011">
      <w:bodyDiv w:val="1"/>
      <w:marLeft w:val="0"/>
      <w:marRight w:val="0"/>
      <w:marTop w:val="0"/>
      <w:marBottom w:val="0"/>
      <w:divBdr>
        <w:top w:val="none" w:sz="0" w:space="0" w:color="auto"/>
        <w:left w:val="none" w:sz="0" w:space="0" w:color="auto"/>
        <w:bottom w:val="none" w:sz="0" w:space="0" w:color="auto"/>
        <w:right w:val="none" w:sz="0" w:space="0" w:color="auto"/>
      </w:divBdr>
    </w:div>
    <w:div w:id="440806517">
      <w:bodyDiv w:val="1"/>
      <w:marLeft w:val="0"/>
      <w:marRight w:val="0"/>
      <w:marTop w:val="0"/>
      <w:marBottom w:val="0"/>
      <w:divBdr>
        <w:top w:val="none" w:sz="0" w:space="0" w:color="auto"/>
        <w:left w:val="none" w:sz="0" w:space="0" w:color="auto"/>
        <w:bottom w:val="none" w:sz="0" w:space="0" w:color="auto"/>
        <w:right w:val="none" w:sz="0" w:space="0" w:color="auto"/>
      </w:divBdr>
    </w:div>
    <w:div w:id="450787487">
      <w:bodyDiv w:val="1"/>
      <w:marLeft w:val="0"/>
      <w:marRight w:val="0"/>
      <w:marTop w:val="0"/>
      <w:marBottom w:val="0"/>
      <w:divBdr>
        <w:top w:val="none" w:sz="0" w:space="0" w:color="auto"/>
        <w:left w:val="none" w:sz="0" w:space="0" w:color="auto"/>
        <w:bottom w:val="none" w:sz="0" w:space="0" w:color="auto"/>
        <w:right w:val="none" w:sz="0" w:space="0" w:color="auto"/>
      </w:divBdr>
    </w:div>
    <w:div w:id="485584788">
      <w:bodyDiv w:val="1"/>
      <w:marLeft w:val="0"/>
      <w:marRight w:val="0"/>
      <w:marTop w:val="0"/>
      <w:marBottom w:val="0"/>
      <w:divBdr>
        <w:top w:val="none" w:sz="0" w:space="0" w:color="auto"/>
        <w:left w:val="none" w:sz="0" w:space="0" w:color="auto"/>
        <w:bottom w:val="none" w:sz="0" w:space="0" w:color="auto"/>
        <w:right w:val="none" w:sz="0" w:space="0" w:color="auto"/>
      </w:divBdr>
    </w:div>
    <w:div w:id="500435113">
      <w:bodyDiv w:val="1"/>
      <w:marLeft w:val="0"/>
      <w:marRight w:val="0"/>
      <w:marTop w:val="0"/>
      <w:marBottom w:val="0"/>
      <w:divBdr>
        <w:top w:val="none" w:sz="0" w:space="0" w:color="auto"/>
        <w:left w:val="none" w:sz="0" w:space="0" w:color="auto"/>
        <w:bottom w:val="none" w:sz="0" w:space="0" w:color="auto"/>
        <w:right w:val="none" w:sz="0" w:space="0" w:color="auto"/>
      </w:divBdr>
    </w:div>
    <w:div w:id="522330053">
      <w:bodyDiv w:val="1"/>
      <w:marLeft w:val="0"/>
      <w:marRight w:val="0"/>
      <w:marTop w:val="0"/>
      <w:marBottom w:val="0"/>
      <w:divBdr>
        <w:top w:val="none" w:sz="0" w:space="0" w:color="auto"/>
        <w:left w:val="none" w:sz="0" w:space="0" w:color="auto"/>
        <w:bottom w:val="none" w:sz="0" w:space="0" w:color="auto"/>
        <w:right w:val="none" w:sz="0" w:space="0" w:color="auto"/>
      </w:divBdr>
    </w:div>
    <w:div w:id="523906444">
      <w:bodyDiv w:val="1"/>
      <w:marLeft w:val="0"/>
      <w:marRight w:val="0"/>
      <w:marTop w:val="0"/>
      <w:marBottom w:val="0"/>
      <w:divBdr>
        <w:top w:val="none" w:sz="0" w:space="0" w:color="auto"/>
        <w:left w:val="none" w:sz="0" w:space="0" w:color="auto"/>
        <w:bottom w:val="none" w:sz="0" w:space="0" w:color="auto"/>
        <w:right w:val="none" w:sz="0" w:space="0" w:color="auto"/>
      </w:divBdr>
    </w:div>
    <w:div w:id="545487236">
      <w:bodyDiv w:val="1"/>
      <w:marLeft w:val="0"/>
      <w:marRight w:val="0"/>
      <w:marTop w:val="0"/>
      <w:marBottom w:val="0"/>
      <w:divBdr>
        <w:top w:val="none" w:sz="0" w:space="0" w:color="auto"/>
        <w:left w:val="none" w:sz="0" w:space="0" w:color="auto"/>
        <w:bottom w:val="none" w:sz="0" w:space="0" w:color="auto"/>
        <w:right w:val="none" w:sz="0" w:space="0" w:color="auto"/>
      </w:divBdr>
    </w:div>
    <w:div w:id="562370854">
      <w:bodyDiv w:val="1"/>
      <w:marLeft w:val="0"/>
      <w:marRight w:val="0"/>
      <w:marTop w:val="0"/>
      <w:marBottom w:val="0"/>
      <w:divBdr>
        <w:top w:val="none" w:sz="0" w:space="0" w:color="auto"/>
        <w:left w:val="none" w:sz="0" w:space="0" w:color="auto"/>
        <w:bottom w:val="none" w:sz="0" w:space="0" w:color="auto"/>
        <w:right w:val="none" w:sz="0" w:space="0" w:color="auto"/>
      </w:divBdr>
    </w:div>
    <w:div w:id="593711276">
      <w:bodyDiv w:val="1"/>
      <w:marLeft w:val="0"/>
      <w:marRight w:val="0"/>
      <w:marTop w:val="0"/>
      <w:marBottom w:val="0"/>
      <w:divBdr>
        <w:top w:val="none" w:sz="0" w:space="0" w:color="auto"/>
        <w:left w:val="none" w:sz="0" w:space="0" w:color="auto"/>
        <w:bottom w:val="none" w:sz="0" w:space="0" w:color="auto"/>
        <w:right w:val="none" w:sz="0" w:space="0" w:color="auto"/>
      </w:divBdr>
    </w:div>
    <w:div w:id="598761417">
      <w:bodyDiv w:val="1"/>
      <w:marLeft w:val="0"/>
      <w:marRight w:val="0"/>
      <w:marTop w:val="0"/>
      <w:marBottom w:val="0"/>
      <w:divBdr>
        <w:top w:val="none" w:sz="0" w:space="0" w:color="auto"/>
        <w:left w:val="none" w:sz="0" w:space="0" w:color="auto"/>
        <w:bottom w:val="none" w:sz="0" w:space="0" w:color="auto"/>
        <w:right w:val="none" w:sz="0" w:space="0" w:color="auto"/>
      </w:divBdr>
    </w:div>
    <w:div w:id="638269793">
      <w:bodyDiv w:val="1"/>
      <w:marLeft w:val="0"/>
      <w:marRight w:val="0"/>
      <w:marTop w:val="0"/>
      <w:marBottom w:val="0"/>
      <w:divBdr>
        <w:top w:val="none" w:sz="0" w:space="0" w:color="auto"/>
        <w:left w:val="none" w:sz="0" w:space="0" w:color="auto"/>
        <w:bottom w:val="none" w:sz="0" w:space="0" w:color="auto"/>
        <w:right w:val="none" w:sz="0" w:space="0" w:color="auto"/>
      </w:divBdr>
    </w:div>
    <w:div w:id="666396602">
      <w:bodyDiv w:val="1"/>
      <w:marLeft w:val="0"/>
      <w:marRight w:val="0"/>
      <w:marTop w:val="0"/>
      <w:marBottom w:val="0"/>
      <w:divBdr>
        <w:top w:val="none" w:sz="0" w:space="0" w:color="auto"/>
        <w:left w:val="none" w:sz="0" w:space="0" w:color="auto"/>
        <w:bottom w:val="none" w:sz="0" w:space="0" w:color="auto"/>
        <w:right w:val="none" w:sz="0" w:space="0" w:color="auto"/>
      </w:divBdr>
    </w:div>
    <w:div w:id="685907809">
      <w:bodyDiv w:val="1"/>
      <w:marLeft w:val="0"/>
      <w:marRight w:val="0"/>
      <w:marTop w:val="0"/>
      <w:marBottom w:val="0"/>
      <w:divBdr>
        <w:top w:val="none" w:sz="0" w:space="0" w:color="auto"/>
        <w:left w:val="none" w:sz="0" w:space="0" w:color="auto"/>
        <w:bottom w:val="none" w:sz="0" w:space="0" w:color="auto"/>
        <w:right w:val="none" w:sz="0" w:space="0" w:color="auto"/>
      </w:divBdr>
    </w:div>
    <w:div w:id="712922389">
      <w:bodyDiv w:val="1"/>
      <w:marLeft w:val="0"/>
      <w:marRight w:val="0"/>
      <w:marTop w:val="0"/>
      <w:marBottom w:val="0"/>
      <w:divBdr>
        <w:top w:val="none" w:sz="0" w:space="0" w:color="auto"/>
        <w:left w:val="none" w:sz="0" w:space="0" w:color="auto"/>
        <w:bottom w:val="none" w:sz="0" w:space="0" w:color="auto"/>
        <w:right w:val="none" w:sz="0" w:space="0" w:color="auto"/>
      </w:divBdr>
    </w:div>
    <w:div w:id="714693608">
      <w:bodyDiv w:val="1"/>
      <w:marLeft w:val="0"/>
      <w:marRight w:val="0"/>
      <w:marTop w:val="0"/>
      <w:marBottom w:val="0"/>
      <w:divBdr>
        <w:top w:val="none" w:sz="0" w:space="0" w:color="auto"/>
        <w:left w:val="none" w:sz="0" w:space="0" w:color="auto"/>
        <w:bottom w:val="none" w:sz="0" w:space="0" w:color="auto"/>
        <w:right w:val="none" w:sz="0" w:space="0" w:color="auto"/>
      </w:divBdr>
    </w:div>
    <w:div w:id="720448172">
      <w:bodyDiv w:val="1"/>
      <w:marLeft w:val="0"/>
      <w:marRight w:val="0"/>
      <w:marTop w:val="0"/>
      <w:marBottom w:val="0"/>
      <w:divBdr>
        <w:top w:val="none" w:sz="0" w:space="0" w:color="auto"/>
        <w:left w:val="none" w:sz="0" w:space="0" w:color="auto"/>
        <w:bottom w:val="none" w:sz="0" w:space="0" w:color="auto"/>
        <w:right w:val="none" w:sz="0" w:space="0" w:color="auto"/>
      </w:divBdr>
    </w:div>
    <w:div w:id="724178134">
      <w:bodyDiv w:val="1"/>
      <w:marLeft w:val="0"/>
      <w:marRight w:val="0"/>
      <w:marTop w:val="0"/>
      <w:marBottom w:val="0"/>
      <w:divBdr>
        <w:top w:val="none" w:sz="0" w:space="0" w:color="auto"/>
        <w:left w:val="none" w:sz="0" w:space="0" w:color="auto"/>
        <w:bottom w:val="none" w:sz="0" w:space="0" w:color="auto"/>
        <w:right w:val="none" w:sz="0" w:space="0" w:color="auto"/>
      </w:divBdr>
    </w:div>
    <w:div w:id="726488771">
      <w:bodyDiv w:val="1"/>
      <w:marLeft w:val="0"/>
      <w:marRight w:val="0"/>
      <w:marTop w:val="0"/>
      <w:marBottom w:val="0"/>
      <w:divBdr>
        <w:top w:val="none" w:sz="0" w:space="0" w:color="auto"/>
        <w:left w:val="none" w:sz="0" w:space="0" w:color="auto"/>
        <w:bottom w:val="none" w:sz="0" w:space="0" w:color="auto"/>
        <w:right w:val="none" w:sz="0" w:space="0" w:color="auto"/>
      </w:divBdr>
    </w:div>
    <w:div w:id="727193216">
      <w:bodyDiv w:val="1"/>
      <w:marLeft w:val="0"/>
      <w:marRight w:val="0"/>
      <w:marTop w:val="0"/>
      <w:marBottom w:val="0"/>
      <w:divBdr>
        <w:top w:val="none" w:sz="0" w:space="0" w:color="auto"/>
        <w:left w:val="none" w:sz="0" w:space="0" w:color="auto"/>
        <w:bottom w:val="none" w:sz="0" w:space="0" w:color="auto"/>
        <w:right w:val="none" w:sz="0" w:space="0" w:color="auto"/>
      </w:divBdr>
    </w:div>
    <w:div w:id="738675841">
      <w:bodyDiv w:val="1"/>
      <w:marLeft w:val="0"/>
      <w:marRight w:val="0"/>
      <w:marTop w:val="0"/>
      <w:marBottom w:val="0"/>
      <w:divBdr>
        <w:top w:val="none" w:sz="0" w:space="0" w:color="auto"/>
        <w:left w:val="none" w:sz="0" w:space="0" w:color="auto"/>
        <w:bottom w:val="none" w:sz="0" w:space="0" w:color="auto"/>
        <w:right w:val="none" w:sz="0" w:space="0" w:color="auto"/>
      </w:divBdr>
    </w:div>
    <w:div w:id="747389007">
      <w:bodyDiv w:val="1"/>
      <w:marLeft w:val="0"/>
      <w:marRight w:val="0"/>
      <w:marTop w:val="0"/>
      <w:marBottom w:val="0"/>
      <w:divBdr>
        <w:top w:val="none" w:sz="0" w:space="0" w:color="auto"/>
        <w:left w:val="none" w:sz="0" w:space="0" w:color="auto"/>
        <w:bottom w:val="none" w:sz="0" w:space="0" w:color="auto"/>
        <w:right w:val="none" w:sz="0" w:space="0" w:color="auto"/>
      </w:divBdr>
    </w:div>
    <w:div w:id="749153703">
      <w:bodyDiv w:val="1"/>
      <w:marLeft w:val="0"/>
      <w:marRight w:val="0"/>
      <w:marTop w:val="0"/>
      <w:marBottom w:val="0"/>
      <w:divBdr>
        <w:top w:val="none" w:sz="0" w:space="0" w:color="auto"/>
        <w:left w:val="none" w:sz="0" w:space="0" w:color="auto"/>
        <w:bottom w:val="none" w:sz="0" w:space="0" w:color="auto"/>
        <w:right w:val="none" w:sz="0" w:space="0" w:color="auto"/>
      </w:divBdr>
    </w:div>
    <w:div w:id="753403543">
      <w:bodyDiv w:val="1"/>
      <w:marLeft w:val="0"/>
      <w:marRight w:val="0"/>
      <w:marTop w:val="0"/>
      <w:marBottom w:val="0"/>
      <w:divBdr>
        <w:top w:val="none" w:sz="0" w:space="0" w:color="auto"/>
        <w:left w:val="none" w:sz="0" w:space="0" w:color="auto"/>
        <w:bottom w:val="none" w:sz="0" w:space="0" w:color="auto"/>
        <w:right w:val="none" w:sz="0" w:space="0" w:color="auto"/>
      </w:divBdr>
    </w:div>
    <w:div w:id="754134188">
      <w:bodyDiv w:val="1"/>
      <w:marLeft w:val="0"/>
      <w:marRight w:val="0"/>
      <w:marTop w:val="0"/>
      <w:marBottom w:val="0"/>
      <w:divBdr>
        <w:top w:val="none" w:sz="0" w:space="0" w:color="auto"/>
        <w:left w:val="none" w:sz="0" w:space="0" w:color="auto"/>
        <w:bottom w:val="none" w:sz="0" w:space="0" w:color="auto"/>
        <w:right w:val="none" w:sz="0" w:space="0" w:color="auto"/>
      </w:divBdr>
    </w:div>
    <w:div w:id="764230533">
      <w:bodyDiv w:val="1"/>
      <w:marLeft w:val="0"/>
      <w:marRight w:val="0"/>
      <w:marTop w:val="0"/>
      <w:marBottom w:val="0"/>
      <w:divBdr>
        <w:top w:val="none" w:sz="0" w:space="0" w:color="auto"/>
        <w:left w:val="none" w:sz="0" w:space="0" w:color="auto"/>
        <w:bottom w:val="none" w:sz="0" w:space="0" w:color="auto"/>
        <w:right w:val="none" w:sz="0" w:space="0" w:color="auto"/>
      </w:divBdr>
    </w:div>
    <w:div w:id="772096204">
      <w:bodyDiv w:val="1"/>
      <w:marLeft w:val="0"/>
      <w:marRight w:val="0"/>
      <w:marTop w:val="0"/>
      <w:marBottom w:val="0"/>
      <w:divBdr>
        <w:top w:val="none" w:sz="0" w:space="0" w:color="auto"/>
        <w:left w:val="none" w:sz="0" w:space="0" w:color="auto"/>
        <w:bottom w:val="none" w:sz="0" w:space="0" w:color="auto"/>
        <w:right w:val="none" w:sz="0" w:space="0" w:color="auto"/>
      </w:divBdr>
    </w:div>
    <w:div w:id="773862123">
      <w:bodyDiv w:val="1"/>
      <w:marLeft w:val="0"/>
      <w:marRight w:val="0"/>
      <w:marTop w:val="0"/>
      <w:marBottom w:val="0"/>
      <w:divBdr>
        <w:top w:val="none" w:sz="0" w:space="0" w:color="auto"/>
        <w:left w:val="none" w:sz="0" w:space="0" w:color="auto"/>
        <w:bottom w:val="none" w:sz="0" w:space="0" w:color="auto"/>
        <w:right w:val="none" w:sz="0" w:space="0" w:color="auto"/>
      </w:divBdr>
    </w:div>
    <w:div w:id="795412645">
      <w:bodyDiv w:val="1"/>
      <w:marLeft w:val="0"/>
      <w:marRight w:val="0"/>
      <w:marTop w:val="0"/>
      <w:marBottom w:val="0"/>
      <w:divBdr>
        <w:top w:val="none" w:sz="0" w:space="0" w:color="auto"/>
        <w:left w:val="none" w:sz="0" w:space="0" w:color="auto"/>
        <w:bottom w:val="none" w:sz="0" w:space="0" w:color="auto"/>
        <w:right w:val="none" w:sz="0" w:space="0" w:color="auto"/>
      </w:divBdr>
    </w:div>
    <w:div w:id="804469642">
      <w:bodyDiv w:val="1"/>
      <w:marLeft w:val="0"/>
      <w:marRight w:val="0"/>
      <w:marTop w:val="0"/>
      <w:marBottom w:val="0"/>
      <w:divBdr>
        <w:top w:val="none" w:sz="0" w:space="0" w:color="auto"/>
        <w:left w:val="none" w:sz="0" w:space="0" w:color="auto"/>
        <w:bottom w:val="none" w:sz="0" w:space="0" w:color="auto"/>
        <w:right w:val="none" w:sz="0" w:space="0" w:color="auto"/>
      </w:divBdr>
    </w:div>
    <w:div w:id="808784725">
      <w:bodyDiv w:val="1"/>
      <w:marLeft w:val="0"/>
      <w:marRight w:val="0"/>
      <w:marTop w:val="0"/>
      <w:marBottom w:val="0"/>
      <w:divBdr>
        <w:top w:val="none" w:sz="0" w:space="0" w:color="auto"/>
        <w:left w:val="none" w:sz="0" w:space="0" w:color="auto"/>
        <w:bottom w:val="none" w:sz="0" w:space="0" w:color="auto"/>
        <w:right w:val="none" w:sz="0" w:space="0" w:color="auto"/>
      </w:divBdr>
    </w:div>
    <w:div w:id="828643246">
      <w:bodyDiv w:val="1"/>
      <w:marLeft w:val="0"/>
      <w:marRight w:val="0"/>
      <w:marTop w:val="0"/>
      <w:marBottom w:val="0"/>
      <w:divBdr>
        <w:top w:val="none" w:sz="0" w:space="0" w:color="auto"/>
        <w:left w:val="none" w:sz="0" w:space="0" w:color="auto"/>
        <w:bottom w:val="none" w:sz="0" w:space="0" w:color="auto"/>
        <w:right w:val="none" w:sz="0" w:space="0" w:color="auto"/>
      </w:divBdr>
    </w:div>
    <w:div w:id="833951900">
      <w:bodyDiv w:val="1"/>
      <w:marLeft w:val="0"/>
      <w:marRight w:val="0"/>
      <w:marTop w:val="0"/>
      <w:marBottom w:val="0"/>
      <w:divBdr>
        <w:top w:val="none" w:sz="0" w:space="0" w:color="auto"/>
        <w:left w:val="none" w:sz="0" w:space="0" w:color="auto"/>
        <w:bottom w:val="none" w:sz="0" w:space="0" w:color="auto"/>
        <w:right w:val="none" w:sz="0" w:space="0" w:color="auto"/>
      </w:divBdr>
    </w:div>
    <w:div w:id="851796925">
      <w:bodyDiv w:val="1"/>
      <w:marLeft w:val="0"/>
      <w:marRight w:val="0"/>
      <w:marTop w:val="0"/>
      <w:marBottom w:val="0"/>
      <w:divBdr>
        <w:top w:val="none" w:sz="0" w:space="0" w:color="auto"/>
        <w:left w:val="none" w:sz="0" w:space="0" w:color="auto"/>
        <w:bottom w:val="none" w:sz="0" w:space="0" w:color="auto"/>
        <w:right w:val="none" w:sz="0" w:space="0" w:color="auto"/>
      </w:divBdr>
    </w:div>
    <w:div w:id="853688018">
      <w:bodyDiv w:val="1"/>
      <w:marLeft w:val="0"/>
      <w:marRight w:val="0"/>
      <w:marTop w:val="0"/>
      <w:marBottom w:val="0"/>
      <w:divBdr>
        <w:top w:val="none" w:sz="0" w:space="0" w:color="auto"/>
        <w:left w:val="none" w:sz="0" w:space="0" w:color="auto"/>
        <w:bottom w:val="none" w:sz="0" w:space="0" w:color="auto"/>
        <w:right w:val="none" w:sz="0" w:space="0" w:color="auto"/>
      </w:divBdr>
    </w:div>
    <w:div w:id="856583112">
      <w:bodyDiv w:val="1"/>
      <w:marLeft w:val="0"/>
      <w:marRight w:val="0"/>
      <w:marTop w:val="0"/>
      <w:marBottom w:val="0"/>
      <w:divBdr>
        <w:top w:val="none" w:sz="0" w:space="0" w:color="auto"/>
        <w:left w:val="none" w:sz="0" w:space="0" w:color="auto"/>
        <w:bottom w:val="none" w:sz="0" w:space="0" w:color="auto"/>
        <w:right w:val="none" w:sz="0" w:space="0" w:color="auto"/>
      </w:divBdr>
    </w:div>
    <w:div w:id="885872707">
      <w:bodyDiv w:val="1"/>
      <w:marLeft w:val="0"/>
      <w:marRight w:val="0"/>
      <w:marTop w:val="0"/>
      <w:marBottom w:val="0"/>
      <w:divBdr>
        <w:top w:val="none" w:sz="0" w:space="0" w:color="auto"/>
        <w:left w:val="none" w:sz="0" w:space="0" w:color="auto"/>
        <w:bottom w:val="none" w:sz="0" w:space="0" w:color="auto"/>
        <w:right w:val="none" w:sz="0" w:space="0" w:color="auto"/>
      </w:divBdr>
    </w:div>
    <w:div w:id="929505686">
      <w:bodyDiv w:val="1"/>
      <w:marLeft w:val="0"/>
      <w:marRight w:val="0"/>
      <w:marTop w:val="0"/>
      <w:marBottom w:val="0"/>
      <w:divBdr>
        <w:top w:val="none" w:sz="0" w:space="0" w:color="auto"/>
        <w:left w:val="none" w:sz="0" w:space="0" w:color="auto"/>
        <w:bottom w:val="none" w:sz="0" w:space="0" w:color="auto"/>
        <w:right w:val="none" w:sz="0" w:space="0" w:color="auto"/>
      </w:divBdr>
    </w:div>
    <w:div w:id="946423698">
      <w:bodyDiv w:val="1"/>
      <w:marLeft w:val="0"/>
      <w:marRight w:val="0"/>
      <w:marTop w:val="0"/>
      <w:marBottom w:val="0"/>
      <w:divBdr>
        <w:top w:val="none" w:sz="0" w:space="0" w:color="auto"/>
        <w:left w:val="none" w:sz="0" w:space="0" w:color="auto"/>
        <w:bottom w:val="none" w:sz="0" w:space="0" w:color="auto"/>
        <w:right w:val="none" w:sz="0" w:space="0" w:color="auto"/>
      </w:divBdr>
    </w:div>
    <w:div w:id="950169911">
      <w:bodyDiv w:val="1"/>
      <w:marLeft w:val="0"/>
      <w:marRight w:val="0"/>
      <w:marTop w:val="0"/>
      <w:marBottom w:val="0"/>
      <w:divBdr>
        <w:top w:val="none" w:sz="0" w:space="0" w:color="auto"/>
        <w:left w:val="none" w:sz="0" w:space="0" w:color="auto"/>
        <w:bottom w:val="none" w:sz="0" w:space="0" w:color="auto"/>
        <w:right w:val="none" w:sz="0" w:space="0" w:color="auto"/>
      </w:divBdr>
    </w:div>
    <w:div w:id="953484958">
      <w:bodyDiv w:val="1"/>
      <w:marLeft w:val="0"/>
      <w:marRight w:val="0"/>
      <w:marTop w:val="0"/>
      <w:marBottom w:val="0"/>
      <w:divBdr>
        <w:top w:val="none" w:sz="0" w:space="0" w:color="auto"/>
        <w:left w:val="none" w:sz="0" w:space="0" w:color="auto"/>
        <w:bottom w:val="none" w:sz="0" w:space="0" w:color="auto"/>
        <w:right w:val="none" w:sz="0" w:space="0" w:color="auto"/>
      </w:divBdr>
    </w:div>
    <w:div w:id="1031028341">
      <w:bodyDiv w:val="1"/>
      <w:marLeft w:val="0"/>
      <w:marRight w:val="0"/>
      <w:marTop w:val="0"/>
      <w:marBottom w:val="0"/>
      <w:divBdr>
        <w:top w:val="none" w:sz="0" w:space="0" w:color="auto"/>
        <w:left w:val="none" w:sz="0" w:space="0" w:color="auto"/>
        <w:bottom w:val="none" w:sz="0" w:space="0" w:color="auto"/>
        <w:right w:val="none" w:sz="0" w:space="0" w:color="auto"/>
      </w:divBdr>
    </w:div>
    <w:div w:id="1062144060">
      <w:bodyDiv w:val="1"/>
      <w:marLeft w:val="0"/>
      <w:marRight w:val="0"/>
      <w:marTop w:val="0"/>
      <w:marBottom w:val="0"/>
      <w:divBdr>
        <w:top w:val="none" w:sz="0" w:space="0" w:color="auto"/>
        <w:left w:val="none" w:sz="0" w:space="0" w:color="auto"/>
        <w:bottom w:val="none" w:sz="0" w:space="0" w:color="auto"/>
        <w:right w:val="none" w:sz="0" w:space="0" w:color="auto"/>
      </w:divBdr>
    </w:div>
    <w:div w:id="1098062007">
      <w:bodyDiv w:val="1"/>
      <w:marLeft w:val="0"/>
      <w:marRight w:val="0"/>
      <w:marTop w:val="0"/>
      <w:marBottom w:val="0"/>
      <w:divBdr>
        <w:top w:val="none" w:sz="0" w:space="0" w:color="auto"/>
        <w:left w:val="none" w:sz="0" w:space="0" w:color="auto"/>
        <w:bottom w:val="none" w:sz="0" w:space="0" w:color="auto"/>
        <w:right w:val="none" w:sz="0" w:space="0" w:color="auto"/>
      </w:divBdr>
    </w:div>
    <w:div w:id="1099108857">
      <w:bodyDiv w:val="1"/>
      <w:marLeft w:val="0"/>
      <w:marRight w:val="0"/>
      <w:marTop w:val="0"/>
      <w:marBottom w:val="0"/>
      <w:divBdr>
        <w:top w:val="none" w:sz="0" w:space="0" w:color="auto"/>
        <w:left w:val="none" w:sz="0" w:space="0" w:color="auto"/>
        <w:bottom w:val="none" w:sz="0" w:space="0" w:color="auto"/>
        <w:right w:val="none" w:sz="0" w:space="0" w:color="auto"/>
      </w:divBdr>
    </w:div>
    <w:div w:id="1113592217">
      <w:bodyDiv w:val="1"/>
      <w:marLeft w:val="0"/>
      <w:marRight w:val="0"/>
      <w:marTop w:val="0"/>
      <w:marBottom w:val="0"/>
      <w:divBdr>
        <w:top w:val="none" w:sz="0" w:space="0" w:color="auto"/>
        <w:left w:val="none" w:sz="0" w:space="0" w:color="auto"/>
        <w:bottom w:val="none" w:sz="0" w:space="0" w:color="auto"/>
        <w:right w:val="none" w:sz="0" w:space="0" w:color="auto"/>
      </w:divBdr>
    </w:div>
    <w:div w:id="1164668667">
      <w:bodyDiv w:val="1"/>
      <w:marLeft w:val="0"/>
      <w:marRight w:val="0"/>
      <w:marTop w:val="0"/>
      <w:marBottom w:val="0"/>
      <w:divBdr>
        <w:top w:val="none" w:sz="0" w:space="0" w:color="auto"/>
        <w:left w:val="none" w:sz="0" w:space="0" w:color="auto"/>
        <w:bottom w:val="none" w:sz="0" w:space="0" w:color="auto"/>
        <w:right w:val="none" w:sz="0" w:space="0" w:color="auto"/>
      </w:divBdr>
    </w:div>
    <w:div w:id="1177814493">
      <w:bodyDiv w:val="1"/>
      <w:marLeft w:val="0"/>
      <w:marRight w:val="0"/>
      <w:marTop w:val="0"/>
      <w:marBottom w:val="0"/>
      <w:divBdr>
        <w:top w:val="none" w:sz="0" w:space="0" w:color="auto"/>
        <w:left w:val="none" w:sz="0" w:space="0" w:color="auto"/>
        <w:bottom w:val="none" w:sz="0" w:space="0" w:color="auto"/>
        <w:right w:val="none" w:sz="0" w:space="0" w:color="auto"/>
      </w:divBdr>
    </w:div>
    <w:div w:id="1178931405">
      <w:bodyDiv w:val="1"/>
      <w:marLeft w:val="0"/>
      <w:marRight w:val="0"/>
      <w:marTop w:val="0"/>
      <w:marBottom w:val="0"/>
      <w:divBdr>
        <w:top w:val="none" w:sz="0" w:space="0" w:color="auto"/>
        <w:left w:val="none" w:sz="0" w:space="0" w:color="auto"/>
        <w:bottom w:val="none" w:sz="0" w:space="0" w:color="auto"/>
        <w:right w:val="none" w:sz="0" w:space="0" w:color="auto"/>
      </w:divBdr>
    </w:div>
    <w:div w:id="1210265007">
      <w:bodyDiv w:val="1"/>
      <w:marLeft w:val="0"/>
      <w:marRight w:val="0"/>
      <w:marTop w:val="0"/>
      <w:marBottom w:val="0"/>
      <w:divBdr>
        <w:top w:val="none" w:sz="0" w:space="0" w:color="auto"/>
        <w:left w:val="none" w:sz="0" w:space="0" w:color="auto"/>
        <w:bottom w:val="none" w:sz="0" w:space="0" w:color="auto"/>
        <w:right w:val="none" w:sz="0" w:space="0" w:color="auto"/>
      </w:divBdr>
    </w:div>
    <w:div w:id="1210874699">
      <w:bodyDiv w:val="1"/>
      <w:marLeft w:val="0"/>
      <w:marRight w:val="0"/>
      <w:marTop w:val="0"/>
      <w:marBottom w:val="0"/>
      <w:divBdr>
        <w:top w:val="none" w:sz="0" w:space="0" w:color="auto"/>
        <w:left w:val="none" w:sz="0" w:space="0" w:color="auto"/>
        <w:bottom w:val="none" w:sz="0" w:space="0" w:color="auto"/>
        <w:right w:val="none" w:sz="0" w:space="0" w:color="auto"/>
      </w:divBdr>
    </w:div>
    <w:div w:id="1216625725">
      <w:bodyDiv w:val="1"/>
      <w:marLeft w:val="0"/>
      <w:marRight w:val="0"/>
      <w:marTop w:val="0"/>
      <w:marBottom w:val="0"/>
      <w:divBdr>
        <w:top w:val="none" w:sz="0" w:space="0" w:color="auto"/>
        <w:left w:val="none" w:sz="0" w:space="0" w:color="auto"/>
        <w:bottom w:val="none" w:sz="0" w:space="0" w:color="auto"/>
        <w:right w:val="none" w:sz="0" w:space="0" w:color="auto"/>
      </w:divBdr>
    </w:div>
    <w:div w:id="1216964355">
      <w:bodyDiv w:val="1"/>
      <w:marLeft w:val="0"/>
      <w:marRight w:val="0"/>
      <w:marTop w:val="0"/>
      <w:marBottom w:val="0"/>
      <w:divBdr>
        <w:top w:val="none" w:sz="0" w:space="0" w:color="auto"/>
        <w:left w:val="none" w:sz="0" w:space="0" w:color="auto"/>
        <w:bottom w:val="none" w:sz="0" w:space="0" w:color="auto"/>
        <w:right w:val="none" w:sz="0" w:space="0" w:color="auto"/>
      </w:divBdr>
    </w:div>
    <w:div w:id="1238903002">
      <w:bodyDiv w:val="1"/>
      <w:marLeft w:val="0"/>
      <w:marRight w:val="0"/>
      <w:marTop w:val="0"/>
      <w:marBottom w:val="0"/>
      <w:divBdr>
        <w:top w:val="none" w:sz="0" w:space="0" w:color="auto"/>
        <w:left w:val="none" w:sz="0" w:space="0" w:color="auto"/>
        <w:bottom w:val="none" w:sz="0" w:space="0" w:color="auto"/>
        <w:right w:val="none" w:sz="0" w:space="0" w:color="auto"/>
      </w:divBdr>
    </w:div>
    <w:div w:id="1277714568">
      <w:bodyDiv w:val="1"/>
      <w:marLeft w:val="0"/>
      <w:marRight w:val="0"/>
      <w:marTop w:val="0"/>
      <w:marBottom w:val="0"/>
      <w:divBdr>
        <w:top w:val="none" w:sz="0" w:space="0" w:color="auto"/>
        <w:left w:val="none" w:sz="0" w:space="0" w:color="auto"/>
        <w:bottom w:val="none" w:sz="0" w:space="0" w:color="auto"/>
        <w:right w:val="none" w:sz="0" w:space="0" w:color="auto"/>
      </w:divBdr>
    </w:div>
    <w:div w:id="1284117170">
      <w:bodyDiv w:val="1"/>
      <w:marLeft w:val="0"/>
      <w:marRight w:val="0"/>
      <w:marTop w:val="0"/>
      <w:marBottom w:val="0"/>
      <w:divBdr>
        <w:top w:val="none" w:sz="0" w:space="0" w:color="auto"/>
        <w:left w:val="none" w:sz="0" w:space="0" w:color="auto"/>
        <w:bottom w:val="none" w:sz="0" w:space="0" w:color="auto"/>
        <w:right w:val="none" w:sz="0" w:space="0" w:color="auto"/>
      </w:divBdr>
    </w:div>
    <w:div w:id="1285690754">
      <w:bodyDiv w:val="1"/>
      <w:marLeft w:val="0"/>
      <w:marRight w:val="0"/>
      <w:marTop w:val="0"/>
      <w:marBottom w:val="0"/>
      <w:divBdr>
        <w:top w:val="none" w:sz="0" w:space="0" w:color="auto"/>
        <w:left w:val="none" w:sz="0" w:space="0" w:color="auto"/>
        <w:bottom w:val="none" w:sz="0" w:space="0" w:color="auto"/>
        <w:right w:val="none" w:sz="0" w:space="0" w:color="auto"/>
      </w:divBdr>
    </w:div>
    <w:div w:id="1294095689">
      <w:bodyDiv w:val="1"/>
      <w:marLeft w:val="0"/>
      <w:marRight w:val="0"/>
      <w:marTop w:val="0"/>
      <w:marBottom w:val="0"/>
      <w:divBdr>
        <w:top w:val="none" w:sz="0" w:space="0" w:color="auto"/>
        <w:left w:val="none" w:sz="0" w:space="0" w:color="auto"/>
        <w:bottom w:val="none" w:sz="0" w:space="0" w:color="auto"/>
        <w:right w:val="none" w:sz="0" w:space="0" w:color="auto"/>
      </w:divBdr>
    </w:div>
    <w:div w:id="1314682350">
      <w:bodyDiv w:val="1"/>
      <w:marLeft w:val="0"/>
      <w:marRight w:val="0"/>
      <w:marTop w:val="0"/>
      <w:marBottom w:val="0"/>
      <w:divBdr>
        <w:top w:val="none" w:sz="0" w:space="0" w:color="auto"/>
        <w:left w:val="none" w:sz="0" w:space="0" w:color="auto"/>
        <w:bottom w:val="none" w:sz="0" w:space="0" w:color="auto"/>
        <w:right w:val="none" w:sz="0" w:space="0" w:color="auto"/>
      </w:divBdr>
    </w:div>
    <w:div w:id="1324236752">
      <w:bodyDiv w:val="1"/>
      <w:marLeft w:val="0"/>
      <w:marRight w:val="0"/>
      <w:marTop w:val="0"/>
      <w:marBottom w:val="0"/>
      <w:divBdr>
        <w:top w:val="none" w:sz="0" w:space="0" w:color="auto"/>
        <w:left w:val="none" w:sz="0" w:space="0" w:color="auto"/>
        <w:bottom w:val="none" w:sz="0" w:space="0" w:color="auto"/>
        <w:right w:val="none" w:sz="0" w:space="0" w:color="auto"/>
      </w:divBdr>
    </w:div>
    <w:div w:id="1360204444">
      <w:bodyDiv w:val="1"/>
      <w:marLeft w:val="0"/>
      <w:marRight w:val="0"/>
      <w:marTop w:val="0"/>
      <w:marBottom w:val="0"/>
      <w:divBdr>
        <w:top w:val="none" w:sz="0" w:space="0" w:color="auto"/>
        <w:left w:val="none" w:sz="0" w:space="0" w:color="auto"/>
        <w:bottom w:val="none" w:sz="0" w:space="0" w:color="auto"/>
        <w:right w:val="none" w:sz="0" w:space="0" w:color="auto"/>
      </w:divBdr>
    </w:div>
    <w:div w:id="1360400806">
      <w:bodyDiv w:val="1"/>
      <w:marLeft w:val="0"/>
      <w:marRight w:val="0"/>
      <w:marTop w:val="0"/>
      <w:marBottom w:val="0"/>
      <w:divBdr>
        <w:top w:val="none" w:sz="0" w:space="0" w:color="auto"/>
        <w:left w:val="none" w:sz="0" w:space="0" w:color="auto"/>
        <w:bottom w:val="none" w:sz="0" w:space="0" w:color="auto"/>
        <w:right w:val="none" w:sz="0" w:space="0" w:color="auto"/>
      </w:divBdr>
    </w:div>
    <w:div w:id="1385376523">
      <w:bodyDiv w:val="1"/>
      <w:marLeft w:val="0"/>
      <w:marRight w:val="0"/>
      <w:marTop w:val="0"/>
      <w:marBottom w:val="0"/>
      <w:divBdr>
        <w:top w:val="none" w:sz="0" w:space="0" w:color="auto"/>
        <w:left w:val="none" w:sz="0" w:space="0" w:color="auto"/>
        <w:bottom w:val="none" w:sz="0" w:space="0" w:color="auto"/>
        <w:right w:val="none" w:sz="0" w:space="0" w:color="auto"/>
      </w:divBdr>
    </w:div>
    <w:div w:id="1417051253">
      <w:bodyDiv w:val="1"/>
      <w:marLeft w:val="0"/>
      <w:marRight w:val="0"/>
      <w:marTop w:val="0"/>
      <w:marBottom w:val="0"/>
      <w:divBdr>
        <w:top w:val="none" w:sz="0" w:space="0" w:color="auto"/>
        <w:left w:val="none" w:sz="0" w:space="0" w:color="auto"/>
        <w:bottom w:val="none" w:sz="0" w:space="0" w:color="auto"/>
        <w:right w:val="none" w:sz="0" w:space="0" w:color="auto"/>
      </w:divBdr>
    </w:div>
    <w:div w:id="1434741539">
      <w:bodyDiv w:val="1"/>
      <w:marLeft w:val="0"/>
      <w:marRight w:val="0"/>
      <w:marTop w:val="0"/>
      <w:marBottom w:val="0"/>
      <w:divBdr>
        <w:top w:val="none" w:sz="0" w:space="0" w:color="auto"/>
        <w:left w:val="none" w:sz="0" w:space="0" w:color="auto"/>
        <w:bottom w:val="none" w:sz="0" w:space="0" w:color="auto"/>
        <w:right w:val="none" w:sz="0" w:space="0" w:color="auto"/>
      </w:divBdr>
    </w:div>
    <w:div w:id="1452700722">
      <w:bodyDiv w:val="1"/>
      <w:marLeft w:val="0"/>
      <w:marRight w:val="0"/>
      <w:marTop w:val="0"/>
      <w:marBottom w:val="0"/>
      <w:divBdr>
        <w:top w:val="none" w:sz="0" w:space="0" w:color="auto"/>
        <w:left w:val="none" w:sz="0" w:space="0" w:color="auto"/>
        <w:bottom w:val="none" w:sz="0" w:space="0" w:color="auto"/>
        <w:right w:val="none" w:sz="0" w:space="0" w:color="auto"/>
      </w:divBdr>
    </w:div>
    <w:div w:id="1453790195">
      <w:bodyDiv w:val="1"/>
      <w:marLeft w:val="0"/>
      <w:marRight w:val="0"/>
      <w:marTop w:val="0"/>
      <w:marBottom w:val="0"/>
      <w:divBdr>
        <w:top w:val="none" w:sz="0" w:space="0" w:color="auto"/>
        <w:left w:val="none" w:sz="0" w:space="0" w:color="auto"/>
        <w:bottom w:val="none" w:sz="0" w:space="0" w:color="auto"/>
        <w:right w:val="none" w:sz="0" w:space="0" w:color="auto"/>
      </w:divBdr>
    </w:div>
    <w:div w:id="1457022434">
      <w:bodyDiv w:val="1"/>
      <w:marLeft w:val="0"/>
      <w:marRight w:val="0"/>
      <w:marTop w:val="0"/>
      <w:marBottom w:val="0"/>
      <w:divBdr>
        <w:top w:val="none" w:sz="0" w:space="0" w:color="auto"/>
        <w:left w:val="none" w:sz="0" w:space="0" w:color="auto"/>
        <w:bottom w:val="none" w:sz="0" w:space="0" w:color="auto"/>
        <w:right w:val="none" w:sz="0" w:space="0" w:color="auto"/>
      </w:divBdr>
    </w:div>
    <w:div w:id="1462266554">
      <w:bodyDiv w:val="1"/>
      <w:marLeft w:val="0"/>
      <w:marRight w:val="0"/>
      <w:marTop w:val="0"/>
      <w:marBottom w:val="0"/>
      <w:divBdr>
        <w:top w:val="none" w:sz="0" w:space="0" w:color="auto"/>
        <w:left w:val="none" w:sz="0" w:space="0" w:color="auto"/>
        <w:bottom w:val="none" w:sz="0" w:space="0" w:color="auto"/>
        <w:right w:val="none" w:sz="0" w:space="0" w:color="auto"/>
      </w:divBdr>
    </w:div>
    <w:div w:id="1463838642">
      <w:bodyDiv w:val="1"/>
      <w:marLeft w:val="0"/>
      <w:marRight w:val="0"/>
      <w:marTop w:val="0"/>
      <w:marBottom w:val="0"/>
      <w:divBdr>
        <w:top w:val="none" w:sz="0" w:space="0" w:color="auto"/>
        <w:left w:val="none" w:sz="0" w:space="0" w:color="auto"/>
        <w:bottom w:val="none" w:sz="0" w:space="0" w:color="auto"/>
        <w:right w:val="none" w:sz="0" w:space="0" w:color="auto"/>
      </w:divBdr>
    </w:div>
    <w:div w:id="1490755025">
      <w:bodyDiv w:val="1"/>
      <w:marLeft w:val="0"/>
      <w:marRight w:val="0"/>
      <w:marTop w:val="0"/>
      <w:marBottom w:val="0"/>
      <w:divBdr>
        <w:top w:val="none" w:sz="0" w:space="0" w:color="auto"/>
        <w:left w:val="none" w:sz="0" w:space="0" w:color="auto"/>
        <w:bottom w:val="none" w:sz="0" w:space="0" w:color="auto"/>
        <w:right w:val="none" w:sz="0" w:space="0" w:color="auto"/>
      </w:divBdr>
    </w:div>
    <w:div w:id="1493638964">
      <w:bodyDiv w:val="1"/>
      <w:marLeft w:val="0"/>
      <w:marRight w:val="0"/>
      <w:marTop w:val="0"/>
      <w:marBottom w:val="0"/>
      <w:divBdr>
        <w:top w:val="none" w:sz="0" w:space="0" w:color="auto"/>
        <w:left w:val="none" w:sz="0" w:space="0" w:color="auto"/>
        <w:bottom w:val="none" w:sz="0" w:space="0" w:color="auto"/>
        <w:right w:val="none" w:sz="0" w:space="0" w:color="auto"/>
      </w:divBdr>
    </w:div>
    <w:div w:id="1520117335">
      <w:bodyDiv w:val="1"/>
      <w:marLeft w:val="0"/>
      <w:marRight w:val="0"/>
      <w:marTop w:val="0"/>
      <w:marBottom w:val="0"/>
      <w:divBdr>
        <w:top w:val="none" w:sz="0" w:space="0" w:color="auto"/>
        <w:left w:val="none" w:sz="0" w:space="0" w:color="auto"/>
        <w:bottom w:val="none" w:sz="0" w:space="0" w:color="auto"/>
        <w:right w:val="none" w:sz="0" w:space="0" w:color="auto"/>
      </w:divBdr>
    </w:div>
    <w:div w:id="1526014926">
      <w:bodyDiv w:val="1"/>
      <w:marLeft w:val="0"/>
      <w:marRight w:val="0"/>
      <w:marTop w:val="0"/>
      <w:marBottom w:val="0"/>
      <w:divBdr>
        <w:top w:val="none" w:sz="0" w:space="0" w:color="auto"/>
        <w:left w:val="none" w:sz="0" w:space="0" w:color="auto"/>
        <w:bottom w:val="none" w:sz="0" w:space="0" w:color="auto"/>
        <w:right w:val="none" w:sz="0" w:space="0" w:color="auto"/>
      </w:divBdr>
    </w:div>
    <w:div w:id="1547990523">
      <w:bodyDiv w:val="1"/>
      <w:marLeft w:val="0"/>
      <w:marRight w:val="0"/>
      <w:marTop w:val="0"/>
      <w:marBottom w:val="0"/>
      <w:divBdr>
        <w:top w:val="none" w:sz="0" w:space="0" w:color="auto"/>
        <w:left w:val="none" w:sz="0" w:space="0" w:color="auto"/>
        <w:bottom w:val="none" w:sz="0" w:space="0" w:color="auto"/>
        <w:right w:val="none" w:sz="0" w:space="0" w:color="auto"/>
      </w:divBdr>
    </w:div>
    <w:div w:id="1553152000">
      <w:bodyDiv w:val="1"/>
      <w:marLeft w:val="0"/>
      <w:marRight w:val="0"/>
      <w:marTop w:val="0"/>
      <w:marBottom w:val="0"/>
      <w:divBdr>
        <w:top w:val="none" w:sz="0" w:space="0" w:color="auto"/>
        <w:left w:val="none" w:sz="0" w:space="0" w:color="auto"/>
        <w:bottom w:val="none" w:sz="0" w:space="0" w:color="auto"/>
        <w:right w:val="none" w:sz="0" w:space="0" w:color="auto"/>
      </w:divBdr>
    </w:div>
    <w:div w:id="1553735119">
      <w:bodyDiv w:val="1"/>
      <w:marLeft w:val="0"/>
      <w:marRight w:val="0"/>
      <w:marTop w:val="0"/>
      <w:marBottom w:val="0"/>
      <w:divBdr>
        <w:top w:val="none" w:sz="0" w:space="0" w:color="auto"/>
        <w:left w:val="none" w:sz="0" w:space="0" w:color="auto"/>
        <w:bottom w:val="none" w:sz="0" w:space="0" w:color="auto"/>
        <w:right w:val="none" w:sz="0" w:space="0" w:color="auto"/>
      </w:divBdr>
    </w:div>
    <w:div w:id="1594439040">
      <w:bodyDiv w:val="1"/>
      <w:marLeft w:val="0"/>
      <w:marRight w:val="0"/>
      <w:marTop w:val="0"/>
      <w:marBottom w:val="0"/>
      <w:divBdr>
        <w:top w:val="none" w:sz="0" w:space="0" w:color="auto"/>
        <w:left w:val="none" w:sz="0" w:space="0" w:color="auto"/>
        <w:bottom w:val="none" w:sz="0" w:space="0" w:color="auto"/>
        <w:right w:val="none" w:sz="0" w:space="0" w:color="auto"/>
      </w:divBdr>
    </w:div>
    <w:div w:id="1603606738">
      <w:bodyDiv w:val="1"/>
      <w:marLeft w:val="0"/>
      <w:marRight w:val="0"/>
      <w:marTop w:val="0"/>
      <w:marBottom w:val="0"/>
      <w:divBdr>
        <w:top w:val="none" w:sz="0" w:space="0" w:color="auto"/>
        <w:left w:val="none" w:sz="0" w:space="0" w:color="auto"/>
        <w:bottom w:val="none" w:sz="0" w:space="0" w:color="auto"/>
        <w:right w:val="none" w:sz="0" w:space="0" w:color="auto"/>
      </w:divBdr>
    </w:div>
    <w:div w:id="1652246327">
      <w:bodyDiv w:val="1"/>
      <w:marLeft w:val="0"/>
      <w:marRight w:val="0"/>
      <w:marTop w:val="0"/>
      <w:marBottom w:val="0"/>
      <w:divBdr>
        <w:top w:val="none" w:sz="0" w:space="0" w:color="auto"/>
        <w:left w:val="none" w:sz="0" w:space="0" w:color="auto"/>
        <w:bottom w:val="none" w:sz="0" w:space="0" w:color="auto"/>
        <w:right w:val="none" w:sz="0" w:space="0" w:color="auto"/>
      </w:divBdr>
    </w:div>
    <w:div w:id="1687633948">
      <w:bodyDiv w:val="1"/>
      <w:marLeft w:val="0"/>
      <w:marRight w:val="0"/>
      <w:marTop w:val="0"/>
      <w:marBottom w:val="0"/>
      <w:divBdr>
        <w:top w:val="none" w:sz="0" w:space="0" w:color="auto"/>
        <w:left w:val="none" w:sz="0" w:space="0" w:color="auto"/>
        <w:bottom w:val="none" w:sz="0" w:space="0" w:color="auto"/>
        <w:right w:val="none" w:sz="0" w:space="0" w:color="auto"/>
      </w:divBdr>
    </w:div>
    <w:div w:id="1687711648">
      <w:bodyDiv w:val="1"/>
      <w:marLeft w:val="0"/>
      <w:marRight w:val="0"/>
      <w:marTop w:val="0"/>
      <w:marBottom w:val="0"/>
      <w:divBdr>
        <w:top w:val="none" w:sz="0" w:space="0" w:color="auto"/>
        <w:left w:val="none" w:sz="0" w:space="0" w:color="auto"/>
        <w:bottom w:val="none" w:sz="0" w:space="0" w:color="auto"/>
        <w:right w:val="none" w:sz="0" w:space="0" w:color="auto"/>
      </w:divBdr>
    </w:div>
    <w:div w:id="1704557552">
      <w:bodyDiv w:val="1"/>
      <w:marLeft w:val="0"/>
      <w:marRight w:val="0"/>
      <w:marTop w:val="0"/>
      <w:marBottom w:val="0"/>
      <w:divBdr>
        <w:top w:val="none" w:sz="0" w:space="0" w:color="auto"/>
        <w:left w:val="none" w:sz="0" w:space="0" w:color="auto"/>
        <w:bottom w:val="none" w:sz="0" w:space="0" w:color="auto"/>
        <w:right w:val="none" w:sz="0" w:space="0" w:color="auto"/>
      </w:divBdr>
    </w:div>
    <w:div w:id="1729453446">
      <w:bodyDiv w:val="1"/>
      <w:marLeft w:val="0"/>
      <w:marRight w:val="0"/>
      <w:marTop w:val="0"/>
      <w:marBottom w:val="0"/>
      <w:divBdr>
        <w:top w:val="none" w:sz="0" w:space="0" w:color="auto"/>
        <w:left w:val="none" w:sz="0" w:space="0" w:color="auto"/>
        <w:bottom w:val="none" w:sz="0" w:space="0" w:color="auto"/>
        <w:right w:val="none" w:sz="0" w:space="0" w:color="auto"/>
      </w:divBdr>
    </w:div>
    <w:div w:id="1731029465">
      <w:bodyDiv w:val="1"/>
      <w:marLeft w:val="0"/>
      <w:marRight w:val="0"/>
      <w:marTop w:val="0"/>
      <w:marBottom w:val="0"/>
      <w:divBdr>
        <w:top w:val="none" w:sz="0" w:space="0" w:color="auto"/>
        <w:left w:val="none" w:sz="0" w:space="0" w:color="auto"/>
        <w:bottom w:val="none" w:sz="0" w:space="0" w:color="auto"/>
        <w:right w:val="none" w:sz="0" w:space="0" w:color="auto"/>
      </w:divBdr>
    </w:div>
    <w:div w:id="1743945470">
      <w:bodyDiv w:val="1"/>
      <w:marLeft w:val="0"/>
      <w:marRight w:val="0"/>
      <w:marTop w:val="0"/>
      <w:marBottom w:val="0"/>
      <w:divBdr>
        <w:top w:val="none" w:sz="0" w:space="0" w:color="auto"/>
        <w:left w:val="none" w:sz="0" w:space="0" w:color="auto"/>
        <w:bottom w:val="none" w:sz="0" w:space="0" w:color="auto"/>
        <w:right w:val="none" w:sz="0" w:space="0" w:color="auto"/>
      </w:divBdr>
    </w:div>
    <w:div w:id="1774014218">
      <w:bodyDiv w:val="1"/>
      <w:marLeft w:val="0"/>
      <w:marRight w:val="0"/>
      <w:marTop w:val="0"/>
      <w:marBottom w:val="0"/>
      <w:divBdr>
        <w:top w:val="none" w:sz="0" w:space="0" w:color="auto"/>
        <w:left w:val="none" w:sz="0" w:space="0" w:color="auto"/>
        <w:bottom w:val="none" w:sz="0" w:space="0" w:color="auto"/>
        <w:right w:val="none" w:sz="0" w:space="0" w:color="auto"/>
      </w:divBdr>
    </w:div>
    <w:div w:id="1799371791">
      <w:bodyDiv w:val="1"/>
      <w:marLeft w:val="0"/>
      <w:marRight w:val="0"/>
      <w:marTop w:val="0"/>
      <w:marBottom w:val="0"/>
      <w:divBdr>
        <w:top w:val="none" w:sz="0" w:space="0" w:color="auto"/>
        <w:left w:val="none" w:sz="0" w:space="0" w:color="auto"/>
        <w:bottom w:val="none" w:sz="0" w:space="0" w:color="auto"/>
        <w:right w:val="none" w:sz="0" w:space="0" w:color="auto"/>
      </w:divBdr>
    </w:div>
    <w:div w:id="1812745456">
      <w:bodyDiv w:val="1"/>
      <w:marLeft w:val="0"/>
      <w:marRight w:val="0"/>
      <w:marTop w:val="0"/>
      <w:marBottom w:val="0"/>
      <w:divBdr>
        <w:top w:val="none" w:sz="0" w:space="0" w:color="auto"/>
        <w:left w:val="none" w:sz="0" w:space="0" w:color="auto"/>
        <w:bottom w:val="none" w:sz="0" w:space="0" w:color="auto"/>
        <w:right w:val="none" w:sz="0" w:space="0" w:color="auto"/>
      </w:divBdr>
    </w:div>
    <w:div w:id="1826581438">
      <w:bodyDiv w:val="1"/>
      <w:marLeft w:val="0"/>
      <w:marRight w:val="0"/>
      <w:marTop w:val="0"/>
      <w:marBottom w:val="0"/>
      <w:divBdr>
        <w:top w:val="none" w:sz="0" w:space="0" w:color="auto"/>
        <w:left w:val="none" w:sz="0" w:space="0" w:color="auto"/>
        <w:bottom w:val="none" w:sz="0" w:space="0" w:color="auto"/>
        <w:right w:val="none" w:sz="0" w:space="0" w:color="auto"/>
      </w:divBdr>
    </w:div>
    <w:div w:id="1833789150">
      <w:bodyDiv w:val="1"/>
      <w:marLeft w:val="0"/>
      <w:marRight w:val="0"/>
      <w:marTop w:val="0"/>
      <w:marBottom w:val="0"/>
      <w:divBdr>
        <w:top w:val="none" w:sz="0" w:space="0" w:color="auto"/>
        <w:left w:val="none" w:sz="0" w:space="0" w:color="auto"/>
        <w:bottom w:val="none" w:sz="0" w:space="0" w:color="auto"/>
        <w:right w:val="none" w:sz="0" w:space="0" w:color="auto"/>
      </w:divBdr>
    </w:div>
    <w:div w:id="1837107291">
      <w:bodyDiv w:val="1"/>
      <w:marLeft w:val="0"/>
      <w:marRight w:val="0"/>
      <w:marTop w:val="0"/>
      <w:marBottom w:val="0"/>
      <w:divBdr>
        <w:top w:val="none" w:sz="0" w:space="0" w:color="auto"/>
        <w:left w:val="none" w:sz="0" w:space="0" w:color="auto"/>
        <w:bottom w:val="none" w:sz="0" w:space="0" w:color="auto"/>
        <w:right w:val="none" w:sz="0" w:space="0" w:color="auto"/>
      </w:divBdr>
    </w:div>
    <w:div w:id="1861161155">
      <w:bodyDiv w:val="1"/>
      <w:marLeft w:val="0"/>
      <w:marRight w:val="0"/>
      <w:marTop w:val="0"/>
      <w:marBottom w:val="0"/>
      <w:divBdr>
        <w:top w:val="none" w:sz="0" w:space="0" w:color="auto"/>
        <w:left w:val="none" w:sz="0" w:space="0" w:color="auto"/>
        <w:bottom w:val="none" w:sz="0" w:space="0" w:color="auto"/>
        <w:right w:val="none" w:sz="0" w:space="0" w:color="auto"/>
      </w:divBdr>
    </w:div>
    <w:div w:id="1867253633">
      <w:bodyDiv w:val="1"/>
      <w:marLeft w:val="0"/>
      <w:marRight w:val="0"/>
      <w:marTop w:val="0"/>
      <w:marBottom w:val="0"/>
      <w:divBdr>
        <w:top w:val="none" w:sz="0" w:space="0" w:color="auto"/>
        <w:left w:val="none" w:sz="0" w:space="0" w:color="auto"/>
        <w:bottom w:val="none" w:sz="0" w:space="0" w:color="auto"/>
        <w:right w:val="none" w:sz="0" w:space="0" w:color="auto"/>
      </w:divBdr>
    </w:div>
    <w:div w:id="1881671365">
      <w:bodyDiv w:val="1"/>
      <w:marLeft w:val="0"/>
      <w:marRight w:val="0"/>
      <w:marTop w:val="0"/>
      <w:marBottom w:val="0"/>
      <w:divBdr>
        <w:top w:val="none" w:sz="0" w:space="0" w:color="auto"/>
        <w:left w:val="none" w:sz="0" w:space="0" w:color="auto"/>
        <w:bottom w:val="none" w:sz="0" w:space="0" w:color="auto"/>
        <w:right w:val="none" w:sz="0" w:space="0" w:color="auto"/>
      </w:divBdr>
    </w:div>
    <w:div w:id="1898936234">
      <w:bodyDiv w:val="1"/>
      <w:marLeft w:val="0"/>
      <w:marRight w:val="0"/>
      <w:marTop w:val="0"/>
      <w:marBottom w:val="0"/>
      <w:divBdr>
        <w:top w:val="none" w:sz="0" w:space="0" w:color="auto"/>
        <w:left w:val="none" w:sz="0" w:space="0" w:color="auto"/>
        <w:bottom w:val="none" w:sz="0" w:space="0" w:color="auto"/>
        <w:right w:val="none" w:sz="0" w:space="0" w:color="auto"/>
      </w:divBdr>
    </w:div>
    <w:div w:id="1933278805">
      <w:bodyDiv w:val="1"/>
      <w:marLeft w:val="0"/>
      <w:marRight w:val="0"/>
      <w:marTop w:val="0"/>
      <w:marBottom w:val="0"/>
      <w:divBdr>
        <w:top w:val="none" w:sz="0" w:space="0" w:color="auto"/>
        <w:left w:val="none" w:sz="0" w:space="0" w:color="auto"/>
        <w:bottom w:val="none" w:sz="0" w:space="0" w:color="auto"/>
        <w:right w:val="none" w:sz="0" w:space="0" w:color="auto"/>
      </w:divBdr>
    </w:div>
    <w:div w:id="1995452735">
      <w:bodyDiv w:val="1"/>
      <w:marLeft w:val="0"/>
      <w:marRight w:val="0"/>
      <w:marTop w:val="0"/>
      <w:marBottom w:val="0"/>
      <w:divBdr>
        <w:top w:val="none" w:sz="0" w:space="0" w:color="auto"/>
        <w:left w:val="none" w:sz="0" w:space="0" w:color="auto"/>
        <w:bottom w:val="none" w:sz="0" w:space="0" w:color="auto"/>
        <w:right w:val="none" w:sz="0" w:space="0" w:color="auto"/>
      </w:divBdr>
    </w:div>
    <w:div w:id="1998222223">
      <w:bodyDiv w:val="1"/>
      <w:marLeft w:val="0"/>
      <w:marRight w:val="0"/>
      <w:marTop w:val="0"/>
      <w:marBottom w:val="0"/>
      <w:divBdr>
        <w:top w:val="none" w:sz="0" w:space="0" w:color="auto"/>
        <w:left w:val="none" w:sz="0" w:space="0" w:color="auto"/>
        <w:bottom w:val="none" w:sz="0" w:space="0" w:color="auto"/>
        <w:right w:val="none" w:sz="0" w:space="0" w:color="auto"/>
      </w:divBdr>
    </w:div>
    <w:div w:id="2014839021">
      <w:bodyDiv w:val="1"/>
      <w:marLeft w:val="0"/>
      <w:marRight w:val="0"/>
      <w:marTop w:val="0"/>
      <w:marBottom w:val="0"/>
      <w:divBdr>
        <w:top w:val="none" w:sz="0" w:space="0" w:color="auto"/>
        <w:left w:val="none" w:sz="0" w:space="0" w:color="auto"/>
        <w:bottom w:val="none" w:sz="0" w:space="0" w:color="auto"/>
        <w:right w:val="none" w:sz="0" w:space="0" w:color="auto"/>
      </w:divBdr>
    </w:div>
    <w:div w:id="2031904460">
      <w:bodyDiv w:val="1"/>
      <w:marLeft w:val="0"/>
      <w:marRight w:val="0"/>
      <w:marTop w:val="0"/>
      <w:marBottom w:val="0"/>
      <w:divBdr>
        <w:top w:val="none" w:sz="0" w:space="0" w:color="auto"/>
        <w:left w:val="none" w:sz="0" w:space="0" w:color="auto"/>
        <w:bottom w:val="none" w:sz="0" w:space="0" w:color="auto"/>
        <w:right w:val="none" w:sz="0" w:space="0" w:color="auto"/>
      </w:divBdr>
    </w:div>
    <w:div w:id="2070304769">
      <w:bodyDiv w:val="1"/>
      <w:marLeft w:val="0"/>
      <w:marRight w:val="0"/>
      <w:marTop w:val="0"/>
      <w:marBottom w:val="0"/>
      <w:divBdr>
        <w:top w:val="none" w:sz="0" w:space="0" w:color="auto"/>
        <w:left w:val="none" w:sz="0" w:space="0" w:color="auto"/>
        <w:bottom w:val="none" w:sz="0" w:space="0" w:color="auto"/>
        <w:right w:val="none" w:sz="0" w:space="0" w:color="auto"/>
      </w:divBdr>
    </w:div>
    <w:div w:id="2089569550">
      <w:bodyDiv w:val="1"/>
      <w:marLeft w:val="0"/>
      <w:marRight w:val="0"/>
      <w:marTop w:val="0"/>
      <w:marBottom w:val="0"/>
      <w:divBdr>
        <w:top w:val="none" w:sz="0" w:space="0" w:color="auto"/>
        <w:left w:val="none" w:sz="0" w:space="0" w:color="auto"/>
        <w:bottom w:val="none" w:sz="0" w:space="0" w:color="auto"/>
        <w:right w:val="none" w:sz="0" w:space="0" w:color="auto"/>
      </w:divBdr>
    </w:div>
    <w:div w:id="2095199782">
      <w:bodyDiv w:val="1"/>
      <w:marLeft w:val="0"/>
      <w:marRight w:val="0"/>
      <w:marTop w:val="0"/>
      <w:marBottom w:val="0"/>
      <w:divBdr>
        <w:top w:val="none" w:sz="0" w:space="0" w:color="auto"/>
        <w:left w:val="none" w:sz="0" w:space="0" w:color="auto"/>
        <w:bottom w:val="none" w:sz="0" w:space="0" w:color="auto"/>
        <w:right w:val="none" w:sz="0" w:space="0" w:color="auto"/>
      </w:divBdr>
    </w:div>
    <w:div w:id="2109612864">
      <w:bodyDiv w:val="1"/>
      <w:marLeft w:val="0"/>
      <w:marRight w:val="0"/>
      <w:marTop w:val="0"/>
      <w:marBottom w:val="0"/>
      <w:divBdr>
        <w:top w:val="none" w:sz="0" w:space="0" w:color="auto"/>
        <w:left w:val="none" w:sz="0" w:space="0" w:color="auto"/>
        <w:bottom w:val="none" w:sz="0" w:space="0" w:color="auto"/>
        <w:right w:val="none" w:sz="0" w:space="0" w:color="auto"/>
      </w:divBdr>
    </w:div>
    <w:div w:id="2111468548">
      <w:bodyDiv w:val="1"/>
      <w:marLeft w:val="0"/>
      <w:marRight w:val="0"/>
      <w:marTop w:val="0"/>
      <w:marBottom w:val="0"/>
      <w:divBdr>
        <w:top w:val="none" w:sz="0" w:space="0" w:color="auto"/>
        <w:left w:val="none" w:sz="0" w:space="0" w:color="auto"/>
        <w:bottom w:val="none" w:sz="0" w:space="0" w:color="auto"/>
        <w:right w:val="none" w:sz="0" w:space="0" w:color="auto"/>
      </w:divBdr>
    </w:div>
    <w:div w:id="212376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Hien-phap-nam-2013-215627.aspx" TargetMode="External"/><Relationship Id="rId13" Type="http://schemas.openxmlformats.org/officeDocument/2006/relationships/hyperlink" Target="https://thuvienphapluat.vn/van-ban/Bo-may-hanh-chinh/Hien-phap-nam-2013-215627.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Doanh-nghiep/Luat-Quan-ly-su-dung-von-Nha-nuoc-dau-tu-vao-san-xuat-kinh-doanh-tai-doanh-nghiep-2014-259731.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Doanh-nghiep/Luat-Quan-ly-su-dung-von-Nha-nuoc-dau-tu-vao-san-xuat-kinh-doanh-tai-doanh-nghiep-2014-259731.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huvienphapluat.vn/van-ban/Doanh-nghiep/Luat-thue-thu-nhap-doanh-nghiep-2008-66935.aspx" TargetMode="External"/><Relationship Id="rId4" Type="http://schemas.openxmlformats.org/officeDocument/2006/relationships/settings" Target="settings.xml"/><Relationship Id="rId9" Type="http://schemas.openxmlformats.org/officeDocument/2006/relationships/hyperlink" Target="https://thuvienphapluat.vn/van-ban/Doanh-nghiep/Luat-Quan-ly-su-dung-von-Nha-nuoc-dau-tu-vao-san-xuat-kinh-doanh-tai-doanh-nghiep-2014-259731.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DED6B-08DF-42D6-BB85-60920103B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222</Pages>
  <Words>82015</Words>
  <Characters>467488</Characters>
  <Application>Microsoft Office Word</Application>
  <DocSecurity>0</DocSecurity>
  <Lines>3895</Lines>
  <Paragraphs>1096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548407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Tien</dc:creator>
  <cp:lastModifiedBy>Truong Quang Huy</cp:lastModifiedBy>
  <cp:revision>3</cp:revision>
  <dcterms:created xsi:type="dcterms:W3CDTF">2024-08-20T04:25:00Z</dcterms:created>
  <dcterms:modified xsi:type="dcterms:W3CDTF">2024-08-21T09:10:00Z</dcterms:modified>
</cp:coreProperties>
</file>